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5757" w14:textId="60B80D8F" w:rsidR="00E12859" w:rsidRPr="00967380" w:rsidRDefault="00E12859" w:rsidP="00981CBD">
      <w:pPr>
        <w:autoSpaceDE w:val="0"/>
        <w:autoSpaceDN w:val="0"/>
        <w:adjustRightInd w:val="0"/>
        <w:spacing w:after="0" w:line="276" w:lineRule="auto"/>
        <w:jc w:val="center"/>
        <w:rPr>
          <w:rFonts w:ascii="Arial Black" w:hAnsi="Arial Black" w:cstheme="majorBidi"/>
          <w:b/>
          <w:bCs/>
          <w:color w:val="C00000"/>
          <w:sz w:val="32"/>
          <w:szCs w:val="32"/>
        </w:rPr>
      </w:pPr>
      <w:proofErr w:type="gramStart"/>
      <w:r w:rsidRPr="00967380">
        <w:rPr>
          <w:rFonts w:ascii="Arial Black" w:hAnsi="Arial Black" w:cstheme="majorBidi"/>
          <w:b/>
          <w:bCs/>
          <w:color w:val="C00000"/>
          <w:sz w:val="32"/>
          <w:szCs w:val="32"/>
        </w:rPr>
        <w:t>Mycotoxins</w:t>
      </w:r>
      <w:r w:rsidR="00967380" w:rsidRPr="00967380">
        <w:rPr>
          <w:rFonts w:ascii="Arial Black" w:hAnsi="Arial Black" w:cstheme="majorBidi"/>
          <w:b/>
          <w:bCs/>
          <w:color w:val="C00000"/>
          <w:sz w:val="32"/>
          <w:szCs w:val="32"/>
        </w:rPr>
        <w:t xml:space="preserve"> </w:t>
      </w:r>
      <w:r w:rsidR="00967380" w:rsidRPr="00967380">
        <w:rPr>
          <w:rFonts w:ascii="Arial Black" w:hAnsi="Arial Black" w:cstheme="majorBidi"/>
          <w:b/>
          <w:bCs/>
          <w:color w:val="C00000"/>
          <w:sz w:val="32"/>
          <w:szCs w:val="32"/>
          <w:rtl/>
        </w:rPr>
        <w:t>)</w:t>
      </w:r>
      <w:r w:rsidR="00967380" w:rsidRPr="00967380">
        <w:rPr>
          <w:rFonts w:ascii="Arial Black" w:hAnsi="Arial Black" w:cstheme="majorBidi"/>
          <w:b/>
          <w:bCs/>
          <w:color w:val="C00000"/>
          <w:sz w:val="32"/>
          <w:szCs w:val="32"/>
        </w:rPr>
        <w:t>Fungal</w:t>
      </w:r>
      <w:proofErr w:type="gramEnd"/>
      <w:r w:rsidR="00967380" w:rsidRPr="00967380">
        <w:rPr>
          <w:rFonts w:ascii="Arial Black" w:hAnsi="Arial Black" w:cstheme="majorBidi"/>
          <w:b/>
          <w:bCs/>
          <w:color w:val="C00000"/>
          <w:sz w:val="32"/>
          <w:szCs w:val="32"/>
        </w:rPr>
        <w:t xml:space="preserve"> toxins</w:t>
      </w:r>
      <w:r w:rsidR="00967380" w:rsidRPr="00967380">
        <w:rPr>
          <w:rFonts w:ascii="Arial Black" w:hAnsi="Arial Black" w:cstheme="majorBidi"/>
          <w:b/>
          <w:bCs/>
          <w:color w:val="C00000"/>
          <w:sz w:val="32"/>
          <w:szCs w:val="32"/>
          <w:rtl/>
        </w:rPr>
        <w:t>(</w:t>
      </w:r>
    </w:p>
    <w:p w14:paraId="6C1E9EF9" w14:textId="77777777" w:rsidR="00967380" w:rsidRPr="00967380" w:rsidRDefault="00967380" w:rsidP="000C2B5A">
      <w:pPr>
        <w:ind w:right="-270"/>
        <w:jc w:val="both"/>
        <w:rPr>
          <w:b/>
          <w:bCs/>
          <w:color w:val="FFFFFF"/>
          <w:rtl/>
        </w:rPr>
      </w:pPr>
    </w:p>
    <w:p w14:paraId="703AAB25" w14:textId="1DD76A88" w:rsidR="000C2B5A" w:rsidRPr="00967380" w:rsidRDefault="000C2B5A" w:rsidP="000C2B5A">
      <w:pPr>
        <w:ind w:right="-270"/>
        <w:jc w:val="both"/>
        <w:rPr>
          <w:rFonts w:asciiTheme="majorBidi" w:hAnsiTheme="majorBidi" w:cstheme="majorBidi"/>
          <w:sz w:val="28"/>
          <w:szCs w:val="28"/>
        </w:rPr>
      </w:pPr>
      <w:r w:rsidRPr="00967380">
        <w:rPr>
          <w:rFonts w:asciiTheme="majorBidi" w:hAnsiTheme="majorBidi" w:cstheme="majorBidi"/>
          <w:sz w:val="28"/>
          <w:szCs w:val="28"/>
        </w:rPr>
        <w:t xml:space="preserve">Mycotoxins are low-molecular-weight natural products produced as secondary metabolites by filamentous fungi that have deleterious effects on human and animal consumers. They are structurally diverse, deriving from </w:t>
      </w:r>
      <w:proofErr w:type="gramStart"/>
      <w:r w:rsidRPr="00967380">
        <w:rPr>
          <w:rFonts w:asciiTheme="majorBidi" w:hAnsiTheme="majorBidi" w:cstheme="majorBidi"/>
          <w:sz w:val="28"/>
          <w:szCs w:val="28"/>
        </w:rPr>
        <w:t>a number of</w:t>
      </w:r>
      <w:proofErr w:type="gramEnd"/>
      <w:r w:rsidRPr="00967380">
        <w:rPr>
          <w:rFonts w:asciiTheme="majorBidi" w:hAnsiTheme="majorBidi" w:cstheme="majorBidi"/>
          <w:sz w:val="28"/>
          <w:szCs w:val="28"/>
        </w:rPr>
        <w:t xml:space="preserve"> biosynthetic pathways. One fungal species may produce many different mycotoxins and/or the same mycotoxin produce by different fungal genera. </w:t>
      </w:r>
    </w:p>
    <w:p w14:paraId="39AA3FA4" w14:textId="47288BED" w:rsidR="000C2B5A" w:rsidRPr="00967380" w:rsidRDefault="000C2B5A" w:rsidP="00981CBD">
      <w:pPr>
        <w:ind w:right="-270"/>
        <w:jc w:val="both"/>
        <w:rPr>
          <w:rFonts w:asciiTheme="majorBidi" w:hAnsiTheme="majorBidi" w:cstheme="majorBidi"/>
          <w:sz w:val="28"/>
          <w:szCs w:val="28"/>
        </w:rPr>
      </w:pPr>
      <w:r w:rsidRPr="00967380">
        <w:rPr>
          <w:rFonts w:asciiTheme="majorBidi" w:hAnsiTheme="majorBidi" w:cstheme="majorBidi"/>
          <w:sz w:val="28"/>
          <w:szCs w:val="28"/>
        </w:rPr>
        <w:t xml:space="preserve">The reason </w:t>
      </w:r>
      <w:proofErr w:type="gramStart"/>
      <w:r w:rsidRPr="00967380">
        <w:rPr>
          <w:rFonts w:asciiTheme="majorBidi" w:hAnsiTheme="majorBidi" w:cstheme="majorBidi"/>
          <w:sz w:val="28"/>
          <w:szCs w:val="28"/>
        </w:rPr>
        <w:t>for the production of</w:t>
      </w:r>
      <w:proofErr w:type="gramEnd"/>
      <w:r w:rsidRPr="00967380">
        <w:rPr>
          <w:rFonts w:asciiTheme="majorBidi" w:hAnsiTheme="majorBidi" w:cstheme="majorBidi"/>
          <w:sz w:val="28"/>
          <w:szCs w:val="28"/>
        </w:rPr>
        <w:t xml:space="preserve"> mycotoxins is not yet known; they are neither necessary for growth nor the development of the fungi. The production of toxins depends on the organism infected and its susceptibility, metabolism, and defense mechanisms.</w:t>
      </w:r>
    </w:p>
    <w:p w14:paraId="393C08A3" w14:textId="798CD165" w:rsidR="00E12859" w:rsidRPr="00967380" w:rsidRDefault="000C2B5A" w:rsidP="00981CBD">
      <w:pPr>
        <w:ind w:right="-270"/>
        <w:jc w:val="both"/>
        <w:rPr>
          <w:rFonts w:asciiTheme="majorBidi" w:hAnsiTheme="majorBidi" w:cstheme="majorBidi"/>
          <w:b/>
          <w:bCs/>
          <w:sz w:val="28"/>
          <w:szCs w:val="28"/>
        </w:rPr>
      </w:pPr>
      <w:r w:rsidRPr="00967380">
        <w:rPr>
          <w:rFonts w:asciiTheme="majorBidi" w:hAnsiTheme="majorBidi" w:cstheme="majorBidi"/>
          <w:sz w:val="28"/>
          <w:szCs w:val="28"/>
        </w:rPr>
        <w:t>Some mycotoxins are formed in the field, some in storage, storage conditions that favor production of mycotoxins including temperature and moisture. Types of Mycotoxins:</w:t>
      </w:r>
      <w:r w:rsidRPr="00967380">
        <w:rPr>
          <w:rFonts w:asciiTheme="majorBidi" w:hAnsiTheme="majorBidi" w:cstheme="majorBidi"/>
          <w:b/>
          <w:bCs/>
          <w:sz w:val="28"/>
          <w:szCs w:val="28"/>
        </w:rPr>
        <w:t xml:space="preserve"> </w:t>
      </w:r>
    </w:p>
    <w:p w14:paraId="1A437C0C" w14:textId="4B289175" w:rsidR="00E86EE0" w:rsidRPr="00967380" w:rsidRDefault="00E86EE0" w:rsidP="00D5524E">
      <w:pPr>
        <w:autoSpaceDE w:val="0"/>
        <w:autoSpaceDN w:val="0"/>
        <w:adjustRightInd w:val="0"/>
        <w:spacing w:after="0" w:line="276" w:lineRule="auto"/>
        <w:jc w:val="both"/>
        <w:rPr>
          <w:rFonts w:asciiTheme="majorBidi" w:hAnsiTheme="majorBidi" w:cstheme="majorBidi"/>
          <w:sz w:val="28"/>
          <w:szCs w:val="28"/>
        </w:rPr>
      </w:pPr>
      <w:r w:rsidRPr="00967380">
        <w:rPr>
          <w:rFonts w:asciiTheme="majorBidi" w:hAnsiTheme="majorBidi" w:cstheme="majorBidi"/>
          <w:sz w:val="28"/>
          <w:szCs w:val="28"/>
        </w:rPr>
        <w:t>The presence of mycotoxins in feedstuffs reduces the feed quality in terms of both energy and protein value.</w:t>
      </w:r>
      <w:r w:rsidR="00E12859" w:rsidRPr="00967380">
        <w:rPr>
          <w:rFonts w:asciiTheme="majorBidi" w:hAnsiTheme="majorBidi" w:cstheme="majorBidi"/>
          <w:sz w:val="28"/>
          <w:szCs w:val="28"/>
        </w:rPr>
        <w:t xml:space="preserve"> </w:t>
      </w:r>
      <w:r w:rsidRPr="00967380">
        <w:rPr>
          <w:rFonts w:asciiTheme="majorBidi" w:hAnsiTheme="majorBidi" w:cstheme="majorBidi"/>
          <w:sz w:val="28"/>
          <w:szCs w:val="28"/>
        </w:rPr>
        <w:t xml:space="preserve">High moisture content (&gt;12%) and grain damage </w:t>
      </w:r>
      <w:r w:rsidR="00E12859" w:rsidRPr="00967380">
        <w:rPr>
          <w:rFonts w:asciiTheme="majorBidi" w:hAnsiTheme="majorBidi" w:cstheme="majorBidi"/>
          <w:sz w:val="28"/>
          <w:szCs w:val="28"/>
        </w:rPr>
        <w:t>favors</w:t>
      </w:r>
      <w:r w:rsidRPr="00967380">
        <w:rPr>
          <w:rFonts w:asciiTheme="majorBidi" w:hAnsiTheme="majorBidi" w:cstheme="majorBidi"/>
          <w:sz w:val="28"/>
          <w:szCs w:val="28"/>
        </w:rPr>
        <w:t xml:space="preserve"> mold growth. </w:t>
      </w:r>
    </w:p>
    <w:p w14:paraId="51C84F36" w14:textId="052EF1FA" w:rsidR="00E86EE0" w:rsidRPr="00D5524E" w:rsidRDefault="00E86EE0" w:rsidP="00D5524E">
      <w:pPr>
        <w:autoSpaceDE w:val="0"/>
        <w:autoSpaceDN w:val="0"/>
        <w:adjustRightInd w:val="0"/>
        <w:spacing w:after="0" w:line="276" w:lineRule="auto"/>
        <w:jc w:val="both"/>
        <w:rPr>
          <w:rFonts w:asciiTheme="majorBidi" w:hAnsiTheme="majorBidi" w:cstheme="majorBidi"/>
          <w:b/>
          <w:bCs/>
          <w:sz w:val="28"/>
          <w:szCs w:val="28"/>
        </w:rPr>
      </w:pPr>
      <w:r w:rsidRPr="00D5524E">
        <w:rPr>
          <w:rFonts w:asciiTheme="majorBidi" w:hAnsiTheme="majorBidi" w:cstheme="majorBidi"/>
          <w:b/>
          <w:bCs/>
          <w:sz w:val="28"/>
          <w:szCs w:val="28"/>
        </w:rPr>
        <w:t>Classification of mycotoxins</w:t>
      </w:r>
    </w:p>
    <w:p w14:paraId="0CE7AECA" w14:textId="77777777" w:rsidR="00981CBD" w:rsidRPr="00633B1F" w:rsidRDefault="00981CBD" w:rsidP="00D5524E">
      <w:pPr>
        <w:autoSpaceDE w:val="0"/>
        <w:autoSpaceDN w:val="0"/>
        <w:adjustRightInd w:val="0"/>
        <w:spacing w:after="0" w:line="276" w:lineRule="auto"/>
        <w:jc w:val="both"/>
        <w:rPr>
          <w:rFonts w:asciiTheme="majorBidi" w:hAnsiTheme="majorBidi" w:cstheme="majorBidi"/>
          <w:b/>
          <w:bCs/>
          <w:sz w:val="18"/>
          <w:szCs w:val="18"/>
        </w:rPr>
      </w:pPr>
    </w:p>
    <w:p w14:paraId="36EBD153" w14:textId="4BF83A76" w:rsidR="00E86EE0" w:rsidRPr="00D5524E" w:rsidRDefault="00E86EE0" w:rsidP="00D5524E">
      <w:pPr>
        <w:autoSpaceDE w:val="0"/>
        <w:autoSpaceDN w:val="0"/>
        <w:adjustRightInd w:val="0"/>
        <w:spacing w:after="0" w:line="276" w:lineRule="auto"/>
        <w:jc w:val="both"/>
        <w:rPr>
          <w:rFonts w:asciiTheme="majorBidi" w:hAnsiTheme="majorBidi" w:cstheme="majorBidi"/>
          <w:b/>
          <w:bCs/>
          <w:sz w:val="28"/>
          <w:szCs w:val="28"/>
        </w:rPr>
      </w:pPr>
      <w:r w:rsidRPr="00D5524E">
        <w:rPr>
          <w:rFonts w:asciiTheme="majorBidi" w:hAnsiTheme="majorBidi" w:cstheme="majorBidi"/>
          <w:b/>
          <w:bCs/>
          <w:sz w:val="28"/>
          <w:szCs w:val="28"/>
        </w:rPr>
        <w:t>Classification according to the target organs:</w:t>
      </w:r>
    </w:p>
    <w:p w14:paraId="4670794B" w14:textId="5CA680AF" w:rsidR="00E86EE0" w:rsidRPr="00D5524E" w:rsidRDefault="00E86EE0" w:rsidP="00D5524E">
      <w:pPr>
        <w:pStyle w:val="ListParagraph"/>
        <w:numPr>
          <w:ilvl w:val="0"/>
          <w:numId w:val="4"/>
        </w:numPr>
        <w:autoSpaceDE w:val="0"/>
        <w:autoSpaceDN w:val="0"/>
        <w:adjustRightInd w:val="0"/>
        <w:spacing w:after="0" w:line="276" w:lineRule="auto"/>
        <w:jc w:val="both"/>
        <w:rPr>
          <w:rFonts w:asciiTheme="majorBidi" w:hAnsiTheme="majorBidi" w:cstheme="majorBidi"/>
          <w:sz w:val="28"/>
          <w:szCs w:val="28"/>
        </w:rPr>
      </w:pPr>
      <w:r w:rsidRPr="00D5524E">
        <w:rPr>
          <w:rFonts w:asciiTheme="majorBidi" w:hAnsiTheme="majorBidi" w:cstheme="majorBidi"/>
          <w:b/>
          <w:bCs/>
          <w:sz w:val="28"/>
          <w:szCs w:val="28"/>
        </w:rPr>
        <w:t xml:space="preserve">Hepatotoxins (liver tissues): </w:t>
      </w:r>
      <w:r w:rsidRPr="00D5524E">
        <w:rPr>
          <w:rFonts w:asciiTheme="majorBidi" w:hAnsiTheme="majorBidi" w:cstheme="majorBidi"/>
          <w:sz w:val="28"/>
          <w:szCs w:val="28"/>
        </w:rPr>
        <w:t>Aflatoxins, ochratoxins.</w:t>
      </w:r>
    </w:p>
    <w:p w14:paraId="240F82FA" w14:textId="6BD02AFD" w:rsidR="00E86EE0" w:rsidRPr="00D5524E" w:rsidRDefault="00E86EE0" w:rsidP="00D5524E">
      <w:pPr>
        <w:pStyle w:val="ListParagraph"/>
        <w:numPr>
          <w:ilvl w:val="0"/>
          <w:numId w:val="4"/>
        </w:numPr>
        <w:autoSpaceDE w:val="0"/>
        <w:autoSpaceDN w:val="0"/>
        <w:adjustRightInd w:val="0"/>
        <w:spacing w:after="0" w:line="276" w:lineRule="auto"/>
        <w:jc w:val="both"/>
        <w:rPr>
          <w:rFonts w:asciiTheme="majorBidi" w:hAnsiTheme="majorBidi" w:cstheme="majorBidi"/>
          <w:sz w:val="28"/>
          <w:szCs w:val="28"/>
        </w:rPr>
      </w:pPr>
      <w:r w:rsidRPr="00D5524E">
        <w:rPr>
          <w:rFonts w:asciiTheme="majorBidi" w:hAnsiTheme="majorBidi" w:cstheme="majorBidi"/>
          <w:b/>
          <w:bCs/>
          <w:sz w:val="28"/>
          <w:szCs w:val="28"/>
        </w:rPr>
        <w:t>Nephrotoxins (kidney tissues): C</w:t>
      </w:r>
      <w:r w:rsidRPr="00D5524E">
        <w:rPr>
          <w:rFonts w:asciiTheme="majorBidi" w:hAnsiTheme="majorBidi" w:cstheme="majorBidi"/>
          <w:sz w:val="28"/>
          <w:szCs w:val="28"/>
        </w:rPr>
        <w:t>itrinin, ochratoxin A, oxalic</w:t>
      </w:r>
      <w:r w:rsidR="00297AE0" w:rsidRPr="00D5524E">
        <w:rPr>
          <w:rFonts w:asciiTheme="majorBidi" w:hAnsiTheme="majorBidi" w:cstheme="majorBidi"/>
          <w:sz w:val="28"/>
          <w:szCs w:val="28"/>
        </w:rPr>
        <w:t xml:space="preserve"> </w:t>
      </w:r>
      <w:r w:rsidRPr="00D5524E">
        <w:rPr>
          <w:rFonts w:asciiTheme="majorBidi" w:hAnsiTheme="majorBidi" w:cstheme="majorBidi"/>
          <w:sz w:val="28"/>
          <w:szCs w:val="28"/>
        </w:rPr>
        <w:t>acid.</w:t>
      </w:r>
    </w:p>
    <w:p w14:paraId="33DC196F" w14:textId="787FFED8" w:rsidR="00E86EE0" w:rsidRPr="00D5524E" w:rsidRDefault="00E86EE0" w:rsidP="00981CBD">
      <w:pPr>
        <w:pStyle w:val="ListParagraph"/>
        <w:numPr>
          <w:ilvl w:val="0"/>
          <w:numId w:val="4"/>
        </w:numPr>
        <w:autoSpaceDE w:val="0"/>
        <w:autoSpaceDN w:val="0"/>
        <w:adjustRightInd w:val="0"/>
        <w:spacing w:after="0" w:line="276" w:lineRule="auto"/>
        <w:jc w:val="both"/>
        <w:rPr>
          <w:rFonts w:asciiTheme="majorBidi" w:hAnsiTheme="majorBidi" w:cstheme="majorBidi"/>
          <w:sz w:val="28"/>
          <w:szCs w:val="28"/>
        </w:rPr>
      </w:pPr>
      <w:r w:rsidRPr="00D5524E">
        <w:rPr>
          <w:rFonts w:asciiTheme="majorBidi" w:hAnsiTheme="majorBidi" w:cstheme="majorBidi"/>
          <w:b/>
          <w:bCs/>
          <w:sz w:val="28"/>
          <w:szCs w:val="28"/>
        </w:rPr>
        <w:t>Neurotoxins (nervous system tissues</w:t>
      </w:r>
      <w:proofErr w:type="gramStart"/>
      <w:r w:rsidRPr="00D5524E">
        <w:rPr>
          <w:rFonts w:asciiTheme="majorBidi" w:hAnsiTheme="majorBidi" w:cstheme="majorBidi"/>
          <w:b/>
          <w:bCs/>
          <w:sz w:val="28"/>
          <w:szCs w:val="28"/>
        </w:rPr>
        <w:t>) :</w:t>
      </w:r>
      <w:proofErr w:type="gramEnd"/>
      <w:r w:rsidRPr="00D5524E">
        <w:rPr>
          <w:rFonts w:asciiTheme="majorBidi" w:hAnsiTheme="majorBidi" w:cstheme="majorBidi"/>
          <w:b/>
          <w:bCs/>
          <w:sz w:val="28"/>
          <w:szCs w:val="28"/>
        </w:rPr>
        <w:t xml:space="preserve"> </w:t>
      </w:r>
      <w:r w:rsidR="00981CBD">
        <w:rPr>
          <w:rFonts w:asciiTheme="majorBidi" w:hAnsiTheme="majorBidi" w:cstheme="majorBidi"/>
          <w:sz w:val="28"/>
          <w:szCs w:val="28"/>
        </w:rPr>
        <w:t>P</w:t>
      </w:r>
      <w:r w:rsidRPr="00D5524E">
        <w:rPr>
          <w:rFonts w:asciiTheme="majorBidi" w:hAnsiTheme="majorBidi" w:cstheme="majorBidi"/>
          <w:sz w:val="28"/>
          <w:szCs w:val="28"/>
        </w:rPr>
        <w:t>atulin,</w:t>
      </w:r>
      <w:r w:rsidR="00297AE0" w:rsidRPr="00D5524E">
        <w:rPr>
          <w:rFonts w:asciiTheme="majorBidi" w:hAnsiTheme="majorBidi" w:cstheme="majorBidi"/>
          <w:sz w:val="28"/>
          <w:szCs w:val="28"/>
        </w:rPr>
        <w:t xml:space="preserve"> </w:t>
      </w:r>
      <w:r w:rsidRPr="00D5524E">
        <w:rPr>
          <w:rFonts w:asciiTheme="majorBidi" w:hAnsiTheme="majorBidi" w:cstheme="majorBidi"/>
          <w:sz w:val="28"/>
          <w:szCs w:val="28"/>
        </w:rPr>
        <w:t xml:space="preserve">cyclopiazonic acid, </w:t>
      </w:r>
    </w:p>
    <w:p w14:paraId="42071676" w14:textId="58CD29E0" w:rsidR="00633B1F" w:rsidRPr="00633B1F" w:rsidRDefault="00E86EE0" w:rsidP="00725660">
      <w:pPr>
        <w:pStyle w:val="ListParagraph"/>
        <w:numPr>
          <w:ilvl w:val="0"/>
          <w:numId w:val="4"/>
        </w:numPr>
        <w:autoSpaceDE w:val="0"/>
        <w:autoSpaceDN w:val="0"/>
        <w:adjustRightInd w:val="0"/>
        <w:spacing w:after="0" w:line="276" w:lineRule="auto"/>
        <w:jc w:val="both"/>
        <w:rPr>
          <w:rFonts w:asciiTheme="majorBidi" w:eastAsia="TimesNewRoman-Identity-H" w:hAnsiTheme="majorBidi" w:cstheme="majorBidi"/>
          <w:sz w:val="28"/>
          <w:szCs w:val="28"/>
        </w:rPr>
      </w:pPr>
      <w:r w:rsidRPr="00981CBD">
        <w:rPr>
          <w:rFonts w:asciiTheme="majorBidi" w:hAnsiTheme="majorBidi" w:cstheme="majorBidi"/>
          <w:b/>
          <w:bCs/>
          <w:sz w:val="28"/>
          <w:szCs w:val="28"/>
        </w:rPr>
        <w:t>Enterotoxins (alimentary organs and canal)</w:t>
      </w:r>
      <w:r w:rsidR="00633B1F">
        <w:rPr>
          <w:rFonts w:asciiTheme="majorBidi" w:hAnsiTheme="majorBidi" w:cstheme="majorBidi"/>
          <w:b/>
          <w:bCs/>
          <w:sz w:val="28"/>
          <w:szCs w:val="28"/>
        </w:rPr>
        <w:t xml:space="preserve"> </w:t>
      </w:r>
      <w:r w:rsidR="00633B1F" w:rsidRPr="00D5524E">
        <w:rPr>
          <w:rFonts w:asciiTheme="majorBidi" w:hAnsiTheme="majorBidi" w:cstheme="majorBidi"/>
          <w:sz w:val="28"/>
          <w:szCs w:val="28"/>
        </w:rPr>
        <w:t>T-2 toxin</w:t>
      </w:r>
    </w:p>
    <w:p w14:paraId="6596DB37" w14:textId="009F17CB" w:rsidR="00D513C2" w:rsidRPr="00981CBD" w:rsidRDefault="00633B1F" w:rsidP="00725660">
      <w:pPr>
        <w:pStyle w:val="ListParagraph"/>
        <w:numPr>
          <w:ilvl w:val="0"/>
          <w:numId w:val="4"/>
        </w:numPr>
        <w:autoSpaceDE w:val="0"/>
        <w:autoSpaceDN w:val="0"/>
        <w:adjustRightInd w:val="0"/>
        <w:spacing w:after="0" w:line="276" w:lineRule="auto"/>
        <w:jc w:val="both"/>
        <w:rPr>
          <w:rFonts w:asciiTheme="majorBidi" w:eastAsia="TimesNewRoman-Identity-H" w:hAnsiTheme="majorBidi" w:cstheme="majorBidi"/>
          <w:sz w:val="28"/>
          <w:szCs w:val="28"/>
        </w:rPr>
      </w:pPr>
      <w:proofErr w:type="spellStart"/>
      <w:r>
        <w:rPr>
          <w:rFonts w:asciiTheme="majorBidi" w:hAnsiTheme="majorBidi" w:cstheme="majorBidi"/>
          <w:b/>
          <w:bCs/>
          <w:sz w:val="28"/>
          <w:szCs w:val="28"/>
        </w:rPr>
        <w:t>D</w:t>
      </w:r>
      <w:r w:rsidR="00E86EE0" w:rsidRPr="00981CBD">
        <w:rPr>
          <w:rFonts w:asciiTheme="majorBidi" w:hAnsiTheme="majorBidi" w:cstheme="majorBidi"/>
          <w:b/>
          <w:bCs/>
          <w:sz w:val="28"/>
          <w:szCs w:val="28"/>
        </w:rPr>
        <w:t>ermotoxins</w:t>
      </w:r>
      <w:proofErr w:type="spellEnd"/>
      <w:r w:rsidR="00E86EE0" w:rsidRPr="00981CBD">
        <w:rPr>
          <w:rFonts w:asciiTheme="majorBidi" w:hAnsiTheme="majorBidi" w:cstheme="majorBidi"/>
          <w:b/>
          <w:bCs/>
          <w:sz w:val="28"/>
          <w:szCs w:val="28"/>
        </w:rPr>
        <w:t xml:space="preserve">(skin): </w:t>
      </w:r>
      <w:r w:rsidR="00E86EE0" w:rsidRPr="00981CBD">
        <w:rPr>
          <w:rFonts w:asciiTheme="majorBidi" w:hAnsiTheme="majorBidi" w:cstheme="majorBidi"/>
          <w:sz w:val="28"/>
          <w:szCs w:val="28"/>
        </w:rPr>
        <w:t>Trichothecenes</w:t>
      </w:r>
    </w:p>
    <w:p w14:paraId="4485FBEF" w14:textId="2DC715F9" w:rsidR="00D513C2" w:rsidRPr="00D5524E" w:rsidRDefault="00D513C2" w:rsidP="00D5524E">
      <w:pPr>
        <w:autoSpaceDE w:val="0"/>
        <w:autoSpaceDN w:val="0"/>
        <w:adjustRightInd w:val="0"/>
        <w:spacing w:after="0" w:line="276" w:lineRule="auto"/>
        <w:jc w:val="both"/>
        <w:rPr>
          <w:rFonts w:asciiTheme="majorBidi" w:eastAsia="TimesNewRoman-Identity-H" w:hAnsiTheme="majorBidi" w:cstheme="majorBidi"/>
          <w:sz w:val="28"/>
          <w:szCs w:val="28"/>
        </w:rPr>
      </w:pPr>
      <w:r w:rsidRPr="00D5524E">
        <w:rPr>
          <w:rFonts w:asciiTheme="majorBidi" w:hAnsiTheme="majorBidi" w:cstheme="majorBidi"/>
          <w:b/>
          <w:bCs/>
          <w:sz w:val="28"/>
          <w:szCs w:val="28"/>
        </w:rPr>
        <w:t xml:space="preserve">Classification according to the </w:t>
      </w:r>
      <w:proofErr w:type="spellStart"/>
      <w:r w:rsidRPr="00D5524E">
        <w:rPr>
          <w:rFonts w:asciiTheme="majorBidi" w:hAnsiTheme="majorBidi" w:cstheme="majorBidi"/>
          <w:b/>
          <w:bCs/>
          <w:sz w:val="28"/>
          <w:szCs w:val="28"/>
        </w:rPr>
        <w:t>mycotoxicoses</w:t>
      </w:r>
      <w:proofErr w:type="spellEnd"/>
    </w:p>
    <w:p w14:paraId="283B19D6" w14:textId="77777777" w:rsidR="00D513C2" w:rsidRPr="00D5524E" w:rsidRDefault="00D513C2" w:rsidP="00D5524E">
      <w:pPr>
        <w:pStyle w:val="ListParagraph"/>
        <w:numPr>
          <w:ilvl w:val="0"/>
          <w:numId w:val="7"/>
        </w:numPr>
        <w:autoSpaceDE w:val="0"/>
        <w:autoSpaceDN w:val="0"/>
        <w:adjustRightInd w:val="0"/>
        <w:spacing w:after="0" w:line="240" w:lineRule="auto"/>
        <w:jc w:val="both"/>
        <w:rPr>
          <w:rFonts w:asciiTheme="majorBidi" w:hAnsiTheme="majorBidi" w:cstheme="majorBidi"/>
          <w:i/>
          <w:iCs/>
          <w:sz w:val="28"/>
          <w:szCs w:val="28"/>
        </w:rPr>
      </w:pPr>
      <w:proofErr w:type="spellStart"/>
      <w:r w:rsidRPr="00D5524E">
        <w:rPr>
          <w:rFonts w:asciiTheme="majorBidi" w:hAnsiTheme="majorBidi" w:cstheme="majorBidi"/>
          <w:i/>
          <w:iCs/>
          <w:sz w:val="28"/>
          <w:szCs w:val="28"/>
        </w:rPr>
        <w:t>Aspergillotoxicosis</w:t>
      </w:r>
      <w:proofErr w:type="spellEnd"/>
      <w:r w:rsidRPr="00D5524E">
        <w:rPr>
          <w:rFonts w:asciiTheme="majorBidi" w:hAnsiTheme="majorBidi" w:cstheme="majorBidi"/>
          <w:i/>
          <w:iCs/>
          <w:sz w:val="28"/>
          <w:szCs w:val="28"/>
        </w:rPr>
        <w:t xml:space="preserve"> </w:t>
      </w:r>
    </w:p>
    <w:p w14:paraId="23110C61" w14:textId="77777777" w:rsidR="00D513C2" w:rsidRPr="00D5524E" w:rsidRDefault="00D513C2" w:rsidP="00D5524E">
      <w:pPr>
        <w:pStyle w:val="ListParagraph"/>
        <w:numPr>
          <w:ilvl w:val="0"/>
          <w:numId w:val="7"/>
        </w:numPr>
        <w:autoSpaceDE w:val="0"/>
        <w:autoSpaceDN w:val="0"/>
        <w:adjustRightInd w:val="0"/>
        <w:spacing w:after="0" w:line="240" w:lineRule="auto"/>
        <w:jc w:val="both"/>
        <w:rPr>
          <w:rFonts w:asciiTheme="majorBidi" w:hAnsiTheme="majorBidi" w:cstheme="majorBidi"/>
          <w:i/>
          <w:iCs/>
          <w:sz w:val="28"/>
          <w:szCs w:val="28"/>
        </w:rPr>
      </w:pPr>
      <w:proofErr w:type="spellStart"/>
      <w:r w:rsidRPr="00D5524E">
        <w:rPr>
          <w:rFonts w:asciiTheme="majorBidi" w:hAnsiTheme="majorBidi" w:cstheme="majorBidi"/>
          <w:i/>
          <w:iCs/>
          <w:sz w:val="28"/>
          <w:szCs w:val="28"/>
        </w:rPr>
        <w:t>Penicillotoxicosis</w:t>
      </w:r>
      <w:proofErr w:type="spellEnd"/>
      <w:r w:rsidRPr="00D5524E">
        <w:rPr>
          <w:rFonts w:asciiTheme="majorBidi" w:hAnsiTheme="majorBidi" w:cstheme="majorBidi"/>
          <w:i/>
          <w:iCs/>
          <w:sz w:val="28"/>
          <w:szCs w:val="28"/>
        </w:rPr>
        <w:t xml:space="preserve"> </w:t>
      </w:r>
    </w:p>
    <w:p w14:paraId="6014B736" w14:textId="77777777" w:rsidR="00D513C2" w:rsidRPr="00D5524E" w:rsidRDefault="00D513C2" w:rsidP="00D5524E">
      <w:pPr>
        <w:pStyle w:val="ListParagraph"/>
        <w:numPr>
          <w:ilvl w:val="0"/>
          <w:numId w:val="7"/>
        </w:numPr>
        <w:autoSpaceDE w:val="0"/>
        <w:autoSpaceDN w:val="0"/>
        <w:adjustRightInd w:val="0"/>
        <w:spacing w:after="0" w:line="240" w:lineRule="auto"/>
        <w:jc w:val="both"/>
        <w:rPr>
          <w:rFonts w:asciiTheme="majorBidi" w:hAnsiTheme="majorBidi" w:cstheme="majorBidi"/>
          <w:i/>
          <w:iCs/>
          <w:sz w:val="28"/>
          <w:szCs w:val="28"/>
        </w:rPr>
      </w:pPr>
      <w:proofErr w:type="spellStart"/>
      <w:r w:rsidRPr="00D5524E">
        <w:rPr>
          <w:rFonts w:asciiTheme="majorBidi" w:hAnsiTheme="majorBidi" w:cstheme="majorBidi"/>
          <w:i/>
          <w:iCs/>
          <w:sz w:val="28"/>
          <w:szCs w:val="28"/>
        </w:rPr>
        <w:t>Fusariotoxicosis</w:t>
      </w:r>
      <w:proofErr w:type="spellEnd"/>
      <w:r w:rsidRPr="00D5524E">
        <w:rPr>
          <w:rFonts w:asciiTheme="majorBidi" w:hAnsiTheme="majorBidi" w:cstheme="majorBidi"/>
          <w:i/>
          <w:iCs/>
          <w:sz w:val="28"/>
          <w:szCs w:val="28"/>
        </w:rPr>
        <w:t xml:space="preserve"> </w:t>
      </w:r>
    </w:p>
    <w:p w14:paraId="5D83295F" w14:textId="77777777" w:rsidR="009763AF" w:rsidRPr="000C2B5A" w:rsidRDefault="00D513C2" w:rsidP="00D5524E">
      <w:pPr>
        <w:pStyle w:val="ListParagraph"/>
        <w:numPr>
          <w:ilvl w:val="0"/>
          <w:numId w:val="7"/>
        </w:numPr>
        <w:autoSpaceDE w:val="0"/>
        <w:autoSpaceDN w:val="0"/>
        <w:adjustRightInd w:val="0"/>
        <w:spacing w:after="0" w:line="276" w:lineRule="auto"/>
        <w:jc w:val="both"/>
        <w:rPr>
          <w:rFonts w:asciiTheme="majorBidi" w:hAnsiTheme="majorBidi" w:cstheme="majorBidi"/>
          <w:i/>
          <w:iCs/>
          <w:sz w:val="28"/>
          <w:szCs w:val="28"/>
        </w:rPr>
      </w:pPr>
      <w:proofErr w:type="spellStart"/>
      <w:r w:rsidRPr="000C2B5A">
        <w:rPr>
          <w:rFonts w:asciiTheme="majorBidi" w:hAnsiTheme="majorBidi" w:cstheme="majorBidi"/>
          <w:i/>
          <w:iCs/>
          <w:sz w:val="28"/>
          <w:szCs w:val="28"/>
        </w:rPr>
        <w:t>Pithomycotoxicosis</w:t>
      </w:r>
      <w:proofErr w:type="spellEnd"/>
    </w:p>
    <w:p w14:paraId="15C56D05" w14:textId="01B14539" w:rsidR="00D513C2" w:rsidRPr="00D5524E" w:rsidRDefault="009763AF" w:rsidP="00D5524E">
      <w:pPr>
        <w:pStyle w:val="ListParagraph"/>
        <w:numPr>
          <w:ilvl w:val="0"/>
          <w:numId w:val="7"/>
        </w:numPr>
        <w:autoSpaceDE w:val="0"/>
        <w:autoSpaceDN w:val="0"/>
        <w:adjustRightInd w:val="0"/>
        <w:spacing w:after="0" w:line="276" w:lineRule="auto"/>
        <w:jc w:val="both"/>
        <w:rPr>
          <w:rFonts w:asciiTheme="majorBidi" w:eastAsia="TimesNewRoman-Identity-H" w:hAnsiTheme="majorBidi" w:cstheme="majorBidi"/>
          <w:sz w:val="28"/>
          <w:szCs w:val="28"/>
        </w:rPr>
      </w:pPr>
      <w:proofErr w:type="spellStart"/>
      <w:r w:rsidRPr="00D5524E">
        <w:rPr>
          <w:rFonts w:asciiTheme="majorBidi" w:hAnsiTheme="majorBidi" w:cstheme="majorBidi"/>
          <w:i/>
          <w:iCs/>
          <w:sz w:val="28"/>
          <w:szCs w:val="28"/>
        </w:rPr>
        <w:t>Stachybotryotoxicosis</w:t>
      </w:r>
      <w:proofErr w:type="spellEnd"/>
    </w:p>
    <w:p w14:paraId="20532F16" w14:textId="77777777" w:rsidR="00967380" w:rsidRPr="00967380" w:rsidRDefault="00967380" w:rsidP="00D5524E">
      <w:pPr>
        <w:autoSpaceDE w:val="0"/>
        <w:autoSpaceDN w:val="0"/>
        <w:adjustRightInd w:val="0"/>
        <w:spacing w:after="0" w:line="240" w:lineRule="auto"/>
        <w:jc w:val="both"/>
        <w:rPr>
          <w:rFonts w:asciiTheme="majorBidi" w:hAnsiTheme="majorBidi" w:cstheme="majorBidi"/>
          <w:b/>
          <w:bCs/>
          <w:color w:val="C00000"/>
          <w:sz w:val="40"/>
          <w:szCs w:val="40"/>
          <w:rtl/>
        </w:rPr>
      </w:pPr>
    </w:p>
    <w:p w14:paraId="5A903276" w14:textId="4906AE22" w:rsidR="009763AF" w:rsidRPr="00D5524E" w:rsidRDefault="009763AF" w:rsidP="00D5524E">
      <w:pPr>
        <w:autoSpaceDE w:val="0"/>
        <w:autoSpaceDN w:val="0"/>
        <w:adjustRightInd w:val="0"/>
        <w:spacing w:after="0" w:line="240" w:lineRule="auto"/>
        <w:jc w:val="both"/>
        <w:rPr>
          <w:rFonts w:asciiTheme="majorBidi" w:hAnsiTheme="majorBidi" w:cstheme="majorBidi"/>
          <w:b/>
          <w:bCs/>
          <w:color w:val="C00000"/>
          <w:sz w:val="28"/>
          <w:szCs w:val="28"/>
        </w:rPr>
      </w:pPr>
      <w:proofErr w:type="spellStart"/>
      <w:r w:rsidRPr="00D5524E">
        <w:rPr>
          <w:rFonts w:asciiTheme="majorBidi" w:hAnsiTheme="majorBidi" w:cstheme="majorBidi"/>
          <w:b/>
          <w:bCs/>
          <w:color w:val="C00000"/>
          <w:sz w:val="28"/>
          <w:szCs w:val="28"/>
        </w:rPr>
        <w:t>Mycotoxicoses</w:t>
      </w:r>
      <w:proofErr w:type="spellEnd"/>
    </w:p>
    <w:p w14:paraId="1CB7ED3E" w14:textId="77777777" w:rsidR="00981CBD" w:rsidRDefault="009763AF" w:rsidP="00D5524E">
      <w:pPr>
        <w:autoSpaceDE w:val="0"/>
        <w:autoSpaceDN w:val="0"/>
        <w:adjustRightInd w:val="0"/>
        <w:spacing w:after="0" w:line="240" w:lineRule="auto"/>
        <w:jc w:val="both"/>
        <w:rPr>
          <w:rFonts w:asciiTheme="majorBidi" w:hAnsiTheme="majorBidi" w:cstheme="majorBidi"/>
          <w:color w:val="000000"/>
          <w:sz w:val="28"/>
          <w:szCs w:val="28"/>
        </w:rPr>
      </w:pPr>
      <w:proofErr w:type="spellStart"/>
      <w:r w:rsidRPr="00D5524E">
        <w:rPr>
          <w:rFonts w:asciiTheme="majorBidi" w:hAnsiTheme="majorBidi" w:cstheme="majorBidi"/>
          <w:sz w:val="28"/>
          <w:szCs w:val="28"/>
        </w:rPr>
        <w:t>Mycotoxicoses</w:t>
      </w:r>
      <w:proofErr w:type="spellEnd"/>
      <w:r w:rsidRPr="00D5524E">
        <w:rPr>
          <w:rFonts w:asciiTheme="majorBidi" w:hAnsiTheme="majorBidi" w:cstheme="majorBidi"/>
          <w:sz w:val="28"/>
          <w:szCs w:val="28"/>
        </w:rPr>
        <w:t xml:space="preserve"> are diseases caused by toxins produced by many fungi, mainly those belonging to the genera </w:t>
      </w:r>
      <w:r w:rsidRPr="000C2B5A">
        <w:rPr>
          <w:rFonts w:asciiTheme="majorBidi" w:hAnsiTheme="majorBidi" w:cstheme="majorBidi"/>
          <w:i/>
          <w:iCs/>
          <w:sz w:val="28"/>
          <w:szCs w:val="28"/>
        </w:rPr>
        <w:t>Aspergillus, Penicillium and Fusarium</w:t>
      </w:r>
      <w:r w:rsidRPr="00D5524E">
        <w:rPr>
          <w:rFonts w:asciiTheme="majorBidi" w:hAnsiTheme="majorBidi" w:cstheme="majorBidi"/>
          <w:sz w:val="28"/>
          <w:szCs w:val="28"/>
        </w:rPr>
        <w:t xml:space="preserve"> which are common contaminants of food and feed and affect man and animals.</w:t>
      </w:r>
      <w:r w:rsidR="00981CBD" w:rsidRPr="00981CBD">
        <w:rPr>
          <w:rFonts w:asciiTheme="majorBidi" w:hAnsiTheme="majorBidi" w:cstheme="majorBidi"/>
          <w:color w:val="000000"/>
          <w:sz w:val="28"/>
          <w:szCs w:val="28"/>
        </w:rPr>
        <w:t xml:space="preserve"> </w:t>
      </w:r>
    </w:p>
    <w:p w14:paraId="68ECCDC1" w14:textId="6C448BE6" w:rsidR="009763AF" w:rsidRPr="00D5524E" w:rsidRDefault="00981CBD" w:rsidP="00D5524E">
      <w:pPr>
        <w:autoSpaceDE w:val="0"/>
        <w:autoSpaceDN w:val="0"/>
        <w:adjustRightInd w:val="0"/>
        <w:spacing w:after="0" w:line="240" w:lineRule="auto"/>
        <w:jc w:val="both"/>
        <w:rPr>
          <w:rFonts w:asciiTheme="majorBidi" w:hAnsiTheme="majorBidi" w:cstheme="majorBidi"/>
          <w:sz w:val="28"/>
          <w:szCs w:val="28"/>
        </w:rPr>
      </w:pPr>
      <w:r w:rsidRPr="00D5524E">
        <w:rPr>
          <w:rFonts w:asciiTheme="majorBidi" w:hAnsiTheme="majorBidi" w:cstheme="majorBidi"/>
          <w:color w:val="000000"/>
          <w:sz w:val="28"/>
          <w:szCs w:val="28"/>
        </w:rPr>
        <w:lastRenderedPageBreak/>
        <w:t>The</w:t>
      </w:r>
      <w:r>
        <w:rPr>
          <w:rFonts w:asciiTheme="majorBidi" w:hAnsiTheme="majorBidi" w:cstheme="majorBidi"/>
          <w:color w:val="000000"/>
          <w:sz w:val="28"/>
          <w:szCs w:val="28"/>
        </w:rPr>
        <w:t xml:space="preserve"> degree of toxicity </w:t>
      </w:r>
      <w:r w:rsidRPr="00D5524E">
        <w:rPr>
          <w:rFonts w:asciiTheme="majorBidi" w:hAnsiTheme="majorBidi" w:cstheme="majorBidi"/>
          <w:color w:val="000000"/>
          <w:sz w:val="28"/>
          <w:szCs w:val="28"/>
        </w:rPr>
        <w:t>depending on a variety of factors, such as age, sex, weight, nutrition, metabolism, exposure to infectious agents, and the occurrence of other mycotoxins, as well as the type of toxin, mechanism of action, and levels of intake</w:t>
      </w:r>
    </w:p>
    <w:p w14:paraId="5F9E4CBD" w14:textId="77777777" w:rsidR="009763AF" w:rsidRPr="00990704" w:rsidRDefault="009763AF" w:rsidP="00D5524E">
      <w:pPr>
        <w:autoSpaceDE w:val="0"/>
        <w:autoSpaceDN w:val="0"/>
        <w:adjustRightInd w:val="0"/>
        <w:spacing w:after="0" w:line="240" w:lineRule="auto"/>
        <w:jc w:val="both"/>
        <w:rPr>
          <w:rFonts w:asciiTheme="majorBidi" w:eastAsia="Arial,Bold-Identity-H" w:hAnsiTheme="majorBidi" w:cstheme="majorBidi"/>
          <w:b/>
          <w:bCs/>
          <w:sz w:val="20"/>
          <w:szCs w:val="20"/>
        </w:rPr>
      </w:pPr>
    </w:p>
    <w:p w14:paraId="56F2D084" w14:textId="13647FB1" w:rsidR="009763AF" w:rsidRPr="00D5524E" w:rsidRDefault="009763AF" w:rsidP="00D5524E">
      <w:pPr>
        <w:autoSpaceDE w:val="0"/>
        <w:autoSpaceDN w:val="0"/>
        <w:adjustRightInd w:val="0"/>
        <w:spacing w:after="0" w:line="240" w:lineRule="auto"/>
        <w:jc w:val="both"/>
        <w:rPr>
          <w:rFonts w:asciiTheme="majorBidi" w:hAnsiTheme="majorBidi" w:cstheme="majorBidi"/>
          <w:sz w:val="28"/>
          <w:szCs w:val="28"/>
        </w:rPr>
      </w:pPr>
      <w:r w:rsidRPr="00D5524E">
        <w:rPr>
          <w:rFonts w:asciiTheme="majorBidi" w:hAnsiTheme="majorBidi" w:cstheme="majorBidi"/>
          <w:b/>
          <w:bCs/>
          <w:sz w:val="28"/>
          <w:szCs w:val="28"/>
        </w:rPr>
        <w:t xml:space="preserve">The </w:t>
      </w:r>
      <w:proofErr w:type="spellStart"/>
      <w:r w:rsidRPr="00D5524E">
        <w:rPr>
          <w:rFonts w:asciiTheme="majorBidi" w:hAnsiTheme="majorBidi" w:cstheme="majorBidi"/>
          <w:b/>
          <w:bCs/>
          <w:sz w:val="28"/>
          <w:szCs w:val="28"/>
        </w:rPr>
        <w:t>mycotoxicoses</w:t>
      </w:r>
      <w:proofErr w:type="spellEnd"/>
      <w:r w:rsidRPr="00D5524E">
        <w:rPr>
          <w:rFonts w:asciiTheme="majorBidi" w:hAnsiTheme="majorBidi" w:cstheme="majorBidi"/>
          <w:b/>
          <w:bCs/>
          <w:sz w:val="28"/>
          <w:szCs w:val="28"/>
        </w:rPr>
        <w:t xml:space="preserve"> may be divided into t</w:t>
      </w:r>
      <w:r w:rsidR="009813F9">
        <w:rPr>
          <w:rFonts w:asciiTheme="majorBidi" w:hAnsiTheme="majorBidi" w:cstheme="majorBidi"/>
          <w:b/>
          <w:bCs/>
          <w:sz w:val="28"/>
          <w:szCs w:val="28"/>
        </w:rPr>
        <w:t>wo</w:t>
      </w:r>
      <w:r w:rsidRPr="00D5524E">
        <w:rPr>
          <w:rFonts w:asciiTheme="majorBidi" w:hAnsiTheme="majorBidi" w:cstheme="majorBidi"/>
          <w:b/>
          <w:bCs/>
          <w:sz w:val="28"/>
          <w:szCs w:val="28"/>
        </w:rPr>
        <w:t xml:space="preserve"> general </w:t>
      </w:r>
      <w:proofErr w:type="gramStart"/>
      <w:r w:rsidRPr="00D5524E">
        <w:rPr>
          <w:rFonts w:asciiTheme="majorBidi" w:hAnsiTheme="majorBidi" w:cstheme="majorBidi"/>
          <w:b/>
          <w:bCs/>
          <w:sz w:val="28"/>
          <w:szCs w:val="28"/>
        </w:rPr>
        <w:t xml:space="preserve">forms </w:t>
      </w:r>
      <w:r w:rsidRPr="00D5524E">
        <w:rPr>
          <w:rFonts w:asciiTheme="majorBidi" w:hAnsiTheme="majorBidi" w:cstheme="majorBidi"/>
          <w:sz w:val="28"/>
          <w:szCs w:val="28"/>
        </w:rPr>
        <w:t>:</w:t>
      </w:r>
      <w:proofErr w:type="gramEnd"/>
    </w:p>
    <w:p w14:paraId="3C363A56" w14:textId="77777777" w:rsidR="009763AF" w:rsidRPr="00990704" w:rsidRDefault="009763AF" w:rsidP="00D5524E">
      <w:pPr>
        <w:autoSpaceDE w:val="0"/>
        <w:autoSpaceDN w:val="0"/>
        <w:adjustRightInd w:val="0"/>
        <w:spacing w:after="0" w:line="240" w:lineRule="auto"/>
        <w:jc w:val="both"/>
        <w:rPr>
          <w:rFonts w:asciiTheme="majorBidi" w:hAnsiTheme="majorBidi" w:cstheme="majorBidi"/>
          <w:sz w:val="16"/>
          <w:szCs w:val="16"/>
        </w:rPr>
      </w:pPr>
    </w:p>
    <w:p w14:paraId="0768BBAE" w14:textId="777DDC04" w:rsidR="009763AF" w:rsidRPr="00D5524E" w:rsidRDefault="009763AF" w:rsidP="00D5524E">
      <w:pPr>
        <w:autoSpaceDE w:val="0"/>
        <w:autoSpaceDN w:val="0"/>
        <w:adjustRightInd w:val="0"/>
        <w:spacing w:after="0" w:line="240" w:lineRule="auto"/>
        <w:jc w:val="both"/>
        <w:rPr>
          <w:rFonts w:asciiTheme="majorBidi" w:hAnsiTheme="majorBidi" w:cstheme="majorBidi"/>
          <w:sz w:val="28"/>
          <w:szCs w:val="28"/>
        </w:rPr>
      </w:pPr>
      <w:r w:rsidRPr="00D5524E">
        <w:rPr>
          <w:rFonts w:asciiTheme="majorBidi" w:hAnsiTheme="majorBidi" w:cstheme="majorBidi"/>
          <w:sz w:val="28"/>
          <w:szCs w:val="28"/>
        </w:rPr>
        <w:t xml:space="preserve">(1) </w:t>
      </w:r>
      <w:r w:rsidRPr="00633B1F">
        <w:rPr>
          <w:rFonts w:asciiTheme="majorBidi" w:hAnsiTheme="majorBidi" w:cstheme="majorBidi"/>
          <w:color w:val="385623" w:themeColor="accent6" w:themeShade="80"/>
          <w:sz w:val="28"/>
          <w:szCs w:val="28"/>
        </w:rPr>
        <w:t xml:space="preserve">Acute primary </w:t>
      </w:r>
      <w:proofErr w:type="spellStart"/>
      <w:r w:rsidRPr="00633B1F">
        <w:rPr>
          <w:rFonts w:asciiTheme="majorBidi" w:hAnsiTheme="majorBidi" w:cstheme="majorBidi"/>
          <w:color w:val="385623" w:themeColor="accent6" w:themeShade="80"/>
          <w:sz w:val="28"/>
          <w:szCs w:val="28"/>
        </w:rPr>
        <w:t>mycotoxicoses</w:t>
      </w:r>
      <w:proofErr w:type="spellEnd"/>
      <w:r w:rsidRPr="00633B1F">
        <w:rPr>
          <w:rFonts w:asciiTheme="majorBidi" w:hAnsiTheme="majorBidi" w:cstheme="majorBidi"/>
          <w:color w:val="385623" w:themeColor="accent6" w:themeShade="80"/>
          <w:sz w:val="28"/>
          <w:szCs w:val="28"/>
        </w:rPr>
        <w:t xml:space="preserve"> </w:t>
      </w:r>
      <w:r w:rsidRPr="00D5524E">
        <w:rPr>
          <w:rFonts w:asciiTheme="majorBidi" w:hAnsiTheme="majorBidi" w:cstheme="majorBidi"/>
          <w:sz w:val="28"/>
          <w:szCs w:val="28"/>
        </w:rPr>
        <w:t>when high to moderate amounts of mycotoxins are consumed. Specific symptoms and signs of the toxic effect of the mycotoxins can be seen.</w:t>
      </w:r>
    </w:p>
    <w:p w14:paraId="57F4ABCC" w14:textId="77777777" w:rsidR="009763AF" w:rsidRPr="00990704" w:rsidRDefault="009763AF" w:rsidP="00D5524E">
      <w:pPr>
        <w:autoSpaceDE w:val="0"/>
        <w:autoSpaceDN w:val="0"/>
        <w:adjustRightInd w:val="0"/>
        <w:spacing w:after="0" w:line="240" w:lineRule="auto"/>
        <w:jc w:val="both"/>
        <w:rPr>
          <w:rFonts w:asciiTheme="majorBidi" w:hAnsiTheme="majorBidi" w:cstheme="majorBidi"/>
          <w:sz w:val="20"/>
          <w:szCs w:val="20"/>
        </w:rPr>
      </w:pPr>
    </w:p>
    <w:p w14:paraId="606F83AE" w14:textId="77777777" w:rsidR="009763AF" w:rsidRPr="00D5524E" w:rsidRDefault="009763AF" w:rsidP="00D5524E">
      <w:pPr>
        <w:autoSpaceDE w:val="0"/>
        <w:autoSpaceDN w:val="0"/>
        <w:adjustRightInd w:val="0"/>
        <w:spacing w:after="0" w:line="240" w:lineRule="auto"/>
        <w:jc w:val="both"/>
        <w:rPr>
          <w:rFonts w:asciiTheme="majorBidi" w:hAnsiTheme="majorBidi" w:cstheme="majorBidi"/>
          <w:sz w:val="28"/>
          <w:szCs w:val="28"/>
        </w:rPr>
      </w:pPr>
      <w:r w:rsidRPr="00D5524E">
        <w:rPr>
          <w:rFonts w:asciiTheme="majorBidi" w:hAnsiTheme="majorBidi" w:cstheme="majorBidi"/>
          <w:sz w:val="28"/>
          <w:szCs w:val="28"/>
        </w:rPr>
        <w:t xml:space="preserve">(2) </w:t>
      </w:r>
      <w:r w:rsidRPr="00633B1F">
        <w:rPr>
          <w:rFonts w:asciiTheme="majorBidi" w:hAnsiTheme="majorBidi" w:cstheme="majorBidi"/>
          <w:color w:val="385623" w:themeColor="accent6" w:themeShade="80"/>
          <w:sz w:val="28"/>
          <w:szCs w:val="28"/>
        </w:rPr>
        <w:t xml:space="preserve">Chronic primary </w:t>
      </w:r>
      <w:proofErr w:type="spellStart"/>
      <w:r w:rsidRPr="00633B1F">
        <w:rPr>
          <w:rFonts w:asciiTheme="majorBidi" w:hAnsiTheme="majorBidi" w:cstheme="majorBidi"/>
          <w:color w:val="385623" w:themeColor="accent6" w:themeShade="80"/>
          <w:sz w:val="28"/>
          <w:szCs w:val="28"/>
        </w:rPr>
        <w:t>mycotoxicoses</w:t>
      </w:r>
      <w:proofErr w:type="spellEnd"/>
      <w:r w:rsidRPr="00633B1F">
        <w:rPr>
          <w:rFonts w:asciiTheme="majorBidi" w:hAnsiTheme="majorBidi" w:cstheme="majorBidi"/>
          <w:color w:val="385623" w:themeColor="accent6" w:themeShade="80"/>
          <w:sz w:val="28"/>
          <w:szCs w:val="28"/>
        </w:rPr>
        <w:t xml:space="preserve"> </w:t>
      </w:r>
      <w:r w:rsidRPr="00D5524E">
        <w:rPr>
          <w:rFonts w:asciiTheme="majorBidi" w:hAnsiTheme="majorBidi" w:cstheme="majorBidi"/>
          <w:sz w:val="28"/>
          <w:szCs w:val="28"/>
        </w:rPr>
        <w:t>result from moderate to low levels of mycotoxin intake. Often non-specific effects such as reduced weight gain and reproductive efficiency occur.</w:t>
      </w:r>
    </w:p>
    <w:p w14:paraId="074766AF" w14:textId="7F1F98B4" w:rsidR="009763AF" w:rsidRPr="00990704" w:rsidRDefault="009763AF" w:rsidP="00D5524E">
      <w:pPr>
        <w:autoSpaceDE w:val="0"/>
        <w:autoSpaceDN w:val="0"/>
        <w:adjustRightInd w:val="0"/>
        <w:spacing w:after="0" w:line="240" w:lineRule="auto"/>
        <w:jc w:val="both"/>
        <w:rPr>
          <w:rFonts w:asciiTheme="majorBidi" w:hAnsiTheme="majorBidi" w:cstheme="majorBidi"/>
          <w:b/>
          <w:bCs/>
        </w:rPr>
      </w:pPr>
    </w:p>
    <w:p w14:paraId="73409EFB" w14:textId="77777777" w:rsidR="009763AF" w:rsidRPr="00D5524E" w:rsidRDefault="009763AF" w:rsidP="00D5524E">
      <w:pPr>
        <w:autoSpaceDE w:val="0"/>
        <w:autoSpaceDN w:val="0"/>
        <w:adjustRightInd w:val="0"/>
        <w:spacing w:after="0" w:line="240" w:lineRule="auto"/>
        <w:jc w:val="both"/>
        <w:rPr>
          <w:rFonts w:asciiTheme="majorBidi" w:hAnsiTheme="majorBidi" w:cstheme="majorBidi"/>
          <w:b/>
          <w:bCs/>
          <w:color w:val="000000"/>
          <w:sz w:val="28"/>
          <w:szCs w:val="28"/>
        </w:rPr>
      </w:pPr>
      <w:r w:rsidRPr="00D5524E">
        <w:rPr>
          <w:rFonts w:asciiTheme="majorBidi" w:hAnsiTheme="majorBidi" w:cstheme="majorBidi"/>
          <w:b/>
          <w:bCs/>
          <w:color w:val="000000"/>
          <w:sz w:val="28"/>
          <w:szCs w:val="28"/>
        </w:rPr>
        <w:t>Occurrence and Importance of Mycotoxins in Foods</w:t>
      </w:r>
    </w:p>
    <w:p w14:paraId="111FEB43" w14:textId="1835130D" w:rsidR="009763AF" w:rsidRPr="00D5524E" w:rsidRDefault="009763AF" w:rsidP="000C2B5A">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t>During different food processing technologies, including cooking, boiling, baking, frying, baking, and pasteurizing, most mycotoxins remain chemically and thermally stable. Regulatory limits on significant levels of mycotoxins in food and feed are established by various authorities worldwide Food and Drug Administration (FDA), the World Health Organization (WHO)</w:t>
      </w:r>
      <w:r w:rsidR="000C2B5A">
        <w:rPr>
          <w:rFonts w:asciiTheme="majorBidi" w:hAnsiTheme="majorBidi" w:cstheme="majorBidi"/>
          <w:color w:val="000000"/>
          <w:sz w:val="28"/>
          <w:szCs w:val="28"/>
        </w:rPr>
        <w:t>.</w:t>
      </w:r>
      <w:r w:rsidR="00981CBD" w:rsidRPr="00981CBD">
        <w:rPr>
          <w:rFonts w:asciiTheme="majorBidi" w:hAnsiTheme="majorBidi" w:cstheme="majorBidi"/>
          <w:sz w:val="28"/>
          <w:szCs w:val="28"/>
        </w:rPr>
        <w:t xml:space="preserve"> </w:t>
      </w:r>
      <w:r w:rsidR="00981CBD" w:rsidRPr="00D5524E">
        <w:rPr>
          <w:rFonts w:asciiTheme="majorBidi" w:hAnsiTheme="majorBidi" w:cstheme="majorBidi"/>
          <w:sz w:val="28"/>
          <w:szCs w:val="28"/>
        </w:rPr>
        <w:t xml:space="preserve">toxins are detected and identified by thin layer </w:t>
      </w:r>
      <w:proofErr w:type="spellStart"/>
      <w:proofErr w:type="gramStart"/>
      <w:r w:rsidR="00981CBD" w:rsidRPr="00D5524E">
        <w:rPr>
          <w:rFonts w:asciiTheme="majorBidi" w:hAnsiTheme="majorBidi" w:cstheme="majorBidi"/>
          <w:sz w:val="28"/>
          <w:szCs w:val="28"/>
        </w:rPr>
        <w:t>chromatography,HPLC</w:t>
      </w:r>
      <w:proofErr w:type="spellEnd"/>
      <w:proofErr w:type="gramEnd"/>
      <w:r w:rsidR="00981CBD" w:rsidRPr="00D5524E">
        <w:rPr>
          <w:rFonts w:asciiTheme="majorBidi" w:hAnsiTheme="majorBidi" w:cstheme="majorBidi"/>
          <w:sz w:val="28"/>
          <w:szCs w:val="28"/>
        </w:rPr>
        <w:t xml:space="preserve">, ELISA mass spectroscopy and </w:t>
      </w:r>
      <w:proofErr w:type="spellStart"/>
      <w:r w:rsidR="00981CBD" w:rsidRPr="00D5524E">
        <w:rPr>
          <w:rFonts w:asciiTheme="majorBidi" w:hAnsiTheme="majorBidi" w:cstheme="majorBidi"/>
          <w:sz w:val="28"/>
          <w:szCs w:val="28"/>
        </w:rPr>
        <w:t>fluoroumetric</w:t>
      </w:r>
      <w:proofErr w:type="spellEnd"/>
      <w:r w:rsidR="00981CBD" w:rsidRPr="00D5524E">
        <w:rPr>
          <w:rFonts w:asciiTheme="majorBidi" w:hAnsiTheme="majorBidi" w:cstheme="majorBidi"/>
          <w:sz w:val="28"/>
          <w:szCs w:val="28"/>
        </w:rPr>
        <w:t xml:space="preserve"> methods</w:t>
      </w:r>
    </w:p>
    <w:p w14:paraId="7A3235A3" w14:textId="77777777" w:rsidR="009763AF" w:rsidRPr="00D5524E" w:rsidRDefault="009763AF" w:rsidP="00D5524E">
      <w:pPr>
        <w:autoSpaceDE w:val="0"/>
        <w:autoSpaceDN w:val="0"/>
        <w:adjustRightInd w:val="0"/>
        <w:spacing w:after="0" w:line="240" w:lineRule="auto"/>
        <w:jc w:val="both"/>
        <w:rPr>
          <w:rFonts w:asciiTheme="majorBidi" w:hAnsiTheme="majorBidi" w:cstheme="majorBidi"/>
          <w:b/>
          <w:bCs/>
          <w:sz w:val="28"/>
          <w:szCs w:val="28"/>
        </w:rPr>
      </w:pPr>
    </w:p>
    <w:p w14:paraId="593AE94A" w14:textId="36D25720" w:rsidR="009763AF" w:rsidRPr="00D5524E" w:rsidRDefault="009763AF" w:rsidP="00D5524E">
      <w:pPr>
        <w:autoSpaceDE w:val="0"/>
        <w:autoSpaceDN w:val="0"/>
        <w:adjustRightInd w:val="0"/>
        <w:spacing w:after="0" w:line="240" w:lineRule="auto"/>
        <w:jc w:val="both"/>
        <w:rPr>
          <w:rFonts w:asciiTheme="majorBidi" w:hAnsiTheme="majorBidi" w:cstheme="majorBidi"/>
          <w:b/>
          <w:bCs/>
          <w:sz w:val="28"/>
          <w:szCs w:val="28"/>
        </w:rPr>
      </w:pPr>
      <w:r w:rsidRPr="00D5524E">
        <w:rPr>
          <w:rFonts w:asciiTheme="majorBidi" w:hAnsiTheme="majorBidi" w:cstheme="majorBidi"/>
          <w:b/>
          <w:bCs/>
          <w:sz w:val="28"/>
          <w:szCs w:val="28"/>
        </w:rPr>
        <w:t>The most important toxins are:</w:t>
      </w:r>
    </w:p>
    <w:p w14:paraId="3E652FC1" w14:textId="77777777" w:rsidR="009763AF" w:rsidRPr="00990704" w:rsidRDefault="009763AF" w:rsidP="00D5524E">
      <w:pPr>
        <w:autoSpaceDE w:val="0"/>
        <w:autoSpaceDN w:val="0"/>
        <w:adjustRightInd w:val="0"/>
        <w:spacing w:after="0" w:line="240" w:lineRule="auto"/>
        <w:jc w:val="both"/>
        <w:rPr>
          <w:rFonts w:asciiTheme="majorBidi" w:hAnsiTheme="majorBidi" w:cstheme="majorBidi"/>
          <w:b/>
          <w:bCs/>
          <w:sz w:val="14"/>
          <w:szCs w:val="14"/>
        </w:rPr>
      </w:pPr>
    </w:p>
    <w:p w14:paraId="4414B20B" w14:textId="30A4A172" w:rsidR="009763AF" w:rsidRPr="005B16D4" w:rsidRDefault="009763AF" w:rsidP="00D5524E">
      <w:pPr>
        <w:autoSpaceDE w:val="0"/>
        <w:autoSpaceDN w:val="0"/>
        <w:adjustRightInd w:val="0"/>
        <w:spacing w:after="0" w:line="240" w:lineRule="auto"/>
        <w:jc w:val="both"/>
        <w:rPr>
          <w:rFonts w:asciiTheme="majorBidi" w:hAnsiTheme="majorBidi" w:cstheme="majorBidi"/>
          <w:b/>
          <w:bCs/>
          <w:color w:val="C00000"/>
          <w:sz w:val="28"/>
          <w:szCs w:val="28"/>
        </w:rPr>
      </w:pPr>
      <w:r w:rsidRPr="005B16D4">
        <w:rPr>
          <w:rFonts w:asciiTheme="majorBidi" w:hAnsiTheme="majorBidi" w:cstheme="majorBidi"/>
          <w:b/>
          <w:bCs/>
          <w:color w:val="C00000"/>
          <w:sz w:val="28"/>
          <w:szCs w:val="28"/>
        </w:rPr>
        <w:t>1. Aflatoxins:</w:t>
      </w:r>
    </w:p>
    <w:p w14:paraId="68FF3AFE" w14:textId="6D19AF58" w:rsidR="009763AF" w:rsidRPr="00633B1F" w:rsidRDefault="009763AF" w:rsidP="00633B1F">
      <w:pPr>
        <w:ind w:left="90"/>
        <w:jc w:val="both"/>
        <w:rPr>
          <w:sz w:val="28"/>
          <w:szCs w:val="28"/>
        </w:rPr>
      </w:pPr>
      <w:r w:rsidRPr="00D5524E">
        <w:rPr>
          <w:rFonts w:asciiTheme="majorBidi" w:hAnsiTheme="majorBidi" w:cstheme="majorBidi"/>
          <w:sz w:val="28"/>
          <w:szCs w:val="28"/>
        </w:rPr>
        <w:t xml:space="preserve">Aflatoxins are </w:t>
      </w:r>
      <w:proofErr w:type="spellStart"/>
      <w:r w:rsidRPr="00D5524E">
        <w:rPr>
          <w:rFonts w:asciiTheme="majorBidi" w:hAnsiTheme="majorBidi" w:cstheme="majorBidi"/>
          <w:sz w:val="28"/>
          <w:szCs w:val="28"/>
        </w:rPr>
        <w:t>difuranocoumarin</w:t>
      </w:r>
      <w:proofErr w:type="spellEnd"/>
      <w:r w:rsidRPr="00D5524E">
        <w:rPr>
          <w:rFonts w:asciiTheme="majorBidi" w:hAnsiTheme="majorBidi" w:cstheme="majorBidi"/>
          <w:sz w:val="28"/>
          <w:szCs w:val="28"/>
        </w:rPr>
        <w:t xml:space="preserve"> derivatives by many strains of </w:t>
      </w:r>
      <w:r w:rsidRPr="00D5524E">
        <w:rPr>
          <w:rFonts w:asciiTheme="majorBidi" w:hAnsiTheme="majorBidi" w:cstheme="majorBidi"/>
          <w:i/>
          <w:iCs/>
          <w:sz w:val="28"/>
          <w:szCs w:val="28"/>
        </w:rPr>
        <w:t xml:space="preserve">Aspergillus flavus </w:t>
      </w:r>
      <w:r w:rsidRPr="00D5524E">
        <w:rPr>
          <w:rFonts w:asciiTheme="majorBidi" w:hAnsiTheme="majorBidi" w:cstheme="majorBidi"/>
          <w:sz w:val="28"/>
          <w:szCs w:val="28"/>
        </w:rPr>
        <w:t xml:space="preserve">and </w:t>
      </w:r>
      <w:r w:rsidRPr="00D5524E">
        <w:rPr>
          <w:rFonts w:asciiTheme="majorBidi" w:hAnsiTheme="majorBidi" w:cstheme="majorBidi"/>
          <w:i/>
          <w:iCs/>
          <w:sz w:val="28"/>
          <w:szCs w:val="28"/>
        </w:rPr>
        <w:t xml:space="preserve">A. </w:t>
      </w:r>
      <w:proofErr w:type="spellStart"/>
      <w:r w:rsidRPr="00D5524E">
        <w:rPr>
          <w:rFonts w:asciiTheme="majorBidi" w:hAnsiTheme="majorBidi" w:cstheme="majorBidi"/>
          <w:i/>
          <w:iCs/>
          <w:sz w:val="28"/>
          <w:szCs w:val="28"/>
        </w:rPr>
        <w:t>parasiticus</w:t>
      </w:r>
      <w:proofErr w:type="spellEnd"/>
      <w:r w:rsidRPr="00D5524E">
        <w:rPr>
          <w:rFonts w:asciiTheme="majorBidi" w:hAnsiTheme="majorBidi" w:cstheme="majorBidi"/>
          <w:sz w:val="28"/>
          <w:szCs w:val="28"/>
        </w:rPr>
        <w:t xml:space="preserve">, </w:t>
      </w:r>
      <w:proofErr w:type="gramStart"/>
      <w:r w:rsidR="00633B1F" w:rsidRPr="00D5524E">
        <w:rPr>
          <w:rFonts w:asciiTheme="majorBidi" w:hAnsiTheme="majorBidi" w:cstheme="majorBidi"/>
          <w:sz w:val="28"/>
          <w:szCs w:val="28"/>
        </w:rPr>
        <w:t>There</w:t>
      </w:r>
      <w:proofErr w:type="gramEnd"/>
      <w:r w:rsidR="00633B1F" w:rsidRPr="00D5524E">
        <w:rPr>
          <w:rFonts w:asciiTheme="majorBidi" w:hAnsiTheme="majorBidi" w:cstheme="majorBidi"/>
          <w:sz w:val="28"/>
          <w:szCs w:val="28"/>
        </w:rPr>
        <w:t xml:space="preserve"> are different types of aflatoxins, B1, B2, G1, G2, M1, M2. Under UV. light the spots of aflatoxin B1 or B2 fluoresce blue and that of aflatoxins G1 or G2 fluoresce green</w:t>
      </w:r>
      <w:r w:rsidR="00633B1F">
        <w:rPr>
          <w:rFonts w:asciiTheme="majorBidi" w:hAnsiTheme="majorBidi" w:cstheme="majorBidi"/>
          <w:sz w:val="28"/>
          <w:szCs w:val="28"/>
        </w:rPr>
        <w:t>. A</w:t>
      </w:r>
      <w:r w:rsidRPr="00D5524E">
        <w:rPr>
          <w:rFonts w:asciiTheme="majorBidi" w:hAnsiTheme="majorBidi" w:cstheme="majorBidi"/>
          <w:sz w:val="28"/>
          <w:szCs w:val="28"/>
        </w:rPr>
        <w:t xml:space="preserve">flatoxin B1 (AFB1, is the most extremely toxic, mutagenic and carcinogenic type. </w:t>
      </w:r>
      <w:r w:rsidR="00633B1F" w:rsidRPr="00DF7AF6">
        <w:rPr>
          <w:sz w:val="28"/>
          <w:szCs w:val="28"/>
        </w:rPr>
        <w:t xml:space="preserve">is considered when ingested to be the most potent naturally occurring </w:t>
      </w:r>
      <w:proofErr w:type="spellStart"/>
      <w:r w:rsidR="00633B1F" w:rsidRPr="00DF7AF6">
        <w:rPr>
          <w:sz w:val="28"/>
          <w:szCs w:val="28"/>
        </w:rPr>
        <w:t>heptacarcinogen</w:t>
      </w:r>
      <w:proofErr w:type="spellEnd"/>
      <w:r w:rsidR="00633B1F" w:rsidRPr="00DF7AF6">
        <w:rPr>
          <w:sz w:val="28"/>
          <w:szCs w:val="28"/>
        </w:rPr>
        <w:t xml:space="preserve"> (liver carcinogen)</w:t>
      </w:r>
      <w:r w:rsidR="00633B1F">
        <w:rPr>
          <w:sz w:val="28"/>
          <w:szCs w:val="28"/>
        </w:rPr>
        <w:t xml:space="preserve">, </w:t>
      </w:r>
      <w:r w:rsidR="00633B1F" w:rsidRPr="00D5524E">
        <w:rPr>
          <w:rFonts w:asciiTheme="majorBidi" w:hAnsiTheme="majorBidi" w:cstheme="majorBidi"/>
          <w:color w:val="000000"/>
          <w:sz w:val="28"/>
          <w:szCs w:val="28"/>
        </w:rPr>
        <w:t>mutagenic (DNA damaging), teratogenic, and immunosuppressive effects. Symptoms of acute aflatoxicosis in humans include vomiting, abdominal pain, jaundice, pulmonary edema, coma, convulsions, and death</w:t>
      </w:r>
      <w:r w:rsidR="00633B1F">
        <w:rPr>
          <w:rFonts w:asciiTheme="majorBidi" w:hAnsiTheme="majorBidi" w:cstheme="majorBidi"/>
          <w:color w:val="000000"/>
          <w:sz w:val="28"/>
          <w:szCs w:val="28"/>
        </w:rPr>
        <w:t>.</w:t>
      </w:r>
    </w:p>
    <w:p w14:paraId="22870ACD" w14:textId="77777777" w:rsidR="009763AF" w:rsidRPr="00633B1F" w:rsidRDefault="009763AF" w:rsidP="00D5524E">
      <w:pPr>
        <w:autoSpaceDE w:val="0"/>
        <w:autoSpaceDN w:val="0"/>
        <w:adjustRightInd w:val="0"/>
        <w:spacing w:after="0" w:line="240" w:lineRule="auto"/>
        <w:jc w:val="both"/>
        <w:rPr>
          <w:rFonts w:asciiTheme="majorBidi" w:hAnsiTheme="majorBidi" w:cstheme="majorBidi"/>
          <w:b/>
          <w:bCs/>
          <w:sz w:val="16"/>
          <w:szCs w:val="16"/>
        </w:rPr>
      </w:pPr>
    </w:p>
    <w:p w14:paraId="2C39BFBA" w14:textId="77777777" w:rsidR="00967380" w:rsidRDefault="009763AF" w:rsidP="00967380">
      <w:pPr>
        <w:autoSpaceDE w:val="0"/>
        <w:autoSpaceDN w:val="0"/>
        <w:adjustRightInd w:val="0"/>
        <w:spacing w:after="0" w:line="240" w:lineRule="auto"/>
        <w:jc w:val="both"/>
        <w:rPr>
          <w:rFonts w:asciiTheme="majorBidi" w:hAnsiTheme="majorBidi" w:cstheme="majorBidi"/>
          <w:color w:val="000000"/>
          <w:sz w:val="28"/>
          <w:szCs w:val="28"/>
          <w:rtl/>
        </w:rPr>
      </w:pPr>
      <w:r w:rsidRPr="00D5524E">
        <w:rPr>
          <w:rFonts w:asciiTheme="majorBidi" w:hAnsiTheme="majorBidi" w:cstheme="majorBidi"/>
          <w:sz w:val="28"/>
          <w:szCs w:val="28"/>
        </w:rPr>
        <w:t xml:space="preserve">Aflatoxins have been found as natural contaminants in many types of food including peanut, corn, rice, wheat, and barely and in animal feeds. </w:t>
      </w:r>
      <w:r w:rsidR="00967380" w:rsidRPr="00D5524E">
        <w:rPr>
          <w:rFonts w:asciiTheme="majorBidi" w:hAnsiTheme="majorBidi" w:cstheme="majorBidi"/>
          <w:color w:val="000000"/>
          <w:sz w:val="28"/>
          <w:szCs w:val="28"/>
        </w:rPr>
        <w:t>C</w:t>
      </w:r>
      <w:r w:rsidR="00633B1F" w:rsidRPr="00D5524E">
        <w:rPr>
          <w:rFonts w:asciiTheme="majorBidi" w:hAnsiTheme="majorBidi" w:cstheme="majorBidi"/>
          <w:color w:val="000000"/>
          <w:sz w:val="28"/>
          <w:szCs w:val="28"/>
        </w:rPr>
        <w:t>arcinogenic</w:t>
      </w:r>
      <w:r w:rsidR="00967380">
        <w:rPr>
          <w:rFonts w:asciiTheme="majorBidi" w:hAnsiTheme="majorBidi" w:cstheme="majorBidi" w:hint="cs"/>
          <w:color w:val="000000"/>
          <w:sz w:val="28"/>
          <w:szCs w:val="28"/>
          <w:rtl/>
        </w:rPr>
        <w:t>.</w:t>
      </w:r>
    </w:p>
    <w:p w14:paraId="043A2C11" w14:textId="77777777" w:rsidR="00967380" w:rsidRDefault="00967380" w:rsidP="00967380">
      <w:pPr>
        <w:autoSpaceDE w:val="0"/>
        <w:autoSpaceDN w:val="0"/>
        <w:adjustRightInd w:val="0"/>
        <w:spacing w:after="0" w:line="240" w:lineRule="auto"/>
        <w:jc w:val="both"/>
        <w:rPr>
          <w:rFonts w:asciiTheme="majorBidi" w:hAnsiTheme="majorBidi" w:cstheme="majorBidi"/>
          <w:b/>
          <w:bCs/>
          <w:color w:val="C00000"/>
          <w:sz w:val="28"/>
          <w:szCs w:val="28"/>
          <w:rtl/>
        </w:rPr>
      </w:pPr>
    </w:p>
    <w:p w14:paraId="226077DE" w14:textId="5B9BD4A9" w:rsidR="00967380" w:rsidRPr="00D5524E" w:rsidRDefault="00967380" w:rsidP="00967380">
      <w:pPr>
        <w:autoSpaceDE w:val="0"/>
        <w:autoSpaceDN w:val="0"/>
        <w:adjustRightInd w:val="0"/>
        <w:spacing w:after="0" w:line="240" w:lineRule="auto"/>
        <w:jc w:val="both"/>
        <w:rPr>
          <w:rFonts w:asciiTheme="majorBidi" w:hAnsiTheme="majorBidi" w:cstheme="majorBidi"/>
          <w:b/>
          <w:bCs/>
          <w:color w:val="C00000"/>
          <w:sz w:val="28"/>
          <w:szCs w:val="28"/>
        </w:rPr>
      </w:pPr>
      <w:r>
        <w:rPr>
          <w:rFonts w:asciiTheme="majorBidi" w:hAnsiTheme="majorBidi" w:cstheme="majorBidi"/>
          <w:b/>
          <w:bCs/>
          <w:color w:val="C00000"/>
          <w:sz w:val="28"/>
          <w:szCs w:val="28"/>
        </w:rPr>
        <w:t>2</w:t>
      </w:r>
      <w:r w:rsidRPr="00D5524E">
        <w:rPr>
          <w:rFonts w:asciiTheme="majorBidi" w:hAnsiTheme="majorBidi" w:cstheme="majorBidi"/>
          <w:b/>
          <w:bCs/>
          <w:color w:val="C00000"/>
          <w:sz w:val="28"/>
          <w:szCs w:val="28"/>
        </w:rPr>
        <w:t>. Ochratoxins:</w:t>
      </w:r>
    </w:p>
    <w:p w14:paraId="69E33C6A" w14:textId="77777777" w:rsidR="00967380" w:rsidRPr="00D5524E" w:rsidRDefault="00967380" w:rsidP="00967380">
      <w:pPr>
        <w:autoSpaceDE w:val="0"/>
        <w:autoSpaceDN w:val="0"/>
        <w:adjustRightInd w:val="0"/>
        <w:spacing w:after="0" w:line="240" w:lineRule="auto"/>
        <w:jc w:val="both"/>
        <w:rPr>
          <w:rFonts w:asciiTheme="majorBidi" w:hAnsiTheme="majorBidi" w:cstheme="majorBidi"/>
          <w:sz w:val="28"/>
          <w:szCs w:val="28"/>
        </w:rPr>
      </w:pPr>
      <w:r w:rsidRPr="00D5524E">
        <w:rPr>
          <w:rFonts w:asciiTheme="majorBidi" w:hAnsiTheme="majorBidi" w:cstheme="majorBidi"/>
          <w:sz w:val="28"/>
          <w:szCs w:val="28"/>
        </w:rPr>
        <w:t>Ochratoxins</w:t>
      </w:r>
      <w:r>
        <w:rPr>
          <w:rFonts w:asciiTheme="majorBidi" w:hAnsiTheme="majorBidi" w:cstheme="majorBidi"/>
          <w:sz w:val="28"/>
          <w:szCs w:val="28"/>
        </w:rPr>
        <w:t xml:space="preserve"> </w:t>
      </w:r>
      <w:r>
        <w:rPr>
          <w:rFonts w:asciiTheme="majorBidi" w:hAnsiTheme="majorBidi" w:cstheme="majorBidi"/>
          <w:color w:val="000000"/>
          <w:sz w:val="28"/>
          <w:szCs w:val="28"/>
        </w:rPr>
        <w:t xml:space="preserve">are </w:t>
      </w:r>
      <w:r w:rsidRPr="00D5524E">
        <w:rPr>
          <w:rFonts w:asciiTheme="majorBidi" w:hAnsiTheme="majorBidi" w:cstheme="majorBidi"/>
          <w:color w:val="000000"/>
          <w:sz w:val="28"/>
          <w:szCs w:val="28"/>
        </w:rPr>
        <w:t>iso-coumarin phenylalanine</w:t>
      </w:r>
      <w:r>
        <w:rPr>
          <w:rFonts w:asciiTheme="majorBidi" w:hAnsiTheme="majorBidi" w:cstheme="majorBidi"/>
          <w:color w:val="000000"/>
          <w:sz w:val="28"/>
          <w:szCs w:val="28"/>
        </w:rPr>
        <w:t>,</w:t>
      </w:r>
      <w:r w:rsidRPr="00D5524E">
        <w:rPr>
          <w:rFonts w:asciiTheme="majorBidi" w:hAnsiTheme="majorBidi" w:cstheme="majorBidi"/>
          <w:color w:val="000000"/>
          <w:sz w:val="28"/>
          <w:szCs w:val="28"/>
        </w:rPr>
        <w:t xml:space="preserve"> </w:t>
      </w:r>
      <w:r w:rsidRPr="00D5524E">
        <w:rPr>
          <w:rFonts w:asciiTheme="majorBidi" w:hAnsiTheme="majorBidi" w:cstheme="majorBidi"/>
          <w:sz w:val="28"/>
          <w:szCs w:val="28"/>
        </w:rPr>
        <w:t>produced mainly by</w:t>
      </w:r>
      <w:r w:rsidRPr="00D5524E">
        <w:rPr>
          <w:rFonts w:asciiTheme="majorBidi" w:hAnsiTheme="majorBidi" w:cstheme="majorBidi"/>
          <w:sz w:val="28"/>
          <w:szCs w:val="28"/>
          <w:rtl/>
        </w:rPr>
        <w:t xml:space="preserve"> </w:t>
      </w:r>
      <w:r w:rsidRPr="00D5524E">
        <w:rPr>
          <w:rFonts w:asciiTheme="majorBidi" w:hAnsiTheme="majorBidi" w:cstheme="majorBidi"/>
          <w:i/>
          <w:iCs/>
          <w:sz w:val="28"/>
          <w:szCs w:val="28"/>
        </w:rPr>
        <w:t xml:space="preserve">Aspergillus </w:t>
      </w:r>
      <w:proofErr w:type="spellStart"/>
      <w:r w:rsidRPr="00D5524E">
        <w:rPr>
          <w:rFonts w:asciiTheme="majorBidi" w:hAnsiTheme="majorBidi" w:cstheme="majorBidi"/>
          <w:i/>
          <w:iCs/>
          <w:sz w:val="28"/>
          <w:szCs w:val="28"/>
        </w:rPr>
        <w:t>ochraceus</w:t>
      </w:r>
      <w:proofErr w:type="spellEnd"/>
      <w:r w:rsidRPr="00D5524E">
        <w:rPr>
          <w:rFonts w:asciiTheme="majorBidi" w:hAnsiTheme="majorBidi" w:cstheme="majorBidi"/>
          <w:i/>
          <w:iCs/>
          <w:sz w:val="28"/>
          <w:szCs w:val="28"/>
        </w:rPr>
        <w:t xml:space="preserve"> </w:t>
      </w:r>
      <w:r w:rsidRPr="00D5524E">
        <w:rPr>
          <w:rFonts w:asciiTheme="majorBidi" w:hAnsiTheme="majorBidi" w:cstheme="majorBidi"/>
          <w:sz w:val="28"/>
          <w:szCs w:val="28"/>
        </w:rPr>
        <w:t xml:space="preserve">and </w:t>
      </w:r>
      <w:r w:rsidRPr="00D5524E">
        <w:rPr>
          <w:rFonts w:asciiTheme="majorBidi" w:hAnsiTheme="majorBidi" w:cstheme="majorBidi"/>
          <w:i/>
          <w:iCs/>
          <w:sz w:val="28"/>
          <w:szCs w:val="28"/>
        </w:rPr>
        <w:t xml:space="preserve">Penicillium </w:t>
      </w:r>
      <w:proofErr w:type="spellStart"/>
      <w:r w:rsidRPr="00D5524E">
        <w:rPr>
          <w:rFonts w:asciiTheme="majorBidi" w:hAnsiTheme="majorBidi" w:cstheme="majorBidi"/>
          <w:i/>
          <w:iCs/>
          <w:sz w:val="28"/>
          <w:szCs w:val="28"/>
        </w:rPr>
        <w:t>viridicatum</w:t>
      </w:r>
      <w:proofErr w:type="spellEnd"/>
      <w:r w:rsidRPr="00D5524E">
        <w:rPr>
          <w:rFonts w:asciiTheme="majorBidi" w:hAnsiTheme="majorBidi" w:cstheme="majorBidi"/>
          <w:sz w:val="28"/>
          <w:szCs w:val="28"/>
        </w:rPr>
        <w:t xml:space="preserve">. </w:t>
      </w:r>
      <w:r>
        <w:rPr>
          <w:rFonts w:asciiTheme="majorBidi" w:hAnsiTheme="majorBidi" w:cstheme="majorBidi"/>
          <w:sz w:val="28"/>
          <w:szCs w:val="28"/>
        </w:rPr>
        <w:t>O</w:t>
      </w:r>
      <w:r w:rsidRPr="00D5524E">
        <w:rPr>
          <w:rFonts w:asciiTheme="majorBidi" w:hAnsiTheme="majorBidi" w:cstheme="majorBidi"/>
          <w:sz w:val="28"/>
          <w:szCs w:val="28"/>
        </w:rPr>
        <w:t>chratoxin A is a potent nephrotoxin and</w:t>
      </w:r>
      <w:r w:rsidRPr="00D5524E">
        <w:rPr>
          <w:rFonts w:asciiTheme="majorBidi" w:hAnsiTheme="majorBidi" w:cstheme="majorBidi"/>
          <w:sz w:val="28"/>
          <w:szCs w:val="28"/>
          <w:rtl/>
        </w:rPr>
        <w:t xml:space="preserve"> </w:t>
      </w:r>
      <w:r w:rsidRPr="00D5524E">
        <w:rPr>
          <w:rFonts w:asciiTheme="majorBidi" w:hAnsiTheme="majorBidi" w:cstheme="majorBidi"/>
          <w:sz w:val="28"/>
          <w:szCs w:val="28"/>
        </w:rPr>
        <w:t xml:space="preserve">hepatotoxin. This is also known as Balkan nephropathy. </w:t>
      </w:r>
    </w:p>
    <w:p w14:paraId="452C589A" w14:textId="4D919443" w:rsidR="009763AF" w:rsidRPr="00633B1F" w:rsidRDefault="009763AF" w:rsidP="00633B1F">
      <w:pPr>
        <w:autoSpaceDE w:val="0"/>
        <w:autoSpaceDN w:val="0"/>
        <w:adjustRightInd w:val="0"/>
        <w:spacing w:after="0" w:line="240" w:lineRule="auto"/>
        <w:jc w:val="both"/>
        <w:rPr>
          <w:rFonts w:asciiTheme="majorBidi" w:hAnsiTheme="majorBidi" w:cstheme="majorBidi"/>
          <w:sz w:val="28"/>
          <w:szCs w:val="28"/>
        </w:rPr>
      </w:pPr>
    </w:p>
    <w:p w14:paraId="5C19700E" w14:textId="53DA7E11" w:rsidR="00297AE0" w:rsidRPr="00990704" w:rsidRDefault="00111245" w:rsidP="00111245">
      <w:pPr>
        <w:autoSpaceDE w:val="0"/>
        <w:autoSpaceDN w:val="0"/>
        <w:adjustRightInd w:val="0"/>
        <w:spacing w:after="100" w:afterAutospacing="1" w:line="240" w:lineRule="auto"/>
        <w:jc w:val="center"/>
        <w:rPr>
          <w:rFonts w:asciiTheme="majorBidi" w:hAnsiTheme="majorBidi" w:cstheme="majorBidi"/>
          <w:b/>
          <w:bCs/>
          <w:sz w:val="28"/>
          <w:szCs w:val="28"/>
        </w:rPr>
      </w:pPr>
      <w:r>
        <w:rPr>
          <w:noProof/>
        </w:rPr>
        <w:drawing>
          <wp:inline distT="0" distB="0" distL="0" distR="0" wp14:anchorId="61671FD7" wp14:editId="5163A7D0">
            <wp:extent cx="1917700" cy="1389541"/>
            <wp:effectExtent l="0" t="0" r="6350" b="1270"/>
            <wp:docPr id="6" name="Picture 6" descr="Aflatoxi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latoxin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4782" cy="1438148"/>
                    </a:xfrm>
                    <a:prstGeom prst="rect">
                      <a:avLst/>
                    </a:prstGeom>
                    <a:noFill/>
                    <a:ln>
                      <a:noFill/>
                    </a:ln>
                  </pic:spPr>
                </pic:pic>
              </a:graphicData>
            </a:graphic>
          </wp:inline>
        </w:drawing>
      </w:r>
      <w:r>
        <w:t xml:space="preserve">                                 </w:t>
      </w:r>
      <w:r w:rsidRPr="00111245">
        <w:t xml:space="preserve"> </w:t>
      </w:r>
      <w:r>
        <w:rPr>
          <w:noProof/>
        </w:rPr>
        <w:drawing>
          <wp:inline distT="0" distB="0" distL="0" distR="0" wp14:anchorId="248DB028" wp14:editId="39929AF6">
            <wp:extent cx="2663115" cy="1396365"/>
            <wp:effectExtent l="0" t="0" r="0" b="0"/>
            <wp:docPr id="5" name="Picture 5" descr="Ochratoxin 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ratoxin 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7675" cy="1419730"/>
                    </a:xfrm>
                    <a:prstGeom prst="rect">
                      <a:avLst/>
                    </a:prstGeom>
                    <a:noFill/>
                    <a:ln>
                      <a:noFill/>
                    </a:ln>
                  </pic:spPr>
                </pic:pic>
              </a:graphicData>
            </a:graphic>
          </wp:inline>
        </w:drawing>
      </w:r>
    </w:p>
    <w:p w14:paraId="6F899881" w14:textId="5148A5A6" w:rsidR="00297AE0" w:rsidRPr="00990704" w:rsidRDefault="00111245" w:rsidP="00D5524E">
      <w:pPr>
        <w:autoSpaceDE w:val="0"/>
        <w:autoSpaceDN w:val="0"/>
        <w:adjustRightInd w:val="0"/>
        <w:spacing w:after="0" w:line="276" w:lineRule="auto"/>
        <w:jc w:val="both"/>
        <w:rPr>
          <w:rFonts w:asciiTheme="majorBidi" w:hAnsiTheme="majorBidi" w:cstheme="majorBidi"/>
          <w:sz w:val="20"/>
          <w:szCs w:val="20"/>
        </w:rPr>
      </w:pPr>
      <w:r>
        <w:rPr>
          <w:rFonts w:asciiTheme="majorBidi" w:hAnsiTheme="majorBidi" w:cstheme="majorBidi"/>
          <w:sz w:val="28"/>
          <w:szCs w:val="28"/>
        </w:rPr>
        <w:t xml:space="preserve">                 Aflatoxin                                                     </w:t>
      </w:r>
      <w:r w:rsidRPr="00D5524E">
        <w:rPr>
          <w:rFonts w:asciiTheme="majorBidi" w:hAnsiTheme="majorBidi" w:cstheme="majorBidi"/>
          <w:sz w:val="28"/>
          <w:szCs w:val="28"/>
        </w:rPr>
        <w:t>Ochratoxins</w:t>
      </w:r>
    </w:p>
    <w:p w14:paraId="47719725" w14:textId="77777777" w:rsidR="00111245" w:rsidRDefault="00111245" w:rsidP="00D5524E">
      <w:pPr>
        <w:autoSpaceDE w:val="0"/>
        <w:autoSpaceDN w:val="0"/>
        <w:adjustRightInd w:val="0"/>
        <w:spacing w:after="0" w:line="240" w:lineRule="auto"/>
        <w:jc w:val="both"/>
        <w:rPr>
          <w:rFonts w:asciiTheme="majorBidi" w:hAnsiTheme="majorBidi" w:cstheme="majorBidi"/>
          <w:b/>
          <w:bCs/>
          <w:color w:val="C00000"/>
          <w:sz w:val="28"/>
          <w:szCs w:val="28"/>
        </w:rPr>
      </w:pPr>
    </w:p>
    <w:p w14:paraId="54C81CBA" w14:textId="15EE1BD2" w:rsidR="007447C2" w:rsidRDefault="00000CEB" w:rsidP="000902AF">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t>Ochratoxin was reported in cereals, in species, in alcoholic beverages such as in wines</w:t>
      </w:r>
      <w:r w:rsidR="00E2213B">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and in beer, in dried vine fruits, in co</w:t>
      </w:r>
      <w:r w:rsidR="00E73F0A" w:rsidRPr="00D5524E">
        <w:rPr>
          <w:rFonts w:asciiTheme="majorBidi" w:hAnsiTheme="majorBidi" w:cstheme="majorBidi"/>
          <w:color w:val="000000"/>
          <w:sz w:val="28"/>
          <w:szCs w:val="28"/>
        </w:rPr>
        <w:t>ff</w:t>
      </w:r>
      <w:r w:rsidRPr="00D5524E">
        <w:rPr>
          <w:rFonts w:asciiTheme="majorBidi" w:hAnsiTheme="majorBidi" w:cstheme="majorBidi"/>
          <w:color w:val="000000"/>
          <w:sz w:val="28"/>
          <w:szCs w:val="28"/>
        </w:rPr>
        <w:t>ee</w:t>
      </w:r>
      <w:r w:rsidR="000902AF">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and chocolate</w:t>
      </w:r>
      <w:r w:rsidR="000902AF">
        <w:rPr>
          <w:rFonts w:asciiTheme="majorBidi" w:hAnsiTheme="majorBidi" w:cstheme="majorBidi"/>
          <w:color w:val="000000"/>
          <w:sz w:val="28"/>
          <w:szCs w:val="28"/>
        </w:rPr>
        <w:t>.</w:t>
      </w:r>
      <w:r w:rsidRPr="00D5524E">
        <w:rPr>
          <w:rFonts w:asciiTheme="majorBidi" w:hAnsiTheme="majorBidi" w:cstheme="majorBidi"/>
          <w:color w:val="000000"/>
          <w:sz w:val="28"/>
          <w:szCs w:val="28"/>
        </w:rPr>
        <w:t xml:space="preserve"> </w:t>
      </w:r>
      <w:r w:rsidR="00E73F0A" w:rsidRPr="00D5524E">
        <w:rPr>
          <w:rFonts w:asciiTheme="majorBidi" w:hAnsiTheme="majorBidi" w:cstheme="majorBidi"/>
          <w:color w:val="000000"/>
          <w:sz w:val="28"/>
          <w:szCs w:val="28"/>
        </w:rPr>
        <w:t>In a human disease of kidney referred to as Balkan endemic</w:t>
      </w:r>
      <w:r w:rsidR="00E2213B">
        <w:rPr>
          <w:rFonts w:asciiTheme="majorBidi" w:hAnsiTheme="majorBidi" w:cstheme="majorBidi"/>
          <w:color w:val="000000"/>
          <w:sz w:val="28"/>
          <w:szCs w:val="28"/>
        </w:rPr>
        <w:t xml:space="preserve"> </w:t>
      </w:r>
      <w:r w:rsidR="00E73F0A" w:rsidRPr="00D5524E">
        <w:rPr>
          <w:rFonts w:asciiTheme="majorBidi" w:hAnsiTheme="majorBidi" w:cstheme="majorBidi"/>
          <w:color w:val="000000"/>
          <w:sz w:val="28"/>
          <w:szCs w:val="28"/>
        </w:rPr>
        <w:t>nephropathy, is associated with a high incidence of kidney, pelvis, ureter, and urinary bladder tumors</w:t>
      </w:r>
      <w:r w:rsidR="000902AF">
        <w:rPr>
          <w:rFonts w:asciiTheme="majorBidi" w:hAnsiTheme="majorBidi" w:cstheme="majorBidi"/>
          <w:color w:val="000000"/>
          <w:sz w:val="28"/>
          <w:szCs w:val="28"/>
        </w:rPr>
        <w:t>.</w:t>
      </w:r>
    </w:p>
    <w:p w14:paraId="4568B919" w14:textId="7928FF27" w:rsidR="007447C2" w:rsidRDefault="00E73F0A" w:rsidP="00990704">
      <w:pPr>
        <w:pStyle w:val="NormalWeb"/>
        <w:spacing w:before="120" w:beforeAutospacing="0" w:after="120" w:afterAutospacing="0" w:line="360" w:lineRule="atLeast"/>
        <w:jc w:val="both"/>
        <w:rPr>
          <w:color w:val="000000"/>
          <w:sz w:val="27"/>
          <w:szCs w:val="27"/>
        </w:rPr>
      </w:pPr>
      <w:r w:rsidRPr="00D5524E">
        <w:rPr>
          <w:rFonts w:asciiTheme="majorBidi" w:hAnsiTheme="majorBidi" w:cstheme="majorBidi"/>
          <w:color w:val="000000"/>
          <w:sz w:val="28"/>
          <w:szCs w:val="28"/>
        </w:rPr>
        <w:t>It is also suspected that the inhalation of OTs via air and</w:t>
      </w:r>
      <w:r w:rsidR="00E2213B">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dust caused</w:t>
      </w:r>
      <w:r w:rsidR="00E2213B">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by the opening of Egyptian tombs may have led to the deaths of archaeologists</w:t>
      </w:r>
      <w:r w:rsidR="007447C2">
        <w:rPr>
          <w:rFonts w:asciiTheme="majorBidi" w:hAnsiTheme="majorBidi" w:cstheme="majorBidi"/>
          <w:color w:val="000000"/>
          <w:sz w:val="28"/>
          <w:szCs w:val="28"/>
        </w:rPr>
        <w:t>.</w:t>
      </w:r>
      <w:r w:rsidR="007447C2" w:rsidRPr="007447C2">
        <w:rPr>
          <w:color w:val="000000"/>
          <w:sz w:val="27"/>
          <w:szCs w:val="27"/>
        </w:rPr>
        <w:t xml:space="preserve"> </w:t>
      </w:r>
      <w:r w:rsidR="007447C2">
        <w:rPr>
          <w:color w:val="000000"/>
          <w:sz w:val="27"/>
          <w:szCs w:val="27"/>
        </w:rPr>
        <w:t>In 1999 Kramer, a German microbiologist identified several species of mold spores in the dark, dry tomb. Kramer hypothesized that when the tomb was first opened, the fresh air could have caused the spores to be blown into the air and infect the archaeologists through their nose, mouth, or eyes</w:t>
      </w:r>
      <w:r w:rsidR="000902AF">
        <w:rPr>
          <w:color w:val="000000"/>
          <w:sz w:val="27"/>
          <w:szCs w:val="27"/>
        </w:rPr>
        <w:t xml:space="preserve">, </w:t>
      </w:r>
      <w:r w:rsidR="007447C2">
        <w:rPr>
          <w:color w:val="000000"/>
          <w:sz w:val="27"/>
          <w:szCs w:val="27"/>
        </w:rPr>
        <w:t xml:space="preserve">the spores could lead to systemic infection or even death to the infected individuals. </w:t>
      </w:r>
    </w:p>
    <w:p w14:paraId="6FBEAF87" w14:textId="0160BD8A" w:rsidR="00000CEB" w:rsidRPr="000902AF" w:rsidRDefault="00000CEB" w:rsidP="00D5524E">
      <w:pPr>
        <w:autoSpaceDE w:val="0"/>
        <w:autoSpaceDN w:val="0"/>
        <w:adjustRightInd w:val="0"/>
        <w:spacing w:after="0" w:line="240" w:lineRule="auto"/>
        <w:jc w:val="both"/>
        <w:rPr>
          <w:rFonts w:asciiTheme="majorBidi" w:hAnsiTheme="majorBidi" w:cstheme="majorBidi"/>
          <w:i/>
          <w:iCs/>
          <w:sz w:val="16"/>
          <w:szCs w:val="16"/>
        </w:rPr>
      </w:pPr>
    </w:p>
    <w:p w14:paraId="335CBC6F" w14:textId="738AF0A9" w:rsidR="00D5524E" w:rsidRPr="007447C2" w:rsidRDefault="005B16D4" w:rsidP="00D5524E">
      <w:pPr>
        <w:autoSpaceDE w:val="0"/>
        <w:autoSpaceDN w:val="0"/>
        <w:adjustRightInd w:val="0"/>
        <w:spacing w:after="0" w:line="240" w:lineRule="auto"/>
        <w:jc w:val="both"/>
        <w:rPr>
          <w:rFonts w:asciiTheme="majorBidi" w:hAnsiTheme="majorBidi" w:cstheme="majorBidi"/>
          <w:b/>
          <w:bCs/>
          <w:color w:val="C00000"/>
          <w:sz w:val="28"/>
          <w:szCs w:val="28"/>
        </w:rPr>
      </w:pPr>
      <w:r>
        <w:rPr>
          <w:rFonts w:asciiTheme="majorBidi" w:hAnsiTheme="majorBidi" w:cstheme="majorBidi"/>
          <w:b/>
          <w:bCs/>
          <w:color w:val="C00000"/>
          <w:sz w:val="28"/>
          <w:szCs w:val="28"/>
        </w:rPr>
        <w:t>3</w:t>
      </w:r>
      <w:r w:rsidR="007447C2">
        <w:rPr>
          <w:rFonts w:asciiTheme="majorBidi" w:hAnsiTheme="majorBidi" w:cstheme="majorBidi"/>
          <w:b/>
          <w:bCs/>
          <w:color w:val="C00000"/>
          <w:sz w:val="28"/>
          <w:szCs w:val="28"/>
        </w:rPr>
        <w:t xml:space="preserve">. </w:t>
      </w:r>
      <w:r w:rsidR="00D5524E" w:rsidRPr="007447C2">
        <w:rPr>
          <w:rFonts w:asciiTheme="majorBidi" w:hAnsiTheme="majorBidi" w:cstheme="majorBidi"/>
          <w:b/>
          <w:bCs/>
          <w:color w:val="C00000"/>
          <w:sz w:val="28"/>
          <w:szCs w:val="28"/>
        </w:rPr>
        <w:t>Patulin</w:t>
      </w:r>
    </w:p>
    <w:p w14:paraId="4AB56296" w14:textId="3D7403A2" w:rsidR="00D5524E" w:rsidRPr="00D5524E" w:rsidRDefault="00D5524E" w:rsidP="00C265E3">
      <w:pPr>
        <w:autoSpaceDE w:val="0"/>
        <w:autoSpaceDN w:val="0"/>
        <w:adjustRightInd w:val="0"/>
        <w:spacing w:after="0" w:line="240" w:lineRule="auto"/>
        <w:jc w:val="both"/>
        <w:rPr>
          <w:rFonts w:asciiTheme="majorBidi" w:eastAsia="FSBrabo-Regular" w:hAnsiTheme="majorBidi" w:cstheme="majorBidi"/>
          <w:sz w:val="28"/>
          <w:szCs w:val="28"/>
        </w:rPr>
      </w:pPr>
      <w:r w:rsidRPr="00D5524E">
        <w:rPr>
          <w:rFonts w:asciiTheme="majorBidi" w:eastAsia="FSBrabo-Regular" w:hAnsiTheme="majorBidi" w:cstheme="majorBidi"/>
          <w:sz w:val="28"/>
          <w:szCs w:val="28"/>
        </w:rPr>
        <w:t xml:space="preserve">Patulin polyketide lactone produced by several species of </w:t>
      </w:r>
      <w:r w:rsidRPr="00D5524E">
        <w:rPr>
          <w:rFonts w:asciiTheme="majorBidi" w:hAnsiTheme="majorBidi" w:cstheme="majorBidi"/>
          <w:i/>
          <w:iCs/>
          <w:sz w:val="28"/>
          <w:szCs w:val="28"/>
        </w:rPr>
        <w:t>Penicillium</w:t>
      </w:r>
      <w:r w:rsidRPr="00D5524E">
        <w:rPr>
          <w:rFonts w:asciiTheme="majorBidi" w:eastAsia="FSBrabo-Regular" w:hAnsiTheme="majorBidi" w:cstheme="majorBidi"/>
          <w:sz w:val="28"/>
          <w:szCs w:val="28"/>
        </w:rPr>
        <w:t xml:space="preserve">, </w:t>
      </w:r>
      <w:r w:rsidRPr="00D5524E">
        <w:rPr>
          <w:rFonts w:asciiTheme="majorBidi" w:hAnsiTheme="majorBidi" w:cstheme="majorBidi"/>
          <w:i/>
          <w:iCs/>
          <w:sz w:val="28"/>
          <w:szCs w:val="28"/>
        </w:rPr>
        <w:t>Aspergillus</w:t>
      </w:r>
      <w:r w:rsidRPr="00D5524E">
        <w:rPr>
          <w:rFonts w:asciiTheme="majorBidi" w:eastAsia="FSBrabo-Regular" w:hAnsiTheme="majorBidi" w:cstheme="majorBidi"/>
          <w:sz w:val="28"/>
          <w:szCs w:val="28"/>
        </w:rPr>
        <w:t>, and</w:t>
      </w:r>
      <w:r w:rsidR="007447C2">
        <w:rPr>
          <w:rFonts w:asciiTheme="majorBidi" w:eastAsia="FSBrabo-Regular" w:hAnsiTheme="majorBidi" w:cstheme="majorBidi"/>
          <w:sz w:val="28"/>
          <w:szCs w:val="28"/>
        </w:rPr>
        <w:t xml:space="preserve"> </w:t>
      </w:r>
      <w:proofErr w:type="spellStart"/>
      <w:r w:rsidRPr="00D5524E">
        <w:rPr>
          <w:rFonts w:asciiTheme="majorBidi" w:hAnsiTheme="majorBidi" w:cstheme="majorBidi"/>
          <w:i/>
          <w:iCs/>
          <w:sz w:val="28"/>
          <w:szCs w:val="28"/>
        </w:rPr>
        <w:t>Byssochlamys</w:t>
      </w:r>
      <w:proofErr w:type="spellEnd"/>
      <w:r w:rsidRPr="00D5524E">
        <w:rPr>
          <w:rFonts w:asciiTheme="majorBidi" w:eastAsia="FSBrabo-Regular" w:hAnsiTheme="majorBidi" w:cstheme="majorBidi"/>
          <w:sz w:val="28"/>
          <w:szCs w:val="28"/>
        </w:rPr>
        <w:t xml:space="preserve">. Food which are more susceptible to contamination by patulin are apples and by-products (puree and juices). </w:t>
      </w:r>
    </w:p>
    <w:p w14:paraId="122750E0" w14:textId="1E25398D" w:rsidR="00D5524E" w:rsidRPr="00D5524E" w:rsidRDefault="00D5524E" w:rsidP="00C265E3">
      <w:pPr>
        <w:autoSpaceDE w:val="0"/>
        <w:autoSpaceDN w:val="0"/>
        <w:adjustRightInd w:val="0"/>
        <w:spacing w:after="0" w:line="240" w:lineRule="auto"/>
        <w:jc w:val="both"/>
        <w:rPr>
          <w:rFonts w:asciiTheme="majorBidi" w:eastAsia="FSBrabo-Regular" w:hAnsiTheme="majorBidi" w:cstheme="majorBidi"/>
          <w:sz w:val="28"/>
          <w:szCs w:val="28"/>
        </w:rPr>
      </w:pPr>
      <w:r w:rsidRPr="00D5524E">
        <w:rPr>
          <w:rFonts w:asciiTheme="majorBidi" w:eastAsia="FSBrabo-Regular" w:hAnsiTheme="majorBidi" w:cstheme="majorBidi"/>
          <w:sz w:val="28"/>
          <w:szCs w:val="28"/>
        </w:rPr>
        <w:t xml:space="preserve">Patulin has been reported as mutagenic, neurotoxic, </w:t>
      </w:r>
      <w:proofErr w:type="spellStart"/>
      <w:r w:rsidRPr="00D5524E">
        <w:rPr>
          <w:rFonts w:asciiTheme="majorBidi" w:eastAsia="FSBrabo-Regular" w:hAnsiTheme="majorBidi" w:cstheme="majorBidi"/>
          <w:sz w:val="28"/>
          <w:szCs w:val="28"/>
        </w:rPr>
        <w:t>immunotoxic</w:t>
      </w:r>
      <w:proofErr w:type="spellEnd"/>
      <w:r w:rsidRPr="00D5524E">
        <w:rPr>
          <w:rFonts w:asciiTheme="majorBidi" w:eastAsia="FSBrabo-Regular" w:hAnsiTheme="majorBidi" w:cstheme="majorBidi"/>
          <w:sz w:val="28"/>
          <w:szCs w:val="28"/>
        </w:rPr>
        <w:t xml:space="preserve">, and to cause gastrointestinal damages in rodents. </w:t>
      </w:r>
    </w:p>
    <w:p w14:paraId="25D2DD48" w14:textId="77777777" w:rsidR="0086305F" w:rsidRPr="00990704" w:rsidRDefault="0086305F" w:rsidP="00D5524E">
      <w:pPr>
        <w:autoSpaceDE w:val="0"/>
        <w:autoSpaceDN w:val="0"/>
        <w:adjustRightInd w:val="0"/>
        <w:spacing w:after="0" w:line="240" w:lineRule="auto"/>
        <w:jc w:val="both"/>
        <w:rPr>
          <w:rFonts w:asciiTheme="majorBidi" w:hAnsiTheme="majorBidi" w:cstheme="majorBidi"/>
          <w:b/>
          <w:bCs/>
          <w:color w:val="C00000"/>
          <w:sz w:val="20"/>
          <w:szCs w:val="20"/>
        </w:rPr>
      </w:pPr>
    </w:p>
    <w:p w14:paraId="36562627" w14:textId="024C860E" w:rsidR="00297AE0" w:rsidRDefault="005B16D4" w:rsidP="00D5524E">
      <w:pPr>
        <w:autoSpaceDE w:val="0"/>
        <w:autoSpaceDN w:val="0"/>
        <w:adjustRightInd w:val="0"/>
        <w:spacing w:after="0" w:line="240" w:lineRule="auto"/>
        <w:jc w:val="both"/>
        <w:rPr>
          <w:rFonts w:asciiTheme="majorBidi" w:hAnsiTheme="majorBidi" w:cstheme="majorBidi"/>
          <w:b/>
          <w:bCs/>
          <w:color w:val="C00000"/>
          <w:sz w:val="28"/>
          <w:szCs w:val="28"/>
        </w:rPr>
      </w:pPr>
      <w:r>
        <w:rPr>
          <w:rFonts w:asciiTheme="majorBidi" w:hAnsiTheme="majorBidi" w:cstheme="majorBidi"/>
          <w:b/>
          <w:bCs/>
          <w:color w:val="C00000"/>
          <w:sz w:val="28"/>
          <w:szCs w:val="28"/>
        </w:rPr>
        <w:t>4</w:t>
      </w:r>
      <w:r w:rsidR="0086305F">
        <w:rPr>
          <w:rFonts w:asciiTheme="majorBidi" w:hAnsiTheme="majorBidi" w:cstheme="majorBidi"/>
          <w:b/>
          <w:bCs/>
          <w:color w:val="C00000"/>
          <w:sz w:val="28"/>
          <w:szCs w:val="28"/>
        </w:rPr>
        <w:t xml:space="preserve">. </w:t>
      </w:r>
      <w:proofErr w:type="spellStart"/>
      <w:r w:rsidR="00297AE0" w:rsidRPr="00D5524E">
        <w:rPr>
          <w:rFonts w:asciiTheme="majorBidi" w:hAnsiTheme="majorBidi" w:cstheme="majorBidi"/>
          <w:b/>
          <w:bCs/>
          <w:color w:val="C00000"/>
          <w:sz w:val="28"/>
          <w:szCs w:val="28"/>
        </w:rPr>
        <w:t>Fusariotoxicosis</w:t>
      </w:r>
      <w:proofErr w:type="spellEnd"/>
      <w:r w:rsidR="00297AE0" w:rsidRPr="00D5524E">
        <w:rPr>
          <w:rFonts w:asciiTheme="majorBidi" w:hAnsiTheme="majorBidi" w:cstheme="majorBidi"/>
          <w:b/>
          <w:bCs/>
          <w:color w:val="C00000"/>
          <w:sz w:val="28"/>
          <w:szCs w:val="28"/>
        </w:rPr>
        <w:t>:</w:t>
      </w:r>
    </w:p>
    <w:p w14:paraId="245FF043" w14:textId="34D175D4" w:rsidR="00C265E3" w:rsidRDefault="00C265E3" w:rsidP="00990704">
      <w:pPr>
        <w:autoSpaceDE w:val="0"/>
        <w:autoSpaceDN w:val="0"/>
        <w:adjustRightInd w:val="0"/>
        <w:spacing w:after="0" w:line="240" w:lineRule="auto"/>
        <w:jc w:val="both"/>
        <w:rPr>
          <w:rFonts w:asciiTheme="majorBidi" w:hAnsiTheme="majorBidi" w:cstheme="majorBidi"/>
          <w:b/>
          <w:bCs/>
          <w:color w:val="C00000"/>
          <w:sz w:val="28"/>
          <w:szCs w:val="28"/>
        </w:rPr>
      </w:pPr>
      <w:r w:rsidRPr="00C265E3">
        <w:rPr>
          <w:rFonts w:asciiTheme="majorBidi" w:hAnsiTheme="majorBidi" w:cstheme="majorBidi"/>
          <w:color w:val="000000"/>
          <w:sz w:val="28"/>
          <w:szCs w:val="28"/>
          <w:lang w:val="en"/>
        </w:rPr>
        <w:t xml:space="preserve">species of </w:t>
      </w:r>
      <w:r w:rsidRPr="00C265E3">
        <w:rPr>
          <w:rFonts w:asciiTheme="majorBidi" w:hAnsiTheme="majorBidi" w:cstheme="majorBidi"/>
          <w:i/>
          <w:iCs/>
          <w:color w:val="000000"/>
          <w:sz w:val="28"/>
          <w:szCs w:val="28"/>
          <w:lang w:val="en"/>
        </w:rPr>
        <w:t>Fusarium</w:t>
      </w:r>
      <w:r w:rsidRPr="00C265E3">
        <w:rPr>
          <w:rFonts w:asciiTheme="majorBidi" w:hAnsiTheme="majorBidi" w:cstheme="majorBidi"/>
          <w:color w:val="000000"/>
          <w:sz w:val="28"/>
          <w:szCs w:val="28"/>
          <w:lang w:val="en"/>
        </w:rPr>
        <w:t xml:space="preserve"> that infecting the grain of developing cereals such as wheat and maize. They include a range of mycotoxins, such as:</w:t>
      </w:r>
    </w:p>
    <w:p w14:paraId="29893591" w14:textId="77777777" w:rsidR="00990704" w:rsidRPr="00990704" w:rsidRDefault="00990704" w:rsidP="005B16D4">
      <w:pPr>
        <w:autoSpaceDE w:val="0"/>
        <w:autoSpaceDN w:val="0"/>
        <w:adjustRightInd w:val="0"/>
        <w:spacing w:after="0" w:line="240" w:lineRule="auto"/>
        <w:jc w:val="both"/>
        <w:rPr>
          <w:rFonts w:asciiTheme="majorBidi" w:hAnsiTheme="majorBidi" w:cstheme="majorBidi"/>
          <w:b/>
          <w:bCs/>
          <w:color w:val="C00000"/>
          <w:sz w:val="20"/>
          <w:szCs w:val="20"/>
        </w:rPr>
      </w:pPr>
    </w:p>
    <w:p w14:paraId="357CBBA3" w14:textId="0706C391" w:rsidR="005B16D4" w:rsidRPr="00AF1EDD" w:rsidRDefault="00297AE0" w:rsidP="005B16D4">
      <w:pPr>
        <w:autoSpaceDE w:val="0"/>
        <w:autoSpaceDN w:val="0"/>
        <w:adjustRightInd w:val="0"/>
        <w:spacing w:after="0" w:line="240" w:lineRule="auto"/>
        <w:jc w:val="both"/>
        <w:rPr>
          <w:rFonts w:asciiTheme="majorBidi" w:hAnsiTheme="majorBidi" w:cstheme="majorBidi"/>
          <w:b/>
          <w:bCs/>
          <w:color w:val="C00000"/>
          <w:sz w:val="28"/>
          <w:szCs w:val="28"/>
        </w:rPr>
      </w:pPr>
      <w:r w:rsidRPr="0086305F">
        <w:rPr>
          <w:rFonts w:asciiTheme="majorBidi" w:hAnsiTheme="majorBidi" w:cstheme="majorBidi"/>
          <w:b/>
          <w:bCs/>
          <w:color w:val="C00000"/>
          <w:sz w:val="28"/>
          <w:szCs w:val="28"/>
        </w:rPr>
        <w:t>a.</w:t>
      </w:r>
      <w:r w:rsidR="005B16D4" w:rsidRPr="005B16D4">
        <w:rPr>
          <w:rFonts w:asciiTheme="majorBidi" w:hAnsiTheme="majorBidi" w:cstheme="majorBidi"/>
          <w:b/>
          <w:bCs/>
          <w:color w:val="C00000"/>
          <w:sz w:val="28"/>
          <w:szCs w:val="28"/>
        </w:rPr>
        <w:t xml:space="preserve"> </w:t>
      </w:r>
      <w:r w:rsidR="005B16D4" w:rsidRPr="00AF1EDD">
        <w:rPr>
          <w:rFonts w:asciiTheme="majorBidi" w:hAnsiTheme="majorBidi" w:cstheme="majorBidi"/>
          <w:b/>
          <w:bCs/>
          <w:color w:val="C00000"/>
          <w:sz w:val="28"/>
          <w:szCs w:val="28"/>
        </w:rPr>
        <w:t xml:space="preserve">Trichothecenes </w:t>
      </w:r>
    </w:p>
    <w:p w14:paraId="0D3737EE" w14:textId="3DFB2C8E" w:rsidR="005B16D4" w:rsidRPr="002C0B39" w:rsidRDefault="005B16D4" w:rsidP="005B16D4">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t>are sesquiterpenoid toxins</w:t>
      </w:r>
      <w:r>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 xml:space="preserve">produced by members of the Fusarium genus, although other genera (e.g. </w:t>
      </w:r>
      <w:proofErr w:type="spellStart"/>
      <w:r w:rsidRPr="002C0B39">
        <w:rPr>
          <w:rFonts w:asciiTheme="majorBidi" w:hAnsiTheme="majorBidi" w:cstheme="majorBidi"/>
          <w:i/>
          <w:iCs/>
          <w:color w:val="000000"/>
          <w:sz w:val="28"/>
          <w:szCs w:val="28"/>
        </w:rPr>
        <w:t>Trichothecium</w:t>
      </w:r>
      <w:proofErr w:type="spellEnd"/>
      <w:r>
        <w:rPr>
          <w:rFonts w:asciiTheme="majorBidi" w:hAnsiTheme="majorBidi" w:cstheme="majorBidi"/>
          <w:i/>
          <w:iCs/>
          <w:color w:val="000000"/>
          <w:sz w:val="28"/>
          <w:szCs w:val="28"/>
        </w:rPr>
        <w:t xml:space="preserve"> </w:t>
      </w:r>
      <w:r w:rsidRPr="002C0B39">
        <w:rPr>
          <w:rFonts w:asciiTheme="majorBidi" w:hAnsiTheme="majorBidi" w:cstheme="majorBidi"/>
          <w:color w:val="000000"/>
          <w:sz w:val="28"/>
          <w:szCs w:val="28"/>
        </w:rPr>
        <w:t>and</w:t>
      </w:r>
      <w:r w:rsidRPr="002C0B39">
        <w:rPr>
          <w:rFonts w:asciiTheme="majorBidi" w:hAnsiTheme="majorBidi" w:cstheme="majorBidi"/>
          <w:i/>
          <w:iCs/>
          <w:color w:val="000000"/>
          <w:sz w:val="28"/>
          <w:szCs w:val="28"/>
        </w:rPr>
        <w:t xml:space="preserve"> </w:t>
      </w:r>
      <w:proofErr w:type="spellStart"/>
      <w:r w:rsidRPr="002C0B39">
        <w:rPr>
          <w:rFonts w:asciiTheme="majorBidi" w:hAnsiTheme="majorBidi" w:cstheme="majorBidi"/>
          <w:i/>
          <w:iCs/>
          <w:color w:val="000000"/>
          <w:sz w:val="28"/>
          <w:szCs w:val="28"/>
        </w:rPr>
        <w:t>Stachybotrys</w:t>
      </w:r>
      <w:proofErr w:type="spellEnd"/>
      <w:r w:rsidRPr="00D5524E">
        <w:rPr>
          <w:rFonts w:asciiTheme="majorBidi" w:hAnsiTheme="majorBidi" w:cstheme="majorBidi"/>
          <w:color w:val="000000"/>
          <w:sz w:val="28"/>
          <w:szCs w:val="28"/>
        </w:rPr>
        <w:t>)</w:t>
      </w:r>
      <w:r>
        <w:rPr>
          <w:rFonts w:asciiTheme="majorBidi" w:hAnsiTheme="majorBidi" w:cstheme="majorBidi"/>
          <w:color w:val="000000"/>
          <w:sz w:val="28"/>
          <w:szCs w:val="28"/>
        </w:rPr>
        <w:t xml:space="preserve">, cause </w:t>
      </w:r>
      <w:r w:rsidRPr="002C0B39">
        <w:rPr>
          <w:rFonts w:asciiTheme="majorBidi" w:hAnsiTheme="majorBidi" w:cstheme="majorBidi"/>
          <w:color w:val="000000"/>
          <w:sz w:val="28"/>
          <w:szCs w:val="28"/>
          <w:lang w:val="en"/>
        </w:rPr>
        <w:t>alimentary toxic aleukia (ATA). The most common symptoms of T-2 exposure are headache, vertigo, fatigue, tachycardia, salivation and fever.</w:t>
      </w:r>
      <w:r w:rsidRPr="002C0B39">
        <w:rPr>
          <w:rFonts w:asciiTheme="majorBidi" w:hAnsiTheme="majorBidi" w:cstheme="majorBidi"/>
          <w:sz w:val="20"/>
          <w:szCs w:val="20"/>
        </w:rPr>
        <w:t xml:space="preserve">          </w:t>
      </w:r>
      <w:r w:rsidRPr="002C0B39">
        <w:rPr>
          <w:rFonts w:asciiTheme="majorBidi" w:hAnsiTheme="majorBidi" w:cstheme="majorBidi"/>
          <w:noProof/>
          <w:sz w:val="28"/>
          <w:szCs w:val="28"/>
        </w:rPr>
        <w:t xml:space="preserve">                    </w:t>
      </w:r>
      <w:r w:rsidRPr="002C0B39">
        <w:rPr>
          <w:rFonts w:asciiTheme="majorBidi" w:hAnsiTheme="majorBidi" w:cstheme="majorBidi"/>
          <w:color w:val="000000"/>
          <w:sz w:val="28"/>
          <w:szCs w:val="28"/>
          <w:lang w:val="en"/>
        </w:rPr>
        <w:t xml:space="preserve"> </w:t>
      </w:r>
    </w:p>
    <w:p w14:paraId="1A696587" w14:textId="17E1E07A" w:rsidR="005B16D4" w:rsidRPr="00D5524E" w:rsidRDefault="005B16D4" w:rsidP="005B16D4">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t>The most frequent contaminants are deoxynivalenol (DON), also known as vomitoxin,</w:t>
      </w:r>
      <w:r>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nivalenol (NIV), while T-2 toxin is rarer.</w:t>
      </w:r>
    </w:p>
    <w:p w14:paraId="427A0EF1" w14:textId="025B6845" w:rsidR="005B16D4" w:rsidRPr="00D5524E" w:rsidRDefault="005B16D4" w:rsidP="005B16D4">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lastRenderedPageBreak/>
        <w:t>In experimental</w:t>
      </w:r>
      <w:r>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animals, trichothecenes are 40 times more toxic when inhaled than when</w:t>
      </w:r>
      <w:r>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given orally</w:t>
      </w:r>
      <w:r>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some reports showing trichothecene involvement in the</w:t>
      </w:r>
      <w:r>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 xml:space="preserve">development of "sick building syndrome". </w:t>
      </w:r>
    </w:p>
    <w:p w14:paraId="362C348D" w14:textId="77777777" w:rsidR="00AF1EDD" w:rsidRPr="00990704" w:rsidRDefault="00AF1EDD" w:rsidP="00D5524E">
      <w:pPr>
        <w:autoSpaceDE w:val="0"/>
        <w:autoSpaceDN w:val="0"/>
        <w:adjustRightInd w:val="0"/>
        <w:spacing w:after="0" w:line="240" w:lineRule="auto"/>
        <w:jc w:val="both"/>
        <w:rPr>
          <w:rFonts w:asciiTheme="majorBidi" w:hAnsiTheme="majorBidi" w:cstheme="majorBidi"/>
          <w:b/>
          <w:bCs/>
          <w:color w:val="000000"/>
          <w:sz w:val="20"/>
          <w:szCs w:val="20"/>
        </w:rPr>
      </w:pPr>
    </w:p>
    <w:p w14:paraId="7954D3E3" w14:textId="4202E5AD" w:rsidR="00AF1EDD" w:rsidRPr="00AF1EDD" w:rsidRDefault="00297AE0" w:rsidP="00D5524E">
      <w:pPr>
        <w:autoSpaceDE w:val="0"/>
        <w:autoSpaceDN w:val="0"/>
        <w:adjustRightInd w:val="0"/>
        <w:spacing w:after="0" w:line="240" w:lineRule="auto"/>
        <w:jc w:val="both"/>
        <w:rPr>
          <w:rFonts w:asciiTheme="majorBidi" w:hAnsiTheme="majorBidi" w:cstheme="majorBidi"/>
          <w:b/>
          <w:bCs/>
          <w:color w:val="C00000"/>
          <w:sz w:val="28"/>
          <w:szCs w:val="28"/>
        </w:rPr>
      </w:pPr>
      <w:proofErr w:type="spellStart"/>
      <w:r w:rsidRPr="00AF1EDD">
        <w:rPr>
          <w:rFonts w:asciiTheme="majorBidi" w:hAnsiTheme="majorBidi" w:cstheme="majorBidi"/>
          <w:b/>
          <w:bCs/>
          <w:color w:val="C00000"/>
          <w:sz w:val="28"/>
          <w:szCs w:val="28"/>
        </w:rPr>
        <w:t>b.DON</w:t>
      </w:r>
      <w:proofErr w:type="spellEnd"/>
      <w:r w:rsidRPr="00AF1EDD">
        <w:rPr>
          <w:rFonts w:asciiTheme="majorBidi" w:hAnsiTheme="majorBidi" w:cstheme="majorBidi"/>
          <w:b/>
          <w:bCs/>
          <w:color w:val="C00000"/>
          <w:sz w:val="28"/>
          <w:szCs w:val="28"/>
        </w:rPr>
        <w:t xml:space="preserve"> </w:t>
      </w:r>
      <w:r w:rsidR="005B16D4">
        <w:rPr>
          <w:rFonts w:asciiTheme="majorBidi" w:hAnsiTheme="majorBidi" w:cstheme="majorBidi"/>
          <w:b/>
          <w:bCs/>
          <w:color w:val="C00000"/>
          <w:sz w:val="28"/>
          <w:szCs w:val="28"/>
        </w:rPr>
        <w:t>(</w:t>
      </w:r>
      <w:r w:rsidR="005B16D4" w:rsidRPr="005B16D4">
        <w:rPr>
          <w:rFonts w:asciiTheme="majorBidi" w:hAnsiTheme="majorBidi" w:cstheme="majorBidi"/>
          <w:b/>
          <w:bCs/>
          <w:color w:val="C00000"/>
          <w:sz w:val="28"/>
          <w:szCs w:val="28"/>
        </w:rPr>
        <w:t>vomitoxin</w:t>
      </w:r>
      <w:r w:rsidR="005B16D4">
        <w:rPr>
          <w:rFonts w:asciiTheme="majorBidi" w:hAnsiTheme="majorBidi" w:cstheme="majorBidi"/>
          <w:b/>
          <w:bCs/>
          <w:color w:val="C00000"/>
          <w:sz w:val="28"/>
          <w:szCs w:val="28"/>
        </w:rPr>
        <w:t>)</w:t>
      </w:r>
    </w:p>
    <w:p w14:paraId="6625C68A" w14:textId="397F986F" w:rsidR="00297AE0" w:rsidRPr="00D5524E" w:rsidRDefault="00C265E3" w:rsidP="00EB63F6">
      <w:pPr>
        <w:autoSpaceDE w:val="0"/>
        <w:autoSpaceDN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lang w:val="en"/>
        </w:rPr>
        <w:t>De</w:t>
      </w:r>
      <w:r w:rsidRPr="00C265E3">
        <w:rPr>
          <w:rFonts w:asciiTheme="majorBidi" w:hAnsiTheme="majorBidi" w:cstheme="majorBidi"/>
          <w:color w:val="000000"/>
          <w:sz w:val="28"/>
          <w:szCs w:val="28"/>
          <w:lang w:val="en"/>
        </w:rPr>
        <w:t xml:space="preserve">oxynivalenol </w:t>
      </w:r>
      <w:r w:rsidR="00297AE0" w:rsidRPr="00C265E3">
        <w:rPr>
          <w:rFonts w:asciiTheme="majorBidi" w:hAnsiTheme="majorBidi" w:cstheme="majorBidi"/>
          <w:color w:val="000000"/>
          <w:sz w:val="28"/>
          <w:szCs w:val="28"/>
        </w:rPr>
        <w:t>is</w:t>
      </w:r>
      <w:r w:rsidR="00297AE0" w:rsidRPr="00D5524E">
        <w:rPr>
          <w:rFonts w:asciiTheme="majorBidi" w:hAnsiTheme="majorBidi" w:cstheme="majorBidi"/>
          <w:color w:val="000000"/>
          <w:sz w:val="28"/>
          <w:szCs w:val="28"/>
        </w:rPr>
        <w:t xml:space="preserve"> almost the primary mycotoxin associated in cattle with reduced feed intake</w:t>
      </w:r>
      <w:r w:rsidR="00AF1EDD">
        <w:rPr>
          <w:rFonts w:asciiTheme="majorBidi" w:hAnsiTheme="majorBidi" w:cstheme="majorBidi"/>
          <w:color w:val="000000"/>
          <w:sz w:val="28"/>
          <w:szCs w:val="28"/>
        </w:rPr>
        <w:t xml:space="preserve"> </w:t>
      </w:r>
      <w:r w:rsidR="00297AE0" w:rsidRPr="00D5524E">
        <w:rPr>
          <w:rFonts w:asciiTheme="majorBidi" w:hAnsiTheme="majorBidi" w:cstheme="majorBidi"/>
          <w:color w:val="000000"/>
          <w:sz w:val="28"/>
          <w:szCs w:val="28"/>
        </w:rPr>
        <w:t xml:space="preserve">and milk production. </w:t>
      </w:r>
    </w:p>
    <w:p w14:paraId="3198430E" w14:textId="77777777" w:rsidR="00AF1EDD" w:rsidRPr="005B16D4" w:rsidRDefault="00AF1EDD" w:rsidP="00D5524E">
      <w:pPr>
        <w:autoSpaceDE w:val="0"/>
        <w:autoSpaceDN w:val="0"/>
        <w:adjustRightInd w:val="0"/>
        <w:spacing w:after="0" w:line="240" w:lineRule="auto"/>
        <w:jc w:val="both"/>
        <w:rPr>
          <w:rFonts w:asciiTheme="majorBidi" w:hAnsiTheme="majorBidi" w:cstheme="majorBidi"/>
          <w:b/>
          <w:bCs/>
          <w:color w:val="000000"/>
          <w:sz w:val="18"/>
          <w:szCs w:val="18"/>
        </w:rPr>
      </w:pPr>
    </w:p>
    <w:p w14:paraId="7F6850F0" w14:textId="77777777" w:rsidR="00AF1EDD" w:rsidRDefault="00297AE0" w:rsidP="00D5524E">
      <w:pPr>
        <w:autoSpaceDE w:val="0"/>
        <w:autoSpaceDN w:val="0"/>
        <w:adjustRightInd w:val="0"/>
        <w:spacing w:after="0" w:line="240" w:lineRule="auto"/>
        <w:jc w:val="both"/>
        <w:rPr>
          <w:rFonts w:asciiTheme="majorBidi" w:hAnsiTheme="majorBidi" w:cstheme="majorBidi"/>
          <w:color w:val="000000"/>
          <w:sz w:val="28"/>
          <w:szCs w:val="28"/>
        </w:rPr>
      </w:pPr>
      <w:proofErr w:type="spellStart"/>
      <w:r w:rsidRPr="00AF1EDD">
        <w:rPr>
          <w:rFonts w:asciiTheme="majorBidi" w:hAnsiTheme="majorBidi" w:cstheme="majorBidi"/>
          <w:b/>
          <w:bCs/>
          <w:color w:val="C00000"/>
          <w:sz w:val="28"/>
          <w:szCs w:val="28"/>
        </w:rPr>
        <w:t>c.Zearalenone</w:t>
      </w:r>
      <w:proofErr w:type="spellEnd"/>
      <w:r w:rsidRPr="00AF1EDD">
        <w:rPr>
          <w:rFonts w:asciiTheme="majorBidi" w:hAnsiTheme="majorBidi" w:cstheme="majorBidi"/>
          <w:b/>
          <w:bCs/>
          <w:color w:val="C00000"/>
          <w:sz w:val="28"/>
          <w:szCs w:val="28"/>
        </w:rPr>
        <w:t xml:space="preserve"> </w:t>
      </w:r>
    </w:p>
    <w:p w14:paraId="0C3A6AD1" w14:textId="10759F27" w:rsidR="00297AE0" w:rsidRPr="00D5524E" w:rsidRDefault="00297AE0" w:rsidP="00EB63F6">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t>induces estrogenic response in ruminants. Large</w:t>
      </w:r>
      <w:r w:rsidR="00AF1EDD">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doses are associated with abortions in cattle. Other cattle responses may</w:t>
      </w:r>
      <w:r w:rsidR="00AF1EDD">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include poor reproductive performance, and</w:t>
      </w:r>
      <w:r w:rsidR="00AF1EDD">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mammary gland enlargement of virgin heifers</w:t>
      </w:r>
      <w:r w:rsidR="00EB63F6">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poor feed intake, a loss of milk production</w:t>
      </w:r>
      <w:r w:rsidR="00EB63F6">
        <w:rPr>
          <w:rFonts w:asciiTheme="majorBidi" w:hAnsiTheme="majorBidi" w:cstheme="majorBidi"/>
          <w:color w:val="000000"/>
          <w:sz w:val="28"/>
          <w:szCs w:val="28"/>
        </w:rPr>
        <w:t>.</w:t>
      </w:r>
      <w:r w:rsidRPr="00D5524E">
        <w:rPr>
          <w:rFonts w:asciiTheme="majorBidi" w:hAnsiTheme="majorBidi" w:cstheme="majorBidi"/>
          <w:color w:val="000000"/>
          <w:sz w:val="28"/>
          <w:szCs w:val="28"/>
        </w:rPr>
        <w:t xml:space="preserve"> </w:t>
      </w:r>
    </w:p>
    <w:p w14:paraId="01C626CF" w14:textId="77777777" w:rsidR="00AF1EDD" w:rsidRPr="005B16D4" w:rsidRDefault="00AF1EDD" w:rsidP="00D5524E">
      <w:pPr>
        <w:autoSpaceDE w:val="0"/>
        <w:autoSpaceDN w:val="0"/>
        <w:adjustRightInd w:val="0"/>
        <w:spacing w:after="0" w:line="240" w:lineRule="auto"/>
        <w:jc w:val="both"/>
        <w:rPr>
          <w:rFonts w:asciiTheme="majorBidi" w:hAnsiTheme="majorBidi" w:cstheme="majorBidi"/>
          <w:b/>
          <w:bCs/>
          <w:color w:val="000000"/>
          <w:sz w:val="18"/>
          <w:szCs w:val="18"/>
        </w:rPr>
      </w:pPr>
    </w:p>
    <w:p w14:paraId="3CA6E2D6" w14:textId="18EAC64D" w:rsidR="00876B5D" w:rsidRPr="00AF1EDD" w:rsidRDefault="00297AE0" w:rsidP="00D5524E">
      <w:pPr>
        <w:autoSpaceDE w:val="0"/>
        <w:autoSpaceDN w:val="0"/>
        <w:adjustRightInd w:val="0"/>
        <w:spacing w:after="0" w:line="240" w:lineRule="auto"/>
        <w:jc w:val="both"/>
        <w:rPr>
          <w:rFonts w:asciiTheme="majorBidi" w:hAnsiTheme="majorBidi" w:cstheme="majorBidi"/>
          <w:b/>
          <w:bCs/>
          <w:color w:val="C00000"/>
          <w:sz w:val="28"/>
          <w:szCs w:val="28"/>
        </w:rPr>
      </w:pPr>
      <w:proofErr w:type="spellStart"/>
      <w:r w:rsidRPr="00AF1EDD">
        <w:rPr>
          <w:rFonts w:asciiTheme="majorBidi" w:hAnsiTheme="majorBidi" w:cstheme="majorBidi"/>
          <w:b/>
          <w:bCs/>
          <w:color w:val="C00000"/>
          <w:sz w:val="28"/>
          <w:szCs w:val="28"/>
        </w:rPr>
        <w:t>d.Fumonisin</w:t>
      </w:r>
      <w:proofErr w:type="spellEnd"/>
      <w:r w:rsidRPr="00AF1EDD">
        <w:rPr>
          <w:rFonts w:asciiTheme="majorBidi" w:hAnsiTheme="majorBidi" w:cstheme="majorBidi"/>
          <w:b/>
          <w:bCs/>
          <w:color w:val="C00000"/>
          <w:sz w:val="28"/>
          <w:szCs w:val="28"/>
        </w:rPr>
        <w:t xml:space="preserve"> </w:t>
      </w:r>
    </w:p>
    <w:p w14:paraId="50B5D0BE" w14:textId="7BD688A6" w:rsidR="00297AE0" w:rsidRPr="00D5524E" w:rsidRDefault="00876B5D" w:rsidP="002C0B39">
      <w:pPr>
        <w:autoSpaceDE w:val="0"/>
        <w:autoSpaceDN w:val="0"/>
        <w:adjustRightInd w:val="0"/>
        <w:spacing w:after="0" w:line="240" w:lineRule="auto"/>
        <w:jc w:val="both"/>
        <w:rPr>
          <w:rFonts w:asciiTheme="majorBidi" w:hAnsiTheme="majorBidi" w:cstheme="majorBidi"/>
          <w:color w:val="000000"/>
          <w:sz w:val="28"/>
          <w:szCs w:val="28"/>
        </w:rPr>
      </w:pPr>
      <w:r w:rsidRPr="00D5524E">
        <w:rPr>
          <w:rFonts w:asciiTheme="majorBidi" w:hAnsiTheme="majorBidi" w:cstheme="majorBidi"/>
          <w:color w:val="000000"/>
          <w:sz w:val="28"/>
          <w:szCs w:val="28"/>
        </w:rPr>
        <w:t>occur in</w:t>
      </w:r>
      <w:r w:rsidR="00AF1EDD">
        <w:rPr>
          <w:rFonts w:asciiTheme="majorBidi" w:hAnsiTheme="majorBidi" w:cstheme="majorBidi"/>
          <w:color w:val="000000"/>
          <w:sz w:val="28"/>
          <w:szCs w:val="28"/>
        </w:rPr>
        <w:t xml:space="preserve"> </w:t>
      </w:r>
      <w:r w:rsidRPr="00D5524E">
        <w:rPr>
          <w:rFonts w:asciiTheme="majorBidi" w:hAnsiTheme="majorBidi" w:cstheme="majorBidi"/>
          <w:color w:val="000000"/>
          <w:sz w:val="28"/>
          <w:szCs w:val="28"/>
        </w:rPr>
        <w:t>cereals originating from pathogenic fungi</w:t>
      </w:r>
      <w:r w:rsidR="002C0B39">
        <w:rPr>
          <w:rFonts w:asciiTheme="majorBidi" w:hAnsiTheme="majorBidi" w:cstheme="majorBidi"/>
          <w:color w:val="000000"/>
          <w:sz w:val="28"/>
          <w:szCs w:val="28"/>
        </w:rPr>
        <w:t xml:space="preserve">. </w:t>
      </w:r>
      <w:r w:rsidR="00297AE0" w:rsidRPr="00D5524E">
        <w:rPr>
          <w:rFonts w:asciiTheme="majorBidi" w:hAnsiTheme="majorBidi" w:cstheme="majorBidi"/>
          <w:color w:val="000000"/>
          <w:sz w:val="28"/>
          <w:szCs w:val="28"/>
        </w:rPr>
        <w:t>Horses are extremely sensitive to</w:t>
      </w:r>
      <w:r w:rsidR="00AF1EDD">
        <w:rPr>
          <w:rFonts w:asciiTheme="majorBidi" w:hAnsiTheme="majorBidi" w:cstheme="majorBidi"/>
          <w:color w:val="000000"/>
          <w:sz w:val="28"/>
          <w:szCs w:val="28"/>
        </w:rPr>
        <w:t xml:space="preserve"> </w:t>
      </w:r>
      <w:proofErr w:type="spellStart"/>
      <w:r w:rsidR="00297AE0" w:rsidRPr="00D5524E">
        <w:rPr>
          <w:rFonts w:asciiTheme="majorBidi" w:hAnsiTheme="majorBidi" w:cstheme="majorBidi"/>
          <w:color w:val="000000"/>
          <w:sz w:val="28"/>
          <w:szCs w:val="28"/>
        </w:rPr>
        <w:t>fumonisin</w:t>
      </w:r>
      <w:proofErr w:type="spellEnd"/>
      <w:r w:rsidR="00297AE0" w:rsidRPr="00D5524E">
        <w:rPr>
          <w:rFonts w:asciiTheme="majorBidi" w:hAnsiTheme="majorBidi" w:cstheme="majorBidi"/>
          <w:color w:val="000000"/>
          <w:sz w:val="28"/>
          <w:szCs w:val="28"/>
        </w:rPr>
        <w:t xml:space="preserve">. can cause </w:t>
      </w:r>
      <w:proofErr w:type="spellStart"/>
      <w:proofErr w:type="gramStart"/>
      <w:r w:rsidR="00297AE0" w:rsidRPr="00D5524E">
        <w:rPr>
          <w:rFonts w:asciiTheme="majorBidi" w:hAnsiTheme="majorBidi" w:cstheme="majorBidi"/>
          <w:color w:val="000000"/>
          <w:sz w:val="28"/>
          <w:szCs w:val="28"/>
        </w:rPr>
        <w:t>leukoencephalomalacia</w:t>
      </w:r>
      <w:proofErr w:type="spellEnd"/>
      <w:r w:rsidR="00EB63F6">
        <w:rPr>
          <w:rFonts w:asciiTheme="majorBidi" w:hAnsiTheme="majorBidi" w:cstheme="majorBidi"/>
          <w:color w:val="000000"/>
          <w:sz w:val="28"/>
          <w:szCs w:val="28"/>
        </w:rPr>
        <w:t xml:space="preserve"> </w:t>
      </w:r>
      <w:r w:rsidR="00297AE0" w:rsidRPr="00D5524E">
        <w:rPr>
          <w:rFonts w:asciiTheme="majorBidi" w:hAnsiTheme="majorBidi" w:cstheme="majorBidi"/>
          <w:color w:val="000000"/>
          <w:sz w:val="28"/>
          <w:szCs w:val="28"/>
        </w:rPr>
        <w:t>.</w:t>
      </w:r>
      <w:proofErr w:type="gramEnd"/>
      <w:r w:rsidR="00297AE0" w:rsidRPr="00D5524E">
        <w:rPr>
          <w:rFonts w:asciiTheme="majorBidi" w:hAnsiTheme="majorBidi" w:cstheme="majorBidi"/>
          <w:color w:val="000000"/>
          <w:sz w:val="28"/>
          <w:szCs w:val="28"/>
        </w:rPr>
        <w:t xml:space="preserve"> It is also known as "crazy horse</w:t>
      </w:r>
      <w:r w:rsidR="00AF1EDD">
        <w:rPr>
          <w:rFonts w:asciiTheme="majorBidi" w:hAnsiTheme="majorBidi" w:cstheme="majorBidi"/>
          <w:color w:val="000000"/>
          <w:sz w:val="28"/>
          <w:szCs w:val="28"/>
        </w:rPr>
        <w:t xml:space="preserve"> </w:t>
      </w:r>
      <w:r w:rsidR="00297AE0" w:rsidRPr="00D5524E">
        <w:rPr>
          <w:rFonts w:asciiTheme="majorBidi" w:hAnsiTheme="majorBidi" w:cstheme="majorBidi"/>
          <w:color w:val="000000"/>
          <w:sz w:val="28"/>
          <w:szCs w:val="28"/>
        </w:rPr>
        <w:t>disease" and "the blind staggers</w:t>
      </w:r>
    </w:p>
    <w:p w14:paraId="0A623C4B" w14:textId="57B7E4A4" w:rsidR="00413D44" w:rsidRPr="005B16D4" w:rsidRDefault="00413D44" w:rsidP="005B16D4">
      <w:pPr>
        <w:autoSpaceDE w:val="0"/>
        <w:autoSpaceDN w:val="0"/>
        <w:adjustRightInd w:val="0"/>
        <w:spacing w:after="0" w:line="240" w:lineRule="auto"/>
        <w:jc w:val="both"/>
        <w:rPr>
          <w:rFonts w:asciiTheme="majorBidi" w:hAnsiTheme="majorBidi" w:cstheme="majorBidi"/>
          <w:color w:val="000000"/>
          <w:sz w:val="18"/>
          <w:szCs w:val="18"/>
        </w:rPr>
      </w:pPr>
    </w:p>
    <w:p w14:paraId="218760F7" w14:textId="6AD040D6" w:rsidR="002366F9" w:rsidRPr="005B16D4" w:rsidRDefault="005B16D4" w:rsidP="00D5524E">
      <w:pPr>
        <w:autoSpaceDE w:val="0"/>
        <w:autoSpaceDN w:val="0"/>
        <w:adjustRightInd w:val="0"/>
        <w:spacing w:after="0" w:line="240" w:lineRule="auto"/>
        <w:jc w:val="both"/>
        <w:rPr>
          <w:rFonts w:asciiTheme="majorBidi" w:hAnsiTheme="majorBidi" w:cstheme="majorBidi"/>
          <w:b/>
          <w:bCs/>
          <w:color w:val="C00000"/>
          <w:sz w:val="28"/>
          <w:szCs w:val="28"/>
        </w:rPr>
      </w:pPr>
      <w:r w:rsidRPr="005B16D4">
        <w:rPr>
          <w:rFonts w:asciiTheme="majorBidi" w:hAnsiTheme="majorBidi" w:cstheme="majorBidi"/>
          <w:b/>
          <w:bCs/>
          <w:color w:val="C00000"/>
          <w:sz w:val="28"/>
          <w:szCs w:val="28"/>
        </w:rPr>
        <w:t>5-</w:t>
      </w:r>
      <w:r w:rsidR="002366F9" w:rsidRPr="005B16D4">
        <w:rPr>
          <w:rFonts w:asciiTheme="majorBidi" w:hAnsiTheme="majorBidi" w:cstheme="majorBidi"/>
          <w:b/>
          <w:bCs/>
          <w:color w:val="C00000"/>
          <w:sz w:val="28"/>
          <w:szCs w:val="28"/>
        </w:rPr>
        <w:t>Ergot Alkaloids</w:t>
      </w:r>
    </w:p>
    <w:p w14:paraId="51618AB0" w14:textId="5B4CA562" w:rsidR="002366F9" w:rsidRDefault="002366F9" w:rsidP="005B16D4">
      <w:pPr>
        <w:autoSpaceDE w:val="0"/>
        <w:autoSpaceDN w:val="0"/>
        <w:adjustRightInd w:val="0"/>
        <w:spacing w:after="0" w:line="240" w:lineRule="auto"/>
        <w:jc w:val="both"/>
        <w:rPr>
          <w:rFonts w:asciiTheme="majorBidi" w:hAnsiTheme="majorBidi" w:cstheme="majorBidi"/>
          <w:color w:val="000000"/>
          <w:sz w:val="28"/>
          <w:szCs w:val="28"/>
        </w:rPr>
      </w:pPr>
      <w:r w:rsidRPr="00990704">
        <w:rPr>
          <w:rFonts w:asciiTheme="majorBidi" w:hAnsiTheme="majorBidi" w:cstheme="majorBidi"/>
          <w:color w:val="000000"/>
          <w:sz w:val="28"/>
          <w:szCs w:val="28"/>
        </w:rPr>
        <w:t xml:space="preserve">The EA group of mycotoxins is </w:t>
      </w:r>
      <w:r w:rsidR="005B16D4" w:rsidRPr="00990704">
        <w:rPr>
          <w:rFonts w:asciiTheme="majorBidi" w:hAnsiTheme="majorBidi" w:cstheme="majorBidi"/>
          <w:color w:val="000000"/>
          <w:sz w:val="28"/>
          <w:szCs w:val="28"/>
        </w:rPr>
        <w:t>tryptophan-derived alkaloid</w:t>
      </w:r>
      <w:r w:rsidR="00990704">
        <w:rPr>
          <w:rFonts w:asciiTheme="majorBidi" w:hAnsiTheme="majorBidi" w:cstheme="majorBidi"/>
          <w:color w:val="000000"/>
          <w:sz w:val="28"/>
          <w:szCs w:val="28"/>
        </w:rPr>
        <w:t xml:space="preserve"> (</w:t>
      </w:r>
      <w:r w:rsidR="00990704" w:rsidRPr="00990704">
        <w:rPr>
          <w:rFonts w:asciiTheme="majorBidi" w:hAnsiTheme="majorBidi" w:cstheme="majorBidi"/>
          <w:color w:val="000000"/>
          <w:sz w:val="28"/>
          <w:szCs w:val="28"/>
        </w:rPr>
        <w:t>Ergotamine, lysergic acid and ergot alkaloid</w:t>
      </w:r>
      <w:r w:rsidR="00990704">
        <w:rPr>
          <w:rFonts w:asciiTheme="majorBidi" w:hAnsiTheme="majorBidi" w:cstheme="majorBidi"/>
          <w:color w:val="000000"/>
          <w:sz w:val="28"/>
          <w:szCs w:val="28"/>
        </w:rPr>
        <w:t>)</w:t>
      </w:r>
      <w:r w:rsidR="005B16D4" w:rsidRPr="00990704">
        <w:rPr>
          <w:rFonts w:asciiTheme="majorBidi" w:hAnsiTheme="majorBidi" w:cstheme="majorBidi"/>
          <w:color w:val="000000"/>
          <w:sz w:val="28"/>
          <w:szCs w:val="28"/>
        </w:rPr>
        <w:t xml:space="preserve"> </w:t>
      </w:r>
      <w:r w:rsidR="00990704">
        <w:rPr>
          <w:rFonts w:asciiTheme="majorBidi" w:hAnsiTheme="majorBidi" w:cstheme="majorBidi"/>
          <w:color w:val="000000"/>
          <w:sz w:val="28"/>
          <w:szCs w:val="28"/>
        </w:rPr>
        <w:t>are</w:t>
      </w:r>
      <w:r w:rsidR="005B16D4" w:rsidRPr="00990704">
        <w:rPr>
          <w:rFonts w:asciiTheme="majorBidi" w:hAnsiTheme="majorBidi" w:cstheme="majorBidi"/>
          <w:color w:val="000000"/>
          <w:sz w:val="28"/>
          <w:szCs w:val="28"/>
        </w:rPr>
        <w:t xml:space="preserve"> </w:t>
      </w:r>
      <w:r w:rsidRPr="00990704">
        <w:rPr>
          <w:rFonts w:asciiTheme="majorBidi" w:hAnsiTheme="majorBidi" w:cstheme="majorBidi"/>
          <w:color w:val="000000"/>
          <w:sz w:val="28"/>
          <w:szCs w:val="28"/>
        </w:rPr>
        <w:t xml:space="preserve">derived from the genus </w:t>
      </w:r>
      <w:proofErr w:type="gramStart"/>
      <w:r w:rsidRPr="00990704">
        <w:rPr>
          <w:rFonts w:asciiTheme="majorBidi" w:hAnsiTheme="majorBidi" w:cstheme="majorBidi"/>
          <w:i/>
          <w:iCs/>
          <w:color w:val="000000"/>
          <w:sz w:val="28"/>
          <w:szCs w:val="28"/>
        </w:rPr>
        <w:t>Claviceps</w:t>
      </w:r>
      <w:r w:rsidRPr="00990704">
        <w:rPr>
          <w:rFonts w:asciiTheme="majorBidi" w:hAnsiTheme="majorBidi" w:cstheme="majorBidi"/>
          <w:color w:val="000000"/>
          <w:sz w:val="28"/>
          <w:szCs w:val="28"/>
        </w:rPr>
        <w:t>,</w:t>
      </w:r>
      <w:r w:rsidR="00990704" w:rsidRPr="00990704">
        <w:rPr>
          <w:rFonts w:asciiTheme="majorBidi" w:hAnsiTheme="majorBidi" w:cstheme="majorBidi"/>
          <w:color w:val="000000"/>
          <w:sz w:val="28"/>
          <w:szCs w:val="28"/>
        </w:rPr>
        <w:t xml:space="preserve">   </w:t>
      </w:r>
      <w:proofErr w:type="gramEnd"/>
      <w:r w:rsidR="00990704" w:rsidRPr="00990704">
        <w:rPr>
          <w:rFonts w:asciiTheme="majorBidi" w:hAnsiTheme="majorBidi" w:cstheme="majorBidi"/>
          <w:color w:val="000000"/>
          <w:sz w:val="28"/>
          <w:szCs w:val="28"/>
        </w:rPr>
        <w:t xml:space="preserve">                                                                          </w:t>
      </w:r>
      <w:r w:rsidR="00990704" w:rsidRPr="00990704">
        <w:rPr>
          <w:rFonts w:asciiTheme="majorBidi" w:hAnsiTheme="majorBidi" w:cstheme="majorBidi"/>
          <w:sz w:val="28"/>
          <w:szCs w:val="28"/>
        </w:rPr>
        <w:t>Cause ergotism when consumed by human or animal, cause burning pain, convulsions, hallucination, and spontaneous amputation of extremes</w:t>
      </w:r>
      <w:r w:rsidR="00990704">
        <w:rPr>
          <w:rFonts w:asciiTheme="majorBidi" w:hAnsiTheme="majorBidi" w:cstheme="majorBidi"/>
          <w:sz w:val="28"/>
          <w:szCs w:val="28"/>
        </w:rPr>
        <w:t>.</w:t>
      </w:r>
      <w:r w:rsidR="00413D44" w:rsidRPr="00990704">
        <w:rPr>
          <w:rFonts w:asciiTheme="majorBidi" w:hAnsiTheme="majorBidi" w:cstheme="majorBidi"/>
          <w:color w:val="000000"/>
          <w:sz w:val="28"/>
          <w:szCs w:val="28"/>
        </w:rPr>
        <w:t xml:space="preserve"> </w:t>
      </w:r>
      <w:r w:rsidR="00990704">
        <w:rPr>
          <w:rFonts w:asciiTheme="majorBidi" w:hAnsiTheme="majorBidi" w:cstheme="majorBidi"/>
          <w:color w:val="000000"/>
          <w:sz w:val="28"/>
          <w:szCs w:val="28"/>
        </w:rPr>
        <w:t>In</w:t>
      </w:r>
      <w:r w:rsidRPr="00990704">
        <w:rPr>
          <w:rFonts w:asciiTheme="majorBidi" w:hAnsiTheme="majorBidi" w:cstheme="majorBidi"/>
          <w:color w:val="000000"/>
          <w:sz w:val="28"/>
          <w:szCs w:val="28"/>
        </w:rPr>
        <w:t xml:space="preserve"> the Middle Age (ergotism, historically known as</w:t>
      </w:r>
      <w:r w:rsidR="00413D44" w:rsidRPr="00990704">
        <w:rPr>
          <w:rFonts w:asciiTheme="majorBidi" w:hAnsiTheme="majorBidi" w:cstheme="majorBidi"/>
          <w:color w:val="000000"/>
          <w:sz w:val="28"/>
          <w:szCs w:val="28"/>
        </w:rPr>
        <w:t xml:space="preserve"> </w:t>
      </w:r>
      <w:r w:rsidRPr="00990704">
        <w:rPr>
          <w:rFonts w:asciiTheme="majorBidi" w:hAnsiTheme="majorBidi" w:cstheme="majorBidi"/>
          <w:color w:val="000000"/>
          <w:sz w:val="28"/>
          <w:szCs w:val="28"/>
        </w:rPr>
        <w:t xml:space="preserve">St. Anthony’s Fire), </w:t>
      </w:r>
      <w:r w:rsidRPr="00990704">
        <w:rPr>
          <w:rFonts w:asciiTheme="majorBidi" w:hAnsiTheme="majorBidi" w:cstheme="majorBidi"/>
          <w:i/>
          <w:iCs/>
          <w:color w:val="000000"/>
          <w:sz w:val="28"/>
          <w:szCs w:val="28"/>
        </w:rPr>
        <w:t>Claviceps</w:t>
      </w:r>
      <w:r w:rsidRPr="00990704">
        <w:rPr>
          <w:rFonts w:asciiTheme="majorBidi" w:hAnsiTheme="majorBidi" w:cstheme="majorBidi"/>
          <w:color w:val="000000"/>
          <w:sz w:val="28"/>
          <w:szCs w:val="28"/>
        </w:rPr>
        <w:t xml:space="preserve"> species are produced instead of kernels on grain ears or seeds on grass heads, with large and</w:t>
      </w:r>
      <w:r w:rsidR="00413D44" w:rsidRPr="00990704">
        <w:rPr>
          <w:rFonts w:asciiTheme="majorBidi" w:hAnsiTheme="majorBidi" w:cstheme="majorBidi"/>
          <w:color w:val="000000"/>
          <w:sz w:val="28"/>
          <w:szCs w:val="28"/>
        </w:rPr>
        <w:t xml:space="preserve"> </w:t>
      </w:r>
      <w:r w:rsidRPr="00990704">
        <w:rPr>
          <w:rFonts w:asciiTheme="majorBidi" w:hAnsiTheme="majorBidi" w:cstheme="majorBidi"/>
          <w:color w:val="000000"/>
          <w:sz w:val="28"/>
          <w:szCs w:val="28"/>
        </w:rPr>
        <w:t xml:space="preserve">dark sclerotia representing the final stage of the disease, known as “ergots”. </w:t>
      </w:r>
    </w:p>
    <w:p w14:paraId="267178A5" w14:textId="6B079F27" w:rsidR="00111245" w:rsidRDefault="00111245" w:rsidP="005B16D4">
      <w:pPr>
        <w:autoSpaceDE w:val="0"/>
        <w:autoSpaceDN w:val="0"/>
        <w:adjustRightInd w:val="0"/>
        <w:spacing w:after="0" w:line="240" w:lineRule="auto"/>
        <w:jc w:val="both"/>
        <w:rPr>
          <w:rFonts w:asciiTheme="majorBidi" w:hAnsiTheme="majorBidi" w:cstheme="majorBidi"/>
          <w:color w:val="000000"/>
          <w:sz w:val="28"/>
          <w:szCs w:val="28"/>
          <w:rtl/>
        </w:rPr>
      </w:pPr>
    </w:p>
    <w:p w14:paraId="1E7190CF" w14:textId="77777777" w:rsidR="00967380" w:rsidRPr="00990704" w:rsidRDefault="00967380" w:rsidP="005B16D4">
      <w:pPr>
        <w:autoSpaceDE w:val="0"/>
        <w:autoSpaceDN w:val="0"/>
        <w:adjustRightInd w:val="0"/>
        <w:spacing w:after="0" w:line="240" w:lineRule="auto"/>
        <w:jc w:val="both"/>
        <w:rPr>
          <w:rFonts w:asciiTheme="majorBidi" w:hAnsiTheme="majorBidi" w:cstheme="majorBidi"/>
          <w:color w:val="000000"/>
          <w:sz w:val="28"/>
          <w:szCs w:val="28"/>
        </w:rPr>
      </w:pPr>
    </w:p>
    <w:p w14:paraId="461363F0" w14:textId="01EACE28" w:rsidR="00990704" w:rsidRDefault="00111245" w:rsidP="00990704">
      <w:pPr>
        <w:ind w:left="180"/>
        <w:jc w:val="center"/>
        <w:rPr>
          <w:b/>
          <w:bCs/>
          <w:noProof/>
        </w:rPr>
      </w:pPr>
      <w:r>
        <w:rPr>
          <w:noProof/>
        </w:rPr>
        <w:drawing>
          <wp:inline distT="0" distB="0" distL="0" distR="0" wp14:anchorId="712660D0" wp14:editId="32DCCA60">
            <wp:extent cx="2222500" cy="1753306"/>
            <wp:effectExtent l="0" t="0" r="6350" b="0"/>
            <wp:docPr id="7" name="Picture 7" descr="Ergotamin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gotamin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5910" cy="1755996"/>
                    </a:xfrm>
                    <a:prstGeom prst="rect">
                      <a:avLst/>
                    </a:prstGeom>
                    <a:noFill/>
                    <a:ln>
                      <a:noFill/>
                    </a:ln>
                  </pic:spPr>
                </pic:pic>
              </a:graphicData>
            </a:graphic>
          </wp:inline>
        </w:drawing>
      </w:r>
      <w:r w:rsidR="00990704">
        <w:rPr>
          <w:b/>
          <w:bCs/>
          <w:noProof/>
        </w:rPr>
        <w:t xml:space="preserve">                       </w:t>
      </w:r>
      <w:r>
        <w:rPr>
          <w:noProof/>
        </w:rPr>
        <w:drawing>
          <wp:inline distT="0" distB="0" distL="0" distR="0" wp14:anchorId="169302ED" wp14:editId="62AC2A97">
            <wp:extent cx="2476500" cy="1905000"/>
            <wp:effectExtent l="0" t="0" r="0" b="0"/>
            <wp:docPr id="9" name="Picture 9" descr="15-O-Acetyl-4-deoxynivalenol | 88337-96-6 | Sigma-Ald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5-O-Acetyl-4-deoxynivalenol | 88337-96-6 | Sigma-Aldr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p w14:paraId="59AC6756" w14:textId="5F33BA5C" w:rsidR="00990704" w:rsidRPr="000C37C6" w:rsidRDefault="00990704" w:rsidP="00990704">
      <w:pPr>
        <w:ind w:left="180"/>
        <w:jc w:val="both"/>
        <w:rPr>
          <w:b/>
          <w:bCs/>
          <w:noProof/>
        </w:rPr>
      </w:pPr>
      <w:r>
        <w:rPr>
          <w:b/>
          <w:bCs/>
          <w:noProof/>
        </w:rPr>
        <w:t xml:space="preserve">                                              </w:t>
      </w:r>
      <w:r w:rsidRPr="000C37C6">
        <w:rPr>
          <w:b/>
          <w:bCs/>
          <w:noProof/>
        </w:rPr>
        <w:t xml:space="preserve">Ergotamine                                                          </w:t>
      </w:r>
      <w:r>
        <w:rPr>
          <w:b/>
          <w:bCs/>
          <w:noProof/>
        </w:rPr>
        <w:t xml:space="preserve">  </w:t>
      </w:r>
      <w:proofErr w:type="spellStart"/>
      <w:r w:rsidR="00111245">
        <w:rPr>
          <w:b/>
          <w:bCs/>
          <w:color w:val="000000"/>
          <w:lang w:val="en"/>
        </w:rPr>
        <w:t>Trichothecen</w:t>
      </w:r>
      <w:proofErr w:type="spellEnd"/>
    </w:p>
    <w:p w14:paraId="26036AEE" w14:textId="23993ECB" w:rsidR="009763AF" w:rsidRPr="00D5524E" w:rsidRDefault="009763AF" w:rsidP="00D5524E">
      <w:pPr>
        <w:autoSpaceDE w:val="0"/>
        <w:autoSpaceDN w:val="0"/>
        <w:adjustRightInd w:val="0"/>
        <w:spacing w:after="0" w:line="276" w:lineRule="auto"/>
        <w:jc w:val="both"/>
        <w:rPr>
          <w:rFonts w:asciiTheme="majorBidi" w:hAnsiTheme="majorBidi" w:cstheme="majorBidi"/>
          <w:sz w:val="28"/>
          <w:szCs w:val="28"/>
        </w:rPr>
      </w:pPr>
    </w:p>
    <w:sectPr w:rsidR="009763AF" w:rsidRPr="00D5524E" w:rsidSect="00111245">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Bold-Identity-H">
    <w:altName w:val="MS Mincho"/>
    <w:panose1 w:val="00000000000000000000"/>
    <w:charset w:val="80"/>
    <w:family w:val="auto"/>
    <w:notTrueType/>
    <w:pitch w:val="default"/>
    <w:sig w:usb0="00000001" w:usb1="08070000" w:usb2="00000010" w:usb3="00000000" w:csb0="00020000" w:csb1="00000000"/>
  </w:font>
  <w:font w:name="FSBrab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C6B"/>
    <w:multiLevelType w:val="hybridMultilevel"/>
    <w:tmpl w:val="F136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65135"/>
    <w:multiLevelType w:val="hybridMultilevel"/>
    <w:tmpl w:val="2E1E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056A7"/>
    <w:multiLevelType w:val="hybridMultilevel"/>
    <w:tmpl w:val="1D92B544"/>
    <w:lvl w:ilvl="0" w:tplc="1CF8BF54">
      <w:numFmt w:val="bullet"/>
      <w:lvlText w:val=""/>
      <w:lvlJc w:val="left"/>
      <w:pPr>
        <w:ind w:left="720" w:hanging="360"/>
      </w:pPr>
      <w:rPr>
        <w:rFonts w:ascii="Times New Roman" w:eastAsia="Symbol-Identity-H"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B6723"/>
    <w:multiLevelType w:val="hybridMultilevel"/>
    <w:tmpl w:val="70A843E0"/>
    <w:lvl w:ilvl="0" w:tplc="1CF8BF54">
      <w:numFmt w:val="bullet"/>
      <w:lvlText w:val=""/>
      <w:lvlJc w:val="left"/>
      <w:pPr>
        <w:ind w:left="720" w:hanging="360"/>
      </w:pPr>
      <w:rPr>
        <w:rFonts w:ascii="Times New Roman" w:eastAsia="Symbol-Identity-H"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04165"/>
    <w:multiLevelType w:val="hybridMultilevel"/>
    <w:tmpl w:val="20E07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59371C"/>
    <w:multiLevelType w:val="hybridMultilevel"/>
    <w:tmpl w:val="17A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C404D"/>
    <w:multiLevelType w:val="hybridMultilevel"/>
    <w:tmpl w:val="21B0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E0"/>
    <w:rsid w:val="00000CEB"/>
    <w:rsid w:val="00053D97"/>
    <w:rsid w:val="000902AF"/>
    <w:rsid w:val="00097C89"/>
    <w:rsid w:val="000C2B5A"/>
    <w:rsid w:val="00111245"/>
    <w:rsid w:val="002366F9"/>
    <w:rsid w:val="00297AE0"/>
    <w:rsid w:val="002C0B39"/>
    <w:rsid w:val="00391535"/>
    <w:rsid w:val="00413D44"/>
    <w:rsid w:val="005B16D4"/>
    <w:rsid w:val="005F0693"/>
    <w:rsid w:val="00633B1F"/>
    <w:rsid w:val="007144D6"/>
    <w:rsid w:val="007447C2"/>
    <w:rsid w:val="0086305F"/>
    <w:rsid w:val="00875962"/>
    <w:rsid w:val="00876B5D"/>
    <w:rsid w:val="00967380"/>
    <w:rsid w:val="009763AF"/>
    <w:rsid w:val="009813F9"/>
    <w:rsid w:val="00981CBD"/>
    <w:rsid w:val="00990704"/>
    <w:rsid w:val="00AF1EDD"/>
    <w:rsid w:val="00B207AE"/>
    <w:rsid w:val="00C265E3"/>
    <w:rsid w:val="00C93A6F"/>
    <w:rsid w:val="00D513C2"/>
    <w:rsid w:val="00D5524E"/>
    <w:rsid w:val="00E12859"/>
    <w:rsid w:val="00E2213B"/>
    <w:rsid w:val="00E73F0A"/>
    <w:rsid w:val="00E86EE0"/>
    <w:rsid w:val="00EB63F6"/>
    <w:rsid w:val="00FB4401"/>
    <w:rsid w:val="00FE2D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CC0C"/>
  <w15:chartTrackingRefBased/>
  <w15:docId w15:val="{6142A403-78EF-43F3-90FF-2030B0C5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E0"/>
    <w:pPr>
      <w:ind w:left="720"/>
      <w:contextualSpacing/>
    </w:pPr>
  </w:style>
  <w:style w:type="paragraph" w:styleId="NormalWeb">
    <w:name w:val="Normal (Web)"/>
    <w:basedOn w:val="Normal"/>
    <w:uiPriority w:val="99"/>
    <w:semiHidden/>
    <w:unhideWhenUsed/>
    <w:rsid w:val="007447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07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9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 Mohammad</dc:creator>
  <cp:keywords/>
  <dc:description/>
  <cp:lastModifiedBy>planet fungi</cp:lastModifiedBy>
  <cp:revision>2</cp:revision>
  <dcterms:created xsi:type="dcterms:W3CDTF">2021-05-24T22:06:00Z</dcterms:created>
  <dcterms:modified xsi:type="dcterms:W3CDTF">2021-05-24T22:06:00Z</dcterms:modified>
</cp:coreProperties>
</file>