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796B" w14:textId="421385E2" w:rsidR="00142031" w:rsidRDefault="00142031" w:rsidP="00E873F6">
      <w:pPr>
        <w:rPr>
          <w:b/>
          <w:bCs/>
          <w:sz w:val="44"/>
          <w:szCs w:val="44"/>
        </w:rPr>
      </w:pPr>
      <w:r w:rsidRPr="00E873F6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85E2491" wp14:editId="55372C5D">
            <wp:simplePos x="0" y="0"/>
            <wp:positionH relativeFrom="margin">
              <wp:align>right</wp:align>
            </wp:positionH>
            <wp:positionV relativeFrom="paragraph">
              <wp:posOffset>-224790</wp:posOffset>
            </wp:positionV>
            <wp:extent cx="1463040" cy="1463040"/>
            <wp:effectExtent l="0" t="0" r="3810" b="3810"/>
            <wp:wrapNone/>
            <wp:docPr id="1" name="Picture 1" descr="Salahaddin University-Erb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lahaddin University-Erb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67A2CE" w14:textId="5ACE3E70" w:rsidR="005E5628" w:rsidRPr="00D47951" w:rsidRDefault="00E873F6" w:rsidP="00142031">
      <w:pPr>
        <w:rPr>
          <w:b/>
          <w:bCs/>
          <w:sz w:val="64"/>
          <w:szCs w:val="64"/>
        </w:rPr>
      </w:pPr>
      <w:r w:rsidRPr="00D47951">
        <w:rPr>
          <w:b/>
          <w:bCs/>
          <w:sz w:val="64"/>
          <w:szCs w:val="64"/>
        </w:rPr>
        <w:t xml:space="preserve">Academic Curriculum Vitae </w:t>
      </w:r>
    </w:p>
    <w:p w14:paraId="33063F24" w14:textId="17779288" w:rsidR="00142031" w:rsidRDefault="00142031" w:rsidP="00142031">
      <w:pPr>
        <w:rPr>
          <w:b/>
          <w:bCs/>
          <w:sz w:val="44"/>
          <w:szCs w:val="44"/>
        </w:rPr>
      </w:pPr>
    </w:p>
    <w:p w14:paraId="5F15D7D8" w14:textId="3973EE95" w:rsidR="008F39C1" w:rsidRPr="00D47951" w:rsidRDefault="00F40753" w:rsidP="0036332E">
      <w:pPr>
        <w:tabs>
          <w:tab w:val="left" w:pos="8985"/>
        </w:tabs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689168A" wp14:editId="5C1545B9">
            <wp:simplePos x="0" y="0"/>
            <wp:positionH relativeFrom="column">
              <wp:posOffset>4564380</wp:posOffset>
            </wp:positionH>
            <wp:positionV relativeFrom="paragraph">
              <wp:posOffset>85090</wp:posOffset>
            </wp:positionV>
            <wp:extent cx="1398270" cy="1433195"/>
            <wp:effectExtent l="0" t="0" r="0" b="0"/>
            <wp:wrapTight wrapText="bothSides">
              <wp:wrapPolygon edited="0">
                <wp:start x="6474" y="0"/>
                <wp:lineTo x="4708" y="1723"/>
                <wp:lineTo x="3237" y="3732"/>
                <wp:lineTo x="4414" y="9762"/>
                <wp:lineTo x="5591" y="14355"/>
                <wp:lineTo x="2060" y="16078"/>
                <wp:lineTo x="0" y="17801"/>
                <wp:lineTo x="0" y="21246"/>
                <wp:lineTo x="21188" y="21246"/>
                <wp:lineTo x="21188" y="16365"/>
                <wp:lineTo x="16774" y="14355"/>
                <wp:lineTo x="14420" y="9762"/>
                <wp:lineTo x="15008" y="3732"/>
                <wp:lineTo x="12654" y="574"/>
                <wp:lineTo x="11183" y="0"/>
                <wp:lineTo x="647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9C1" w:rsidRPr="00D47951">
        <w:rPr>
          <w:b/>
          <w:bCs/>
          <w:sz w:val="40"/>
          <w:szCs w:val="40"/>
        </w:rPr>
        <w:t>Personal Information:</w:t>
      </w:r>
      <w:r w:rsidR="0036332E">
        <w:rPr>
          <w:b/>
          <w:bCs/>
          <w:sz w:val="40"/>
          <w:szCs w:val="40"/>
        </w:rPr>
        <w:tab/>
      </w:r>
    </w:p>
    <w:p w14:paraId="47D00F6D" w14:textId="1DF20C53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Full Name:</w:t>
      </w:r>
      <w:r w:rsidR="0036332E">
        <w:rPr>
          <w:sz w:val="26"/>
          <w:szCs w:val="26"/>
        </w:rPr>
        <w:t xml:space="preserve"> Dr. </w:t>
      </w:r>
      <w:r w:rsidR="00F40753">
        <w:rPr>
          <w:sz w:val="26"/>
          <w:szCs w:val="26"/>
        </w:rPr>
        <w:t>Abbas Burhan Salihi</w:t>
      </w:r>
    </w:p>
    <w:p w14:paraId="01C50924" w14:textId="5ADE508E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Academic Title:</w:t>
      </w:r>
      <w:r w:rsidR="0036332E">
        <w:rPr>
          <w:sz w:val="26"/>
          <w:szCs w:val="26"/>
        </w:rPr>
        <w:t xml:space="preserve"> Professor</w:t>
      </w:r>
    </w:p>
    <w:p w14:paraId="608D9FC0" w14:textId="7F9F4B2A" w:rsidR="00142031" w:rsidRPr="008F39C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 xml:space="preserve">Email: </w:t>
      </w:r>
      <w:hyperlink r:id="rId10" w:history="1">
        <w:r w:rsidR="00F40753" w:rsidRPr="00FF25A1">
          <w:rPr>
            <w:rStyle w:val="Hyperlink"/>
            <w:sz w:val="26"/>
            <w:szCs w:val="26"/>
          </w:rPr>
          <w:t>abbas.salihi@su.edu.krd</w:t>
        </w:r>
      </w:hyperlink>
      <w:r w:rsidR="0036332E">
        <w:rPr>
          <w:sz w:val="26"/>
          <w:szCs w:val="26"/>
        </w:rPr>
        <w:t xml:space="preserve"> </w:t>
      </w:r>
    </w:p>
    <w:p w14:paraId="03B22A1F" w14:textId="1250C823" w:rsidR="00142031" w:rsidRDefault="00142031" w:rsidP="008F39C1">
      <w:pPr>
        <w:spacing w:after="0"/>
        <w:rPr>
          <w:sz w:val="26"/>
          <w:szCs w:val="26"/>
        </w:rPr>
      </w:pPr>
      <w:r w:rsidRPr="008F39C1">
        <w:rPr>
          <w:sz w:val="26"/>
          <w:szCs w:val="26"/>
        </w:rPr>
        <w:t>Mobile</w:t>
      </w:r>
      <w:r w:rsidR="008F39C1" w:rsidRPr="008F39C1">
        <w:rPr>
          <w:sz w:val="26"/>
          <w:szCs w:val="26"/>
        </w:rPr>
        <w:t>:</w:t>
      </w:r>
      <w:r w:rsidR="009C2414">
        <w:rPr>
          <w:sz w:val="26"/>
          <w:szCs w:val="26"/>
        </w:rPr>
        <w:t xml:space="preserve"> </w:t>
      </w:r>
      <w:r w:rsidR="0036332E">
        <w:rPr>
          <w:sz w:val="26"/>
          <w:szCs w:val="26"/>
        </w:rPr>
        <w:t>+964</w:t>
      </w:r>
      <w:r w:rsidR="009C2414">
        <w:rPr>
          <w:sz w:val="26"/>
          <w:szCs w:val="26"/>
        </w:rPr>
        <w:t>-</w:t>
      </w:r>
      <w:r w:rsidR="0036332E">
        <w:rPr>
          <w:sz w:val="26"/>
          <w:szCs w:val="26"/>
        </w:rPr>
        <w:t>750</w:t>
      </w:r>
      <w:r w:rsidR="009C2414">
        <w:rPr>
          <w:sz w:val="26"/>
          <w:szCs w:val="26"/>
        </w:rPr>
        <w:t>-</w:t>
      </w:r>
      <w:r w:rsidR="0036332E">
        <w:rPr>
          <w:sz w:val="26"/>
          <w:szCs w:val="26"/>
        </w:rPr>
        <w:t>4</w:t>
      </w:r>
      <w:r w:rsidR="00F40753">
        <w:rPr>
          <w:sz w:val="26"/>
          <w:szCs w:val="26"/>
        </w:rPr>
        <w:t>206970</w:t>
      </w:r>
    </w:p>
    <w:p w14:paraId="69CECB8C" w14:textId="44CB5EDA" w:rsidR="008F39C1" w:rsidRDefault="008F39C1" w:rsidP="008F39C1">
      <w:pPr>
        <w:spacing w:after="0"/>
        <w:rPr>
          <w:sz w:val="26"/>
          <w:szCs w:val="26"/>
        </w:rPr>
      </w:pPr>
    </w:p>
    <w:p w14:paraId="4902B659" w14:textId="39AD904C" w:rsidR="009E0364" w:rsidRPr="00D47951" w:rsidRDefault="009E0364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Education:</w:t>
      </w:r>
    </w:p>
    <w:p w14:paraId="4093EF37" w14:textId="26D7BD89" w:rsidR="0036332E" w:rsidRDefault="0036332E" w:rsidP="0036332E">
      <w:pPr>
        <w:keepNext/>
        <w:keepLines/>
        <w:spacing w:line="276" w:lineRule="auto"/>
        <w:ind w:left="1418" w:hanging="1418"/>
        <w:jc w:val="both"/>
        <w:rPr>
          <w:b/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199</w:t>
      </w:r>
      <w:r w:rsidR="00B91B7F">
        <w:rPr>
          <w:bCs/>
          <w:kern w:val="2"/>
          <w:sz w:val="24"/>
          <w:szCs w:val="24"/>
        </w:rPr>
        <w:t>9</w:t>
      </w:r>
      <w:r>
        <w:rPr>
          <w:bCs/>
          <w:kern w:val="2"/>
          <w:sz w:val="24"/>
          <w:szCs w:val="24"/>
        </w:rPr>
        <w:t>-</w:t>
      </w:r>
      <w:r w:rsidR="00B91B7F">
        <w:rPr>
          <w:bCs/>
          <w:kern w:val="2"/>
          <w:sz w:val="24"/>
          <w:szCs w:val="24"/>
        </w:rPr>
        <w:t>2000</w:t>
      </w:r>
      <w:r>
        <w:rPr>
          <w:bCs/>
          <w:kern w:val="2"/>
          <w:sz w:val="24"/>
          <w:szCs w:val="24"/>
        </w:rPr>
        <w:tab/>
      </w:r>
      <w:r w:rsidRPr="00B16076">
        <w:rPr>
          <w:b/>
          <w:bCs/>
          <w:kern w:val="2"/>
          <w:sz w:val="24"/>
          <w:szCs w:val="24"/>
        </w:rPr>
        <w:t>B</w:t>
      </w:r>
      <w:r>
        <w:rPr>
          <w:b/>
          <w:bCs/>
          <w:kern w:val="2"/>
          <w:sz w:val="24"/>
          <w:szCs w:val="24"/>
        </w:rPr>
        <w:t>.</w:t>
      </w:r>
      <w:r w:rsidRPr="00B16076">
        <w:rPr>
          <w:b/>
          <w:bCs/>
          <w:kern w:val="2"/>
          <w:sz w:val="24"/>
          <w:szCs w:val="24"/>
        </w:rPr>
        <w:t>Sc. in Biolog</w:t>
      </w:r>
      <w:r>
        <w:rPr>
          <w:b/>
          <w:bCs/>
          <w:kern w:val="2"/>
          <w:sz w:val="24"/>
          <w:szCs w:val="24"/>
        </w:rPr>
        <w:t>y</w:t>
      </w:r>
      <w:r w:rsidR="00B91B7F">
        <w:rPr>
          <w:b/>
          <w:bCs/>
          <w:kern w:val="2"/>
          <w:sz w:val="24"/>
          <w:szCs w:val="24"/>
        </w:rPr>
        <w:t>/Microbiology;</w:t>
      </w:r>
      <w:r>
        <w:rPr>
          <w:b/>
          <w:bCs/>
          <w:kern w:val="2"/>
          <w:sz w:val="24"/>
          <w:szCs w:val="24"/>
        </w:rPr>
        <w:t xml:space="preserve"> </w:t>
      </w:r>
      <w:r w:rsidRPr="0036332E">
        <w:rPr>
          <w:rFonts w:asciiTheme="majorBidi" w:eastAsia="Calibri" w:hAnsiTheme="majorBidi" w:cstheme="majorBidi"/>
          <w:color w:val="000000"/>
          <w:sz w:val="24"/>
          <w:szCs w:val="24"/>
        </w:rPr>
        <w:t>Department of Biology, College of Science, Salahaddin University-Erbil, Kurdistan Region, Iraq</w:t>
      </w:r>
    </w:p>
    <w:p w14:paraId="523D906A" w14:textId="30011345" w:rsidR="0036332E" w:rsidRPr="00B16076" w:rsidRDefault="0036332E" w:rsidP="0036332E">
      <w:pPr>
        <w:keepNext/>
        <w:keepLines/>
        <w:spacing w:line="276" w:lineRule="auto"/>
        <w:ind w:left="1418" w:hanging="1418"/>
        <w:jc w:val="both"/>
        <w:rPr>
          <w:b/>
          <w:bCs/>
          <w:kern w:val="2"/>
          <w:sz w:val="24"/>
          <w:szCs w:val="24"/>
        </w:rPr>
      </w:pPr>
      <w:r w:rsidRPr="00A05392">
        <w:rPr>
          <w:bCs/>
          <w:kern w:val="2"/>
          <w:sz w:val="24"/>
          <w:szCs w:val="24"/>
        </w:rPr>
        <w:t>20</w:t>
      </w:r>
      <w:r>
        <w:rPr>
          <w:bCs/>
          <w:kern w:val="2"/>
          <w:sz w:val="24"/>
          <w:szCs w:val="24"/>
        </w:rPr>
        <w:t>0</w:t>
      </w:r>
      <w:r w:rsidR="00B91B7F">
        <w:rPr>
          <w:bCs/>
          <w:kern w:val="2"/>
          <w:sz w:val="24"/>
          <w:szCs w:val="24"/>
        </w:rPr>
        <w:t>5</w:t>
      </w:r>
      <w:r w:rsidRPr="00B16076">
        <w:rPr>
          <w:b/>
          <w:bCs/>
          <w:kern w:val="2"/>
          <w:sz w:val="24"/>
          <w:szCs w:val="24"/>
        </w:rPr>
        <w:tab/>
      </w:r>
      <w:r w:rsidRPr="00B16076">
        <w:rPr>
          <w:b/>
          <w:bCs/>
          <w:kern w:val="2"/>
          <w:sz w:val="24"/>
          <w:szCs w:val="24"/>
        </w:rPr>
        <w:tab/>
        <w:t>M</w:t>
      </w:r>
      <w:r>
        <w:rPr>
          <w:b/>
          <w:bCs/>
          <w:kern w:val="2"/>
          <w:sz w:val="24"/>
          <w:szCs w:val="24"/>
        </w:rPr>
        <w:t>.</w:t>
      </w:r>
      <w:r w:rsidRPr="00B16076">
        <w:rPr>
          <w:b/>
          <w:bCs/>
          <w:kern w:val="2"/>
          <w:sz w:val="24"/>
          <w:szCs w:val="24"/>
        </w:rPr>
        <w:t>Sc</w:t>
      </w:r>
      <w:r>
        <w:rPr>
          <w:b/>
          <w:bCs/>
          <w:kern w:val="2"/>
          <w:sz w:val="24"/>
          <w:szCs w:val="24"/>
        </w:rPr>
        <w:t>.</w:t>
      </w:r>
      <w:r w:rsidRPr="00B16076">
        <w:rPr>
          <w:b/>
          <w:bCs/>
          <w:kern w:val="2"/>
          <w:sz w:val="24"/>
          <w:szCs w:val="24"/>
        </w:rPr>
        <w:t xml:space="preserve"> in </w:t>
      </w:r>
      <w:r w:rsidR="00B91B7F" w:rsidRPr="001A434E">
        <w:rPr>
          <w:b/>
          <w:bCs/>
          <w:sz w:val="26"/>
          <w:szCs w:val="26"/>
        </w:rPr>
        <w:t>Animal Physiology</w:t>
      </w:r>
      <w:r w:rsidR="00B91B7F">
        <w:rPr>
          <w:b/>
          <w:bCs/>
          <w:kern w:val="2"/>
          <w:sz w:val="24"/>
          <w:szCs w:val="24"/>
        </w:rPr>
        <w:t>;</w:t>
      </w:r>
      <w:r>
        <w:rPr>
          <w:b/>
          <w:bCs/>
          <w:kern w:val="2"/>
          <w:sz w:val="24"/>
          <w:szCs w:val="24"/>
        </w:rPr>
        <w:t xml:space="preserve"> </w:t>
      </w:r>
      <w:r w:rsidRPr="0036332E">
        <w:rPr>
          <w:rFonts w:asciiTheme="majorBidi" w:eastAsia="Calibri" w:hAnsiTheme="majorBidi" w:cstheme="majorBidi"/>
          <w:color w:val="000000"/>
          <w:sz w:val="24"/>
          <w:szCs w:val="24"/>
        </w:rPr>
        <w:t>Department of Biology, College of Science, Salahaddin University-Erbil, Kurdistan Region, Iraq</w:t>
      </w:r>
    </w:p>
    <w:p w14:paraId="2EADB3BE" w14:textId="5DF407B9" w:rsidR="0036332E" w:rsidRPr="00B16076" w:rsidRDefault="0036332E" w:rsidP="0036332E">
      <w:pPr>
        <w:keepNext/>
        <w:keepLines/>
        <w:spacing w:line="276" w:lineRule="auto"/>
        <w:ind w:left="1418" w:hanging="1418"/>
        <w:jc w:val="both"/>
        <w:rPr>
          <w:b/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 xml:space="preserve">2009 </w:t>
      </w:r>
      <w:r>
        <w:rPr>
          <w:bCs/>
          <w:kern w:val="2"/>
          <w:sz w:val="24"/>
          <w:szCs w:val="24"/>
        </w:rPr>
        <w:tab/>
      </w:r>
      <w:r>
        <w:rPr>
          <w:b/>
          <w:bCs/>
          <w:kern w:val="2"/>
          <w:sz w:val="24"/>
          <w:szCs w:val="24"/>
        </w:rPr>
        <w:tab/>
        <w:t xml:space="preserve">PhD in </w:t>
      </w:r>
      <w:r w:rsidR="00B91B7F" w:rsidRPr="00B91B7F">
        <w:rPr>
          <w:b/>
          <w:bCs/>
          <w:sz w:val="26"/>
          <w:szCs w:val="26"/>
        </w:rPr>
        <w:t>Molecular Physiology</w:t>
      </w:r>
      <w:r w:rsidR="00B91B7F">
        <w:rPr>
          <w:b/>
          <w:bCs/>
          <w:kern w:val="2"/>
          <w:sz w:val="24"/>
          <w:szCs w:val="24"/>
        </w:rPr>
        <w:t>;</w:t>
      </w:r>
      <w:r>
        <w:rPr>
          <w:b/>
          <w:bCs/>
          <w:kern w:val="2"/>
          <w:sz w:val="24"/>
          <w:szCs w:val="24"/>
        </w:rPr>
        <w:t xml:space="preserve"> </w:t>
      </w:r>
      <w:proofErr w:type="spellStart"/>
      <w:r w:rsidR="001A434E" w:rsidRPr="00B91B7F">
        <w:rPr>
          <w:sz w:val="26"/>
          <w:szCs w:val="26"/>
        </w:rPr>
        <w:t>Zakho</w:t>
      </w:r>
      <w:proofErr w:type="spellEnd"/>
      <w:r w:rsidR="001A434E" w:rsidRPr="00B91B7F">
        <w:rPr>
          <w:sz w:val="26"/>
          <w:szCs w:val="26"/>
        </w:rPr>
        <w:t xml:space="preserve"> University, Duhok, Kurdistan, Iraq in collaboration with Institute of Biophysics, CNR, Genoa, Italy</w:t>
      </w:r>
    </w:p>
    <w:p w14:paraId="33EEC01E" w14:textId="75D93ABE" w:rsidR="008F39C1" w:rsidRPr="00D47951" w:rsidRDefault="008F39C1" w:rsidP="00B91B7F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E</w:t>
      </w:r>
      <w:r w:rsidR="009E0364" w:rsidRPr="00D47951">
        <w:rPr>
          <w:b/>
          <w:bCs/>
          <w:sz w:val="40"/>
          <w:szCs w:val="40"/>
        </w:rPr>
        <w:t>mployment</w:t>
      </w:r>
      <w:r w:rsidRPr="00D47951">
        <w:rPr>
          <w:b/>
          <w:bCs/>
          <w:sz w:val="40"/>
          <w:szCs w:val="40"/>
        </w:rPr>
        <w:t>:</w:t>
      </w:r>
    </w:p>
    <w:p w14:paraId="355B825A" w14:textId="4919AC77" w:rsidR="00401728" w:rsidRDefault="00401728" w:rsidP="00401728">
      <w:pPr>
        <w:rPr>
          <w:rFonts w:asciiTheme="majorBidi" w:eastAsia="Calibri" w:hAnsiTheme="majorBidi" w:cstheme="majorBidi"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20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24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to date Prof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essor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in </w:t>
      </w:r>
      <w:r w:rsidRPr="0036332E">
        <w:rPr>
          <w:rFonts w:asciiTheme="majorBidi" w:eastAsia="Calibri" w:hAnsiTheme="majorBidi" w:cstheme="majorBidi"/>
          <w:color w:val="000000"/>
          <w:sz w:val="24"/>
          <w:szCs w:val="24"/>
        </w:rPr>
        <w:t>Department of Biology, College of Science, Salahaddin University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-Erbil</w:t>
      </w:r>
    </w:p>
    <w:p w14:paraId="40366C0F" w14:textId="7E809AA9" w:rsidR="00775C69" w:rsidRDefault="00775C69" w:rsidP="00D47951">
      <w:pPr>
        <w:rPr>
          <w:rFonts w:asciiTheme="majorBidi" w:eastAsia="Calibri" w:hAnsiTheme="majorBidi" w:cstheme="majorBidi"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201</w:t>
      </w:r>
      <w:r w:rsidR="001A434E">
        <w:rPr>
          <w:rFonts w:asciiTheme="majorBidi" w:eastAsia="Calibri" w:hAnsiTheme="majorBidi" w:cstheme="majorBidi"/>
          <w:color w:val="000000"/>
          <w:sz w:val="24"/>
          <w:szCs w:val="24"/>
        </w:rPr>
        <w:t>6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to date Assist. Prof. in </w:t>
      </w:r>
      <w:r w:rsidRPr="0036332E">
        <w:rPr>
          <w:rFonts w:asciiTheme="majorBidi" w:eastAsia="Calibri" w:hAnsiTheme="majorBidi" w:cstheme="majorBidi"/>
          <w:color w:val="000000"/>
          <w:sz w:val="24"/>
          <w:szCs w:val="24"/>
        </w:rPr>
        <w:t>Department of Biology, College of Science, Salahaddin University</w:t>
      </w:r>
      <w:r w:rsidR="00401728">
        <w:rPr>
          <w:rFonts w:asciiTheme="majorBidi" w:eastAsia="Calibri" w:hAnsiTheme="majorBidi" w:cstheme="majorBidi"/>
          <w:color w:val="000000"/>
          <w:sz w:val="24"/>
          <w:szCs w:val="24"/>
        </w:rPr>
        <w:t>-Erbil</w:t>
      </w:r>
    </w:p>
    <w:p w14:paraId="653652C7" w14:textId="634D65DD" w:rsidR="00775C69" w:rsidRDefault="00775C69" w:rsidP="00D47951">
      <w:pPr>
        <w:rPr>
          <w:rFonts w:asciiTheme="majorBidi" w:eastAsia="Calibri" w:hAnsiTheme="majorBidi" w:cstheme="majorBidi"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20</w:t>
      </w:r>
      <w:r w:rsidR="001A434E">
        <w:rPr>
          <w:rFonts w:asciiTheme="majorBidi" w:eastAsia="Calibri" w:hAnsiTheme="majorBidi" w:cstheme="majorBidi"/>
          <w:color w:val="000000"/>
          <w:sz w:val="24"/>
          <w:szCs w:val="24"/>
        </w:rPr>
        <w:t>12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-201</w:t>
      </w:r>
      <w:r w:rsidR="001A434E">
        <w:rPr>
          <w:rFonts w:asciiTheme="majorBidi" w:eastAsia="Calibri" w:hAnsiTheme="majorBidi" w:cstheme="majorBidi"/>
          <w:color w:val="000000"/>
          <w:sz w:val="24"/>
          <w:szCs w:val="24"/>
        </w:rPr>
        <w:t>6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Lecturer in </w:t>
      </w:r>
      <w:r w:rsidRPr="00363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Department of Biology, College of Science, </w:t>
      </w:r>
      <w:r w:rsidR="00401728" w:rsidRPr="0036332E">
        <w:rPr>
          <w:rFonts w:asciiTheme="majorBidi" w:eastAsia="Calibri" w:hAnsiTheme="majorBidi" w:cstheme="majorBidi"/>
          <w:color w:val="000000"/>
          <w:sz w:val="24"/>
          <w:szCs w:val="24"/>
        </w:rPr>
        <w:t>Salahaddin University</w:t>
      </w:r>
      <w:r w:rsidR="00401728">
        <w:rPr>
          <w:rFonts w:asciiTheme="majorBidi" w:eastAsia="Calibri" w:hAnsiTheme="majorBidi" w:cstheme="majorBidi"/>
          <w:color w:val="000000"/>
          <w:sz w:val="24"/>
          <w:szCs w:val="24"/>
        </w:rPr>
        <w:t>-Erbil</w:t>
      </w:r>
    </w:p>
    <w:p w14:paraId="50BB3F7F" w14:textId="48790DCA" w:rsidR="00775C69" w:rsidRDefault="00775C69" w:rsidP="00D47951">
      <w:pPr>
        <w:rPr>
          <w:rFonts w:asciiTheme="majorBidi" w:eastAsia="Calibri" w:hAnsiTheme="majorBidi" w:cstheme="majorBidi"/>
          <w:color w:val="000000"/>
          <w:sz w:val="24"/>
          <w:szCs w:val="24"/>
        </w:rPr>
      </w:pPr>
      <w:r>
        <w:rPr>
          <w:rFonts w:asciiTheme="majorBidi" w:eastAsia="Calibri" w:hAnsiTheme="majorBidi" w:cstheme="majorBidi"/>
          <w:color w:val="000000"/>
          <w:sz w:val="24"/>
          <w:szCs w:val="24"/>
        </w:rPr>
        <w:t>200</w:t>
      </w:r>
      <w:r w:rsidR="001A434E">
        <w:rPr>
          <w:rFonts w:asciiTheme="majorBidi" w:eastAsia="Calibri" w:hAnsiTheme="majorBidi" w:cstheme="majorBidi"/>
          <w:color w:val="000000"/>
          <w:sz w:val="24"/>
          <w:szCs w:val="24"/>
        </w:rPr>
        <w:t>5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>-20</w:t>
      </w:r>
      <w:r w:rsidR="001A434E">
        <w:rPr>
          <w:rFonts w:asciiTheme="majorBidi" w:eastAsia="Calibri" w:hAnsiTheme="majorBidi" w:cstheme="majorBidi"/>
          <w:color w:val="000000"/>
          <w:sz w:val="24"/>
          <w:szCs w:val="24"/>
        </w:rPr>
        <w:t>12</w:t>
      </w:r>
      <w:r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 Assist. Lecturer in </w:t>
      </w:r>
      <w:r w:rsidRPr="0036332E">
        <w:rPr>
          <w:rFonts w:asciiTheme="majorBidi" w:eastAsia="Calibri" w:hAnsiTheme="majorBidi" w:cstheme="majorBidi"/>
          <w:color w:val="000000"/>
          <w:sz w:val="24"/>
          <w:szCs w:val="24"/>
        </w:rPr>
        <w:t xml:space="preserve">Department of Biology, College of Science, </w:t>
      </w:r>
      <w:r w:rsidR="00401728" w:rsidRPr="0036332E">
        <w:rPr>
          <w:rFonts w:asciiTheme="majorBidi" w:eastAsia="Calibri" w:hAnsiTheme="majorBidi" w:cstheme="majorBidi"/>
          <w:color w:val="000000"/>
          <w:sz w:val="24"/>
          <w:szCs w:val="24"/>
        </w:rPr>
        <w:t>Salahaddin University</w:t>
      </w:r>
      <w:r w:rsidR="00401728">
        <w:rPr>
          <w:rFonts w:asciiTheme="majorBidi" w:eastAsia="Calibri" w:hAnsiTheme="majorBidi" w:cstheme="majorBidi"/>
          <w:color w:val="000000"/>
          <w:sz w:val="24"/>
          <w:szCs w:val="24"/>
        </w:rPr>
        <w:t>-Erbil</w:t>
      </w:r>
    </w:p>
    <w:p w14:paraId="1AF44964" w14:textId="4B30715E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Qualifications </w:t>
      </w:r>
    </w:p>
    <w:p w14:paraId="0AE69483" w14:textId="4ADD6213" w:rsidR="00C36DAD" w:rsidRPr="00C36DAD" w:rsidRDefault="00B10272" w:rsidP="00C36DAD">
      <w:pPr>
        <w:pStyle w:val="ListParagraph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Using Microsoft Word, Excel, PowerPoint, SPSS, GraphPad prism, and Gene Surveyor </w:t>
      </w:r>
    </w:p>
    <w:p w14:paraId="66F8703B" w14:textId="77777777" w:rsidR="00C36DAD" w:rsidRPr="00C36DAD" w:rsidRDefault="00C36DAD" w:rsidP="00C36DAD">
      <w:pPr>
        <w:pStyle w:val="ListParagraph"/>
        <w:spacing w:after="0"/>
        <w:rPr>
          <w:sz w:val="26"/>
          <w:szCs w:val="26"/>
        </w:rPr>
      </w:pPr>
    </w:p>
    <w:p w14:paraId="54FAA072" w14:textId="2F3C6AEC" w:rsidR="00FB2CD6" w:rsidRPr="00D47951" w:rsidRDefault="00FB2CD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Teaching experience:</w:t>
      </w:r>
    </w:p>
    <w:p w14:paraId="4AEFA15A" w14:textId="77777777" w:rsidR="00AA46A7" w:rsidRPr="00AA46A7" w:rsidRDefault="00AA46A7" w:rsidP="00AA46A7">
      <w:pPr>
        <w:rPr>
          <w:b/>
          <w:bCs/>
          <w:i/>
          <w:iCs/>
          <w:sz w:val="26"/>
          <w:szCs w:val="26"/>
        </w:rPr>
      </w:pPr>
      <w:r w:rsidRPr="00AA46A7">
        <w:rPr>
          <w:b/>
          <w:bCs/>
          <w:i/>
          <w:iCs/>
          <w:sz w:val="26"/>
          <w:szCs w:val="26"/>
        </w:rPr>
        <w:t>Undergraduate studies</w:t>
      </w:r>
    </w:p>
    <w:p w14:paraId="660DC931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AA46A7">
        <w:rPr>
          <w:sz w:val="26"/>
          <w:szCs w:val="26"/>
        </w:rPr>
        <w:lastRenderedPageBreak/>
        <w:t xml:space="preserve">Human Physiology, </w:t>
      </w:r>
      <w:proofErr w:type="spellStart"/>
      <w:r w:rsidRPr="00AA46A7">
        <w:rPr>
          <w:sz w:val="26"/>
          <w:szCs w:val="26"/>
        </w:rPr>
        <w:t>Zakho</w:t>
      </w:r>
      <w:proofErr w:type="spellEnd"/>
      <w:r w:rsidRPr="00AA46A7">
        <w:rPr>
          <w:sz w:val="26"/>
          <w:szCs w:val="26"/>
        </w:rPr>
        <w:t xml:space="preserve"> University, 2005-2008, Salahaddin University-Erbil; 2009-2021, </w:t>
      </w:r>
    </w:p>
    <w:p w14:paraId="39EC524A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AA46A7">
        <w:rPr>
          <w:sz w:val="26"/>
          <w:szCs w:val="26"/>
        </w:rPr>
        <w:t>Research methodology, 2014-2015, Salahaddin University-Erbil</w:t>
      </w:r>
    </w:p>
    <w:p w14:paraId="3A1DB388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AA46A7">
        <w:rPr>
          <w:sz w:val="26"/>
          <w:szCs w:val="26"/>
        </w:rPr>
        <w:t xml:space="preserve">Biostatistics and Experimental design, 2012-2013, </w:t>
      </w:r>
      <w:proofErr w:type="spellStart"/>
      <w:r w:rsidRPr="00AA46A7">
        <w:rPr>
          <w:sz w:val="26"/>
          <w:szCs w:val="26"/>
        </w:rPr>
        <w:t>Zakho</w:t>
      </w:r>
      <w:proofErr w:type="spellEnd"/>
      <w:r w:rsidRPr="00AA46A7">
        <w:rPr>
          <w:sz w:val="26"/>
          <w:szCs w:val="26"/>
        </w:rPr>
        <w:t xml:space="preserve"> University</w:t>
      </w:r>
    </w:p>
    <w:p w14:paraId="207D294C" w14:textId="77777777" w:rsidR="00AA46A7" w:rsidRPr="00AA46A7" w:rsidRDefault="00AA46A7" w:rsidP="00AA46A7">
      <w:pPr>
        <w:rPr>
          <w:sz w:val="26"/>
          <w:szCs w:val="26"/>
        </w:rPr>
      </w:pPr>
    </w:p>
    <w:p w14:paraId="7CA6079F" w14:textId="77777777" w:rsidR="00AA46A7" w:rsidRPr="00AA46A7" w:rsidRDefault="00AA46A7" w:rsidP="00AA46A7">
      <w:pPr>
        <w:rPr>
          <w:b/>
          <w:bCs/>
          <w:i/>
          <w:iCs/>
          <w:sz w:val="26"/>
          <w:szCs w:val="26"/>
        </w:rPr>
      </w:pPr>
      <w:r w:rsidRPr="00AA46A7">
        <w:rPr>
          <w:b/>
          <w:bCs/>
          <w:i/>
          <w:iCs/>
          <w:sz w:val="26"/>
          <w:szCs w:val="26"/>
        </w:rPr>
        <w:t>Postgraduate studies:</w:t>
      </w:r>
    </w:p>
    <w:p w14:paraId="087F55C0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M.Sc</w:t>
      </w:r>
      <w:proofErr w:type="spellEnd"/>
      <w:r w:rsidRPr="00AA46A7">
        <w:rPr>
          <w:sz w:val="26"/>
          <w:szCs w:val="26"/>
        </w:rPr>
        <w:t xml:space="preserve">: Physiological Laboratory Techniques, 2012-2013, </w:t>
      </w:r>
      <w:proofErr w:type="spellStart"/>
      <w:r w:rsidRPr="00AA46A7">
        <w:rPr>
          <w:sz w:val="26"/>
          <w:szCs w:val="26"/>
        </w:rPr>
        <w:t>Zakho</w:t>
      </w:r>
      <w:proofErr w:type="spellEnd"/>
      <w:r w:rsidRPr="00AA46A7">
        <w:rPr>
          <w:sz w:val="26"/>
          <w:szCs w:val="26"/>
        </w:rPr>
        <w:t xml:space="preserve"> University; 2013-2021, Salahaddin University-Erbil</w:t>
      </w:r>
    </w:p>
    <w:p w14:paraId="18096B50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M.Sc</w:t>
      </w:r>
      <w:proofErr w:type="spellEnd"/>
      <w:r w:rsidRPr="00AA46A7">
        <w:rPr>
          <w:sz w:val="26"/>
          <w:szCs w:val="26"/>
        </w:rPr>
        <w:t xml:space="preserve">: Research Methods and Thesis Writing, 2014-2015, </w:t>
      </w:r>
      <w:proofErr w:type="spellStart"/>
      <w:r w:rsidRPr="00AA46A7">
        <w:rPr>
          <w:sz w:val="26"/>
          <w:szCs w:val="26"/>
        </w:rPr>
        <w:t>Zakho</w:t>
      </w:r>
      <w:proofErr w:type="spellEnd"/>
      <w:r w:rsidRPr="00AA46A7">
        <w:rPr>
          <w:sz w:val="26"/>
          <w:szCs w:val="26"/>
        </w:rPr>
        <w:t xml:space="preserve"> University; 2013-2021, Salahaddin University-Erbil</w:t>
      </w:r>
    </w:p>
    <w:p w14:paraId="3C669742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proofErr w:type="gramStart"/>
      <w:r w:rsidRPr="00AA46A7">
        <w:rPr>
          <w:sz w:val="26"/>
          <w:szCs w:val="26"/>
        </w:rPr>
        <w:t>Ph.D</w:t>
      </w:r>
      <w:proofErr w:type="spellEnd"/>
      <w:proofErr w:type="gramEnd"/>
      <w:r w:rsidRPr="00AA46A7">
        <w:rPr>
          <w:sz w:val="26"/>
          <w:szCs w:val="26"/>
        </w:rPr>
        <w:t>: Molecular Physiology, 2017-2021, Salahaddin University-Erbil</w:t>
      </w:r>
    </w:p>
    <w:p w14:paraId="46C5857C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spellStart"/>
      <w:proofErr w:type="gramStart"/>
      <w:r w:rsidRPr="00AA46A7">
        <w:rPr>
          <w:sz w:val="26"/>
          <w:szCs w:val="26"/>
        </w:rPr>
        <w:t>Ph.D</w:t>
      </w:r>
      <w:proofErr w:type="spellEnd"/>
      <w:proofErr w:type="gramEnd"/>
      <w:r w:rsidRPr="00AA46A7">
        <w:rPr>
          <w:sz w:val="26"/>
          <w:szCs w:val="26"/>
        </w:rPr>
        <w:t>: Statistical packages and Experimental design, 2012-2021.</w:t>
      </w:r>
    </w:p>
    <w:p w14:paraId="229EBCF7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AA46A7">
        <w:rPr>
          <w:sz w:val="26"/>
          <w:szCs w:val="26"/>
        </w:rPr>
        <w:t>Pedagogy training courses:</w:t>
      </w:r>
    </w:p>
    <w:p w14:paraId="3EC41E2E" w14:textId="77777777" w:rsidR="00AA46A7" w:rsidRPr="00AA46A7" w:rsidRDefault="00AA46A7" w:rsidP="00AA46A7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AA46A7">
        <w:rPr>
          <w:sz w:val="26"/>
          <w:szCs w:val="26"/>
        </w:rPr>
        <w:t>Trainer in the research and development module at the majority of Kurdistan's universities</w:t>
      </w:r>
    </w:p>
    <w:p w14:paraId="52E7221D" w14:textId="2064246A" w:rsidR="00842A86" w:rsidRPr="00D47951" w:rsidRDefault="00842A86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 xml:space="preserve">Research </w:t>
      </w:r>
      <w:r w:rsidR="00654F0E" w:rsidRPr="00D47951">
        <w:rPr>
          <w:b/>
          <w:bCs/>
          <w:sz w:val="40"/>
          <w:szCs w:val="40"/>
        </w:rPr>
        <w:t>and publications</w:t>
      </w:r>
    </w:p>
    <w:p w14:paraId="5962596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>Salihi, A., Al</w:t>
      </w:r>
      <w:r w:rsidRPr="00AA46A7">
        <w:rPr>
          <w:rFonts w:ascii="Cambria Math" w:hAnsi="Cambria Math" w:cs="Cambria Math"/>
          <w:sz w:val="26"/>
          <w:szCs w:val="26"/>
        </w:rPr>
        <w:t>‑</w:t>
      </w:r>
      <w:proofErr w:type="spellStart"/>
      <w:r w:rsidRPr="00AA46A7">
        <w:rPr>
          <w:sz w:val="26"/>
          <w:szCs w:val="26"/>
        </w:rPr>
        <w:t>Naqshabandi</w:t>
      </w:r>
      <w:proofErr w:type="spellEnd"/>
      <w:r w:rsidRPr="00AA46A7">
        <w:rPr>
          <w:sz w:val="26"/>
          <w:szCs w:val="26"/>
        </w:rPr>
        <w:t xml:space="preserve">, M. A., </w:t>
      </w:r>
      <w:proofErr w:type="spellStart"/>
      <w:r w:rsidRPr="00AA46A7">
        <w:rPr>
          <w:sz w:val="26"/>
          <w:szCs w:val="26"/>
        </w:rPr>
        <w:t>Khudhur</w:t>
      </w:r>
      <w:proofErr w:type="spellEnd"/>
      <w:r w:rsidRPr="00AA46A7">
        <w:rPr>
          <w:sz w:val="26"/>
          <w:szCs w:val="26"/>
        </w:rPr>
        <w:t xml:space="preserve">, Z. O., </w:t>
      </w:r>
      <w:proofErr w:type="spellStart"/>
      <w:r w:rsidRPr="00AA46A7">
        <w:rPr>
          <w:sz w:val="26"/>
          <w:szCs w:val="26"/>
        </w:rPr>
        <w:t>Housein</w:t>
      </w:r>
      <w:proofErr w:type="spellEnd"/>
      <w:r w:rsidRPr="00AA46A7">
        <w:rPr>
          <w:sz w:val="26"/>
          <w:szCs w:val="26"/>
        </w:rPr>
        <w:t xml:space="preserve">, Z., Hama, H. A., Abdullah, R. M., </w:t>
      </w: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</w:t>
      </w:r>
      <w:proofErr w:type="spellStart"/>
      <w:r w:rsidRPr="00AA46A7">
        <w:rPr>
          <w:sz w:val="26"/>
          <w:szCs w:val="26"/>
        </w:rPr>
        <w:t>Alkasalias</w:t>
      </w:r>
      <w:proofErr w:type="spellEnd"/>
      <w:r w:rsidRPr="00AA46A7">
        <w:rPr>
          <w:sz w:val="26"/>
          <w:szCs w:val="26"/>
        </w:rPr>
        <w:t>, T., Salihi, A., Al</w:t>
      </w:r>
      <w:r w:rsidRPr="00AA46A7">
        <w:rPr>
          <w:rFonts w:ascii="Cambria Math" w:hAnsi="Cambria Math" w:cs="Cambria Math"/>
          <w:sz w:val="26"/>
          <w:szCs w:val="26"/>
        </w:rPr>
        <w:t>‑</w:t>
      </w:r>
      <w:proofErr w:type="spellStart"/>
      <w:r w:rsidRPr="00AA46A7">
        <w:rPr>
          <w:sz w:val="26"/>
          <w:szCs w:val="26"/>
        </w:rPr>
        <w:t>Naqshabandi</w:t>
      </w:r>
      <w:proofErr w:type="spellEnd"/>
      <w:r w:rsidRPr="00AA46A7">
        <w:rPr>
          <w:sz w:val="26"/>
          <w:szCs w:val="26"/>
        </w:rPr>
        <w:t xml:space="preserve">, M. A., </w:t>
      </w:r>
      <w:proofErr w:type="spellStart"/>
      <w:r w:rsidRPr="00AA46A7">
        <w:rPr>
          <w:sz w:val="26"/>
          <w:szCs w:val="26"/>
        </w:rPr>
        <w:t>Khudhur</w:t>
      </w:r>
      <w:proofErr w:type="spellEnd"/>
      <w:r w:rsidRPr="00AA46A7">
        <w:rPr>
          <w:sz w:val="26"/>
          <w:szCs w:val="26"/>
        </w:rPr>
        <w:t xml:space="preserve">, Z. O., </w:t>
      </w:r>
      <w:proofErr w:type="spellStart"/>
      <w:r w:rsidRPr="00AA46A7">
        <w:rPr>
          <w:sz w:val="26"/>
          <w:szCs w:val="26"/>
        </w:rPr>
        <w:t>Housein</w:t>
      </w:r>
      <w:proofErr w:type="spellEnd"/>
      <w:r w:rsidRPr="00AA46A7">
        <w:rPr>
          <w:sz w:val="26"/>
          <w:szCs w:val="26"/>
        </w:rPr>
        <w:t xml:space="preserve">, Z., Hama, H. A., Abdullah, R. M., </w:t>
      </w: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 and </w:t>
      </w:r>
      <w:proofErr w:type="spellStart"/>
      <w:r w:rsidRPr="00AA46A7">
        <w:rPr>
          <w:sz w:val="26"/>
          <w:szCs w:val="26"/>
        </w:rPr>
        <w:t>Alkasalias</w:t>
      </w:r>
      <w:proofErr w:type="spellEnd"/>
      <w:r w:rsidRPr="00AA46A7">
        <w:rPr>
          <w:sz w:val="26"/>
          <w:szCs w:val="26"/>
        </w:rPr>
        <w:t>, T. 2022. Gasotransmitters in the tumor microenvironment: Impacts on cancer chemotherapy (Review). Mol Med Rep, 26, 233.</w:t>
      </w:r>
    </w:p>
    <w:p w14:paraId="2D0C91F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Amen, K., Abdullah, O. S., Amin, A. M. S., Mohamed, Z. A., Hasan, B.,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M., </w:t>
      </w:r>
      <w:proofErr w:type="spellStart"/>
      <w:r w:rsidRPr="00AA46A7">
        <w:rPr>
          <w:sz w:val="26"/>
          <w:szCs w:val="26"/>
        </w:rPr>
        <w:t>Najmuldeen</w:t>
      </w:r>
      <w:proofErr w:type="spellEnd"/>
      <w:r w:rsidRPr="00AA46A7">
        <w:rPr>
          <w:sz w:val="26"/>
          <w:szCs w:val="26"/>
        </w:rPr>
        <w:t xml:space="preserve">, H. H., Rahman, F. M., </w:t>
      </w:r>
      <w:proofErr w:type="spellStart"/>
      <w:r w:rsidRPr="00AA46A7">
        <w:rPr>
          <w:sz w:val="26"/>
          <w:szCs w:val="26"/>
        </w:rPr>
        <w:t>Housein</w:t>
      </w:r>
      <w:proofErr w:type="spellEnd"/>
      <w:r w:rsidRPr="00AA46A7">
        <w:rPr>
          <w:sz w:val="26"/>
          <w:szCs w:val="26"/>
        </w:rPr>
        <w:t xml:space="preserve">, Z., Salih, A. M., Mohammed, A. S., </w:t>
      </w:r>
      <w:proofErr w:type="spellStart"/>
      <w:r w:rsidRPr="00AA46A7">
        <w:rPr>
          <w:sz w:val="26"/>
          <w:szCs w:val="26"/>
        </w:rPr>
        <w:t>Sulaiman</w:t>
      </w:r>
      <w:proofErr w:type="spellEnd"/>
      <w:r w:rsidRPr="00AA46A7">
        <w:rPr>
          <w:sz w:val="26"/>
          <w:szCs w:val="26"/>
        </w:rPr>
        <w:t xml:space="preserve">, L. R., </w:t>
      </w:r>
      <w:proofErr w:type="spellStart"/>
      <w:r w:rsidRPr="00AA46A7">
        <w:rPr>
          <w:sz w:val="26"/>
          <w:szCs w:val="26"/>
        </w:rPr>
        <w:t>Barzingi</w:t>
      </w:r>
      <w:proofErr w:type="spellEnd"/>
      <w:r w:rsidRPr="00AA46A7">
        <w:rPr>
          <w:sz w:val="26"/>
          <w:szCs w:val="26"/>
        </w:rPr>
        <w:t xml:space="preserve">, B. T., Mahmood, D., Othman, H. E., Mohammad, D. K., Salih, F. M., Ali, S. A. K., Mohamad, T. S., Mahmood, K., Othman, G. O., </w:t>
      </w:r>
      <w:proofErr w:type="spellStart"/>
      <w:r w:rsidRPr="00AA46A7">
        <w:rPr>
          <w:sz w:val="26"/>
          <w:szCs w:val="26"/>
        </w:rPr>
        <w:t>Aali</w:t>
      </w:r>
      <w:proofErr w:type="spellEnd"/>
      <w:r w:rsidRPr="00AA46A7">
        <w:rPr>
          <w:sz w:val="26"/>
          <w:szCs w:val="26"/>
        </w:rPr>
        <w:t xml:space="preserve">, M. H., </w:t>
      </w:r>
      <w:proofErr w:type="spellStart"/>
      <w:r w:rsidRPr="00AA46A7">
        <w:rPr>
          <w:sz w:val="26"/>
          <w:szCs w:val="26"/>
        </w:rPr>
        <w:t>Qader</w:t>
      </w:r>
      <w:proofErr w:type="spellEnd"/>
      <w:r w:rsidRPr="00AA46A7">
        <w:rPr>
          <w:sz w:val="26"/>
          <w:szCs w:val="26"/>
        </w:rPr>
        <w:t xml:space="preserve">, G., </w:t>
      </w: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</w:t>
      </w:r>
      <w:proofErr w:type="spellStart"/>
      <w:r w:rsidRPr="00AA46A7">
        <w:rPr>
          <w:sz w:val="26"/>
          <w:szCs w:val="26"/>
        </w:rPr>
        <w:t>Awla</w:t>
      </w:r>
      <w:proofErr w:type="spellEnd"/>
      <w:r w:rsidRPr="00AA46A7">
        <w:rPr>
          <w:sz w:val="26"/>
          <w:szCs w:val="26"/>
        </w:rPr>
        <w:t xml:space="preserve">, F. A., Kareem, S. W., Qadir, F. A., Taher, D. M. &amp; Salihi, A. 2022. Cancer Incidence in the Kurdistan Region of Iraq: Results of a Seven-Year Cancer Registration in Erbil and Duhok Governorates. Asian Pac J Cancer </w:t>
      </w:r>
      <w:proofErr w:type="spellStart"/>
      <w:r w:rsidRPr="00AA46A7">
        <w:rPr>
          <w:sz w:val="26"/>
          <w:szCs w:val="26"/>
        </w:rPr>
        <w:t>Prev</w:t>
      </w:r>
      <w:proofErr w:type="spellEnd"/>
      <w:r w:rsidRPr="00AA46A7">
        <w:rPr>
          <w:sz w:val="26"/>
          <w:szCs w:val="26"/>
        </w:rPr>
        <w:t>, 23, 601-615.</w:t>
      </w:r>
    </w:p>
    <w:p w14:paraId="564854D8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Rasul, M. F., </w:t>
      </w: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Salihi, A., Ismael, B. S., Jalal, P. J., </w:t>
      </w:r>
      <w:proofErr w:type="spellStart"/>
      <w:r w:rsidRPr="00AA46A7">
        <w:rPr>
          <w:sz w:val="26"/>
          <w:szCs w:val="26"/>
        </w:rPr>
        <w:t>Zanichelli</w:t>
      </w:r>
      <w:proofErr w:type="spellEnd"/>
      <w:r w:rsidRPr="00AA46A7">
        <w:rPr>
          <w:sz w:val="26"/>
          <w:szCs w:val="26"/>
        </w:rPr>
        <w:t xml:space="preserve">, A., Jamali, E., </w:t>
      </w:r>
      <w:proofErr w:type="spellStart"/>
      <w:r w:rsidRPr="00AA46A7">
        <w:rPr>
          <w:sz w:val="26"/>
          <w:szCs w:val="26"/>
        </w:rPr>
        <w:t>Baniahmad</w:t>
      </w:r>
      <w:proofErr w:type="spellEnd"/>
      <w:r w:rsidRPr="00AA46A7">
        <w:rPr>
          <w:sz w:val="26"/>
          <w:szCs w:val="26"/>
        </w:rPr>
        <w:t xml:space="preserve">, A., </w:t>
      </w:r>
      <w:proofErr w:type="spellStart"/>
      <w:r w:rsidRPr="00AA46A7">
        <w:rPr>
          <w:sz w:val="26"/>
          <w:szCs w:val="26"/>
        </w:rPr>
        <w:t>Ghafouri-Fard</w:t>
      </w:r>
      <w:proofErr w:type="spellEnd"/>
      <w:r w:rsidRPr="00AA46A7">
        <w:rPr>
          <w:sz w:val="26"/>
          <w:szCs w:val="26"/>
        </w:rPr>
        <w:t xml:space="preserve">, S., </w:t>
      </w:r>
      <w:proofErr w:type="spellStart"/>
      <w:r w:rsidRPr="00AA46A7">
        <w:rPr>
          <w:sz w:val="26"/>
          <w:szCs w:val="26"/>
        </w:rPr>
        <w:t>Basiri</w:t>
      </w:r>
      <w:proofErr w:type="spellEnd"/>
      <w:r w:rsidRPr="00AA46A7">
        <w:rPr>
          <w:sz w:val="26"/>
          <w:szCs w:val="26"/>
        </w:rPr>
        <w:t xml:space="preserve">, A. &amp; Taheri, M. 2022. Strategies to Overcome the Main Challenges of The Use </w:t>
      </w:r>
      <w:proofErr w:type="gramStart"/>
      <w:r w:rsidRPr="00AA46A7">
        <w:rPr>
          <w:sz w:val="26"/>
          <w:szCs w:val="26"/>
        </w:rPr>
        <w:t>Of</w:t>
      </w:r>
      <w:proofErr w:type="gramEnd"/>
      <w:r w:rsidRPr="00AA46A7">
        <w:rPr>
          <w:sz w:val="26"/>
          <w:szCs w:val="26"/>
        </w:rPr>
        <w:t xml:space="preserve"> Crispr/Cas9 As A Replacement For Cancer Therapy. Molecular Cancer, 21.</w:t>
      </w:r>
    </w:p>
    <w:p w14:paraId="2FEBD170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Salihi, A., Abdullah, S. T., Rasul, M. F., </w:t>
      </w:r>
      <w:proofErr w:type="spellStart"/>
      <w:r w:rsidRPr="00AA46A7">
        <w:rPr>
          <w:sz w:val="26"/>
          <w:szCs w:val="26"/>
        </w:rPr>
        <w:t>Hidayat</w:t>
      </w:r>
      <w:proofErr w:type="spellEnd"/>
      <w:r w:rsidRPr="00AA46A7">
        <w:rPr>
          <w:sz w:val="26"/>
          <w:szCs w:val="26"/>
        </w:rPr>
        <w:t xml:space="preserve">, H. J., </w:t>
      </w:r>
      <w:proofErr w:type="spellStart"/>
      <w:r w:rsidRPr="00AA46A7">
        <w:rPr>
          <w:sz w:val="26"/>
          <w:szCs w:val="26"/>
        </w:rPr>
        <w:t>Hajiesmaeili</w:t>
      </w:r>
      <w:proofErr w:type="spellEnd"/>
      <w:r w:rsidRPr="00AA46A7">
        <w:rPr>
          <w:sz w:val="26"/>
          <w:szCs w:val="26"/>
        </w:rPr>
        <w:t xml:space="preserve">, M. &amp; </w:t>
      </w:r>
      <w:proofErr w:type="spellStart"/>
      <w:r w:rsidRPr="00AA46A7">
        <w:rPr>
          <w:sz w:val="26"/>
          <w:szCs w:val="26"/>
        </w:rPr>
        <w:t>Ghafouri-Fard</w:t>
      </w:r>
      <w:proofErr w:type="spellEnd"/>
      <w:r w:rsidRPr="00AA46A7">
        <w:rPr>
          <w:sz w:val="26"/>
          <w:szCs w:val="26"/>
        </w:rPr>
        <w:t>, S. 2022. Signaling pathways modulated by miRNAs in breast cancer angiogenesis and new therapeutics. Pathology - Research and Practice, 230, 153764.</w:t>
      </w:r>
    </w:p>
    <w:p w14:paraId="04CE8FE8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lastRenderedPageBreak/>
        <w:t>Hussen</w:t>
      </w:r>
      <w:proofErr w:type="spellEnd"/>
      <w:r w:rsidRPr="00AA46A7">
        <w:rPr>
          <w:sz w:val="26"/>
          <w:szCs w:val="26"/>
        </w:rPr>
        <w:t xml:space="preserve">, B. M., Abdullah, S. T., Salihi, A., Sabir, D. K., </w:t>
      </w:r>
      <w:proofErr w:type="spellStart"/>
      <w:r w:rsidRPr="00AA46A7">
        <w:rPr>
          <w:sz w:val="26"/>
          <w:szCs w:val="26"/>
        </w:rPr>
        <w:t>Sidiq</w:t>
      </w:r>
      <w:proofErr w:type="spellEnd"/>
      <w:r w:rsidRPr="00AA46A7">
        <w:rPr>
          <w:sz w:val="26"/>
          <w:szCs w:val="26"/>
        </w:rPr>
        <w:t xml:space="preserve">, K. R., Rasul, M. F., </w:t>
      </w:r>
      <w:proofErr w:type="spellStart"/>
      <w:r w:rsidRPr="00AA46A7">
        <w:rPr>
          <w:sz w:val="26"/>
          <w:szCs w:val="26"/>
        </w:rPr>
        <w:t>Hidayat</w:t>
      </w:r>
      <w:proofErr w:type="spellEnd"/>
      <w:r w:rsidRPr="00AA46A7">
        <w:rPr>
          <w:sz w:val="26"/>
          <w:szCs w:val="26"/>
        </w:rPr>
        <w:t xml:space="preserve">, H. J., </w:t>
      </w:r>
      <w:proofErr w:type="spellStart"/>
      <w:r w:rsidRPr="00AA46A7">
        <w:rPr>
          <w:sz w:val="26"/>
          <w:szCs w:val="26"/>
        </w:rPr>
        <w:t>Ghafouri-Fard</w:t>
      </w:r>
      <w:proofErr w:type="spellEnd"/>
      <w:r w:rsidRPr="00AA46A7">
        <w:rPr>
          <w:sz w:val="26"/>
          <w:szCs w:val="26"/>
        </w:rPr>
        <w:t>, S., Taheri, M. &amp; Jamali, E. 2022. The Emerging Roles of NGS in Clinical Oncology and Personalized Medicine. Pathology - Research and Practice, 153760.</w:t>
      </w:r>
    </w:p>
    <w:p w14:paraId="03735F12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</w:t>
      </w:r>
      <w:proofErr w:type="spellStart"/>
      <w:r w:rsidRPr="00AA46A7">
        <w:rPr>
          <w:sz w:val="26"/>
          <w:szCs w:val="26"/>
        </w:rPr>
        <w:t>Hidayat</w:t>
      </w:r>
      <w:proofErr w:type="spellEnd"/>
      <w:r w:rsidRPr="00AA46A7">
        <w:rPr>
          <w:sz w:val="26"/>
          <w:szCs w:val="26"/>
        </w:rPr>
        <w:t xml:space="preserve">, H. J., Salihi, A., Sabir, D. K., Taheri, M. &amp; </w:t>
      </w:r>
      <w:proofErr w:type="spellStart"/>
      <w:r w:rsidRPr="00AA46A7">
        <w:rPr>
          <w:sz w:val="26"/>
          <w:szCs w:val="26"/>
        </w:rPr>
        <w:t>Ghafouri-Fard</w:t>
      </w:r>
      <w:proofErr w:type="spellEnd"/>
      <w:r w:rsidRPr="00AA46A7">
        <w:rPr>
          <w:sz w:val="26"/>
          <w:szCs w:val="26"/>
        </w:rPr>
        <w:t xml:space="preserve">, S. 2021. MicroRNA: A signature for cancer progression. Biomed </w:t>
      </w:r>
      <w:proofErr w:type="spellStart"/>
      <w:r w:rsidRPr="00AA46A7">
        <w:rPr>
          <w:sz w:val="26"/>
          <w:szCs w:val="26"/>
        </w:rPr>
        <w:t>Pharmacother</w:t>
      </w:r>
      <w:proofErr w:type="spellEnd"/>
      <w:r w:rsidRPr="00AA46A7">
        <w:rPr>
          <w:sz w:val="26"/>
          <w:szCs w:val="26"/>
        </w:rPr>
        <w:t>, 138, 111528.</w:t>
      </w:r>
    </w:p>
    <w:p w14:paraId="7C12FA52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Abdullah, S. T., Rasul, M. F., Salihi, A., </w:t>
      </w:r>
      <w:proofErr w:type="spellStart"/>
      <w:r w:rsidRPr="00AA46A7">
        <w:rPr>
          <w:sz w:val="26"/>
          <w:szCs w:val="26"/>
        </w:rPr>
        <w:t>Ghafouri-Fard</w:t>
      </w:r>
      <w:proofErr w:type="spellEnd"/>
      <w:r w:rsidRPr="00AA46A7">
        <w:rPr>
          <w:sz w:val="26"/>
          <w:szCs w:val="26"/>
        </w:rPr>
        <w:t xml:space="preserve">, S., </w:t>
      </w:r>
      <w:proofErr w:type="spellStart"/>
      <w:r w:rsidRPr="00AA46A7">
        <w:rPr>
          <w:sz w:val="26"/>
          <w:szCs w:val="26"/>
        </w:rPr>
        <w:t>Hidayat</w:t>
      </w:r>
      <w:proofErr w:type="spellEnd"/>
      <w:r w:rsidRPr="00AA46A7">
        <w:rPr>
          <w:sz w:val="26"/>
          <w:szCs w:val="26"/>
        </w:rPr>
        <w:t>, H. J. &amp; Taheri, M. 2021. MicroRNAs: Important Players in Breast Cancer Angiogenesis and Therapeutic Targets. Frontiers in Molecular Biosciences, 8.</w:t>
      </w:r>
    </w:p>
    <w:p w14:paraId="7F1A123F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>Abid, M.N., Qadir, F.A., Salihi, A. 2021. Association between the serum concentrations and mutational status of IL</w:t>
      </w:r>
      <w:r w:rsidRPr="00AA46A7">
        <w:rPr>
          <w:rFonts w:ascii="Cambria Math" w:hAnsi="Cambria Math" w:cs="Cambria Math"/>
          <w:sz w:val="26"/>
          <w:szCs w:val="26"/>
        </w:rPr>
        <w:t>‑</w:t>
      </w:r>
      <w:r w:rsidRPr="00AA46A7">
        <w:rPr>
          <w:sz w:val="26"/>
          <w:szCs w:val="26"/>
        </w:rPr>
        <w:t>8, IL</w:t>
      </w:r>
      <w:r w:rsidRPr="00AA46A7">
        <w:rPr>
          <w:rFonts w:ascii="Cambria Math" w:hAnsi="Cambria Math" w:cs="Cambria Math"/>
          <w:sz w:val="26"/>
          <w:szCs w:val="26"/>
        </w:rPr>
        <w:t>‑</w:t>
      </w:r>
      <w:r w:rsidRPr="00AA46A7">
        <w:rPr>
          <w:sz w:val="26"/>
          <w:szCs w:val="26"/>
        </w:rPr>
        <w:t xml:space="preserve">27 and VEGF and the expression levels of the </w:t>
      </w:r>
      <w:proofErr w:type="spellStart"/>
      <w:r w:rsidRPr="00AA46A7">
        <w:rPr>
          <w:sz w:val="26"/>
          <w:szCs w:val="26"/>
        </w:rPr>
        <w:t>hERG</w:t>
      </w:r>
      <w:proofErr w:type="spellEnd"/>
      <w:r w:rsidRPr="00AA46A7">
        <w:rPr>
          <w:sz w:val="26"/>
          <w:szCs w:val="26"/>
        </w:rPr>
        <w:t xml:space="preserve"> potassium channel gene in patients with colorectal cancer. Oncology letters 22, 665.</w:t>
      </w:r>
    </w:p>
    <w:p w14:paraId="263B01D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Hassan, A. Y., </w:t>
      </w:r>
      <w:proofErr w:type="spellStart"/>
      <w:r w:rsidRPr="00AA46A7">
        <w:rPr>
          <w:sz w:val="26"/>
          <w:szCs w:val="26"/>
        </w:rPr>
        <w:t>Maulood</w:t>
      </w:r>
      <w:proofErr w:type="spellEnd"/>
      <w:r w:rsidRPr="00AA46A7">
        <w:rPr>
          <w:sz w:val="26"/>
          <w:szCs w:val="26"/>
        </w:rPr>
        <w:t xml:space="preserve">, I. M. &amp; Salihi, A. 2021. The Vasodilatory Mechanism of Nitric Oxide and Hydrogen Sulfide </w:t>
      </w:r>
      <w:proofErr w:type="gramStart"/>
      <w:r w:rsidRPr="00AA46A7">
        <w:rPr>
          <w:sz w:val="26"/>
          <w:szCs w:val="26"/>
        </w:rPr>
        <w:t>In</w:t>
      </w:r>
      <w:proofErr w:type="gramEnd"/>
      <w:r w:rsidRPr="00AA46A7">
        <w:rPr>
          <w:sz w:val="26"/>
          <w:szCs w:val="26"/>
        </w:rPr>
        <w:t xml:space="preserve"> The Human Mesenteric Artery In Patients With Colorectal Cancer. Exp </w:t>
      </w:r>
      <w:proofErr w:type="spellStart"/>
      <w:r w:rsidRPr="00AA46A7">
        <w:rPr>
          <w:sz w:val="26"/>
          <w:szCs w:val="26"/>
        </w:rPr>
        <w:t>Ther</w:t>
      </w:r>
      <w:proofErr w:type="spellEnd"/>
      <w:r w:rsidRPr="00AA46A7">
        <w:rPr>
          <w:sz w:val="26"/>
          <w:szCs w:val="26"/>
        </w:rPr>
        <w:t xml:space="preserve"> Med, 21, 214.</w:t>
      </w:r>
    </w:p>
    <w:p w14:paraId="40C22777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Housein</w:t>
      </w:r>
      <w:proofErr w:type="spellEnd"/>
      <w:r w:rsidRPr="00AA46A7">
        <w:rPr>
          <w:sz w:val="26"/>
          <w:szCs w:val="26"/>
        </w:rPr>
        <w:t xml:space="preserve">, Z., Kareem, T. S. &amp; Salihi, A. 2021. In Vitro Anticancer Activity of Hydrogen Sulfide and Nitric Oxide Alongside Nickel Nanoparticle </w:t>
      </w:r>
      <w:proofErr w:type="gramStart"/>
      <w:r w:rsidRPr="00AA46A7">
        <w:rPr>
          <w:sz w:val="26"/>
          <w:szCs w:val="26"/>
        </w:rPr>
        <w:t>And</w:t>
      </w:r>
      <w:proofErr w:type="gramEnd"/>
      <w:r w:rsidRPr="00AA46A7">
        <w:rPr>
          <w:sz w:val="26"/>
          <w:szCs w:val="26"/>
        </w:rPr>
        <w:t xml:space="preserve"> Novel Mutations In Their Genes In </w:t>
      </w:r>
      <w:proofErr w:type="spellStart"/>
      <w:r w:rsidRPr="00AA46A7">
        <w:rPr>
          <w:sz w:val="26"/>
          <w:szCs w:val="26"/>
        </w:rPr>
        <w:t>Crc</w:t>
      </w:r>
      <w:proofErr w:type="spellEnd"/>
      <w:r w:rsidRPr="00AA46A7">
        <w:rPr>
          <w:sz w:val="26"/>
          <w:szCs w:val="26"/>
        </w:rPr>
        <w:t xml:space="preserve"> Patients. Sci Rep, 11, 2536.</w:t>
      </w:r>
    </w:p>
    <w:p w14:paraId="7370C6F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</w:t>
      </w:r>
      <w:proofErr w:type="spellStart"/>
      <w:r w:rsidRPr="00AA46A7">
        <w:rPr>
          <w:sz w:val="26"/>
          <w:szCs w:val="26"/>
        </w:rPr>
        <w:t>Hidayat</w:t>
      </w:r>
      <w:proofErr w:type="spellEnd"/>
      <w:r w:rsidRPr="00AA46A7">
        <w:rPr>
          <w:sz w:val="26"/>
          <w:szCs w:val="26"/>
        </w:rPr>
        <w:t xml:space="preserve">, H. J., Salihi, A., Sabir, D. K., Taheri, M. &amp; </w:t>
      </w:r>
      <w:proofErr w:type="spellStart"/>
      <w:r w:rsidRPr="00AA46A7">
        <w:rPr>
          <w:sz w:val="26"/>
          <w:szCs w:val="26"/>
        </w:rPr>
        <w:t>Ghafouri-Fard</w:t>
      </w:r>
      <w:proofErr w:type="spellEnd"/>
      <w:r w:rsidRPr="00AA46A7">
        <w:rPr>
          <w:sz w:val="26"/>
          <w:szCs w:val="26"/>
        </w:rPr>
        <w:t xml:space="preserve">, S. 2021. </w:t>
      </w:r>
      <w:proofErr w:type="spellStart"/>
      <w:r w:rsidRPr="00AA46A7">
        <w:rPr>
          <w:sz w:val="26"/>
          <w:szCs w:val="26"/>
        </w:rPr>
        <w:t>Microrna</w:t>
      </w:r>
      <w:proofErr w:type="spellEnd"/>
      <w:r w:rsidRPr="00AA46A7">
        <w:rPr>
          <w:sz w:val="26"/>
          <w:szCs w:val="26"/>
        </w:rPr>
        <w:t xml:space="preserve">: A Signature for Cancer Progression. Biomed </w:t>
      </w:r>
      <w:proofErr w:type="spellStart"/>
      <w:r w:rsidRPr="00AA46A7">
        <w:rPr>
          <w:sz w:val="26"/>
          <w:szCs w:val="26"/>
        </w:rPr>
        <w:t>Pharmacother</w:t>
      </w:r>
      <w:proofErr w:type="spellEnd"/>
      <w:r w:rsidRPr="00AA46A7">
        <w:rPr>
          <w:sz w:val="26"/>
          <w:szCs w:val="26"/>
        </w:rPr>
        <w:t>, 138, 111528.</w:t>
      </w:r>
    </w:p>
    <w:p w14:paraId="488DB730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Qader</w:t>
      </w:r>
      <w:proofErr w:type="spellEnd"/>
      <w:r w:rsidRPr="00AA46A7">
        <w:rPr>
          <w:sz w:val="26"/>
          <w:szCs w:val="26"/>
        </w:rPr>
        <w:t xml:space="preserve">, G., </w:t>
      </w:r>
      <w:proofErr w:type="spellStart"/>
      <w:r w:rsidRPr="00AA46A7">
        <w:rPr>
          <w:sz w:val="26"/>
          <w:szCs w:val="26"/>
        </w:rPr>
        <w:t>Aali</w:t>
      </w:r>
      <w:proofErr w:type="spellEnd"/>
      <w:r w:rsidRPr="00AA46A7">
        <w:rPr>
          <w:sz w:val="26"/>
          <w:szCs w:val="26"/>
        </w:rPr>
        <w:t xml:space="preserve">, M., </w:t>
      </w:r>
      <w:proofErr w:type="spellStart"/>
      <w:r w:rsidRPr="00AA46A7">
        <w:rPr>
          <w:sz w:val="26"/>
          <w:szCs w:val="26"/>
        </w:rPr>
        <w:t>Smail</w:t>
      </w:r>
      <w:proofErr w:type="spellEnd"/>
      <w:r w:rsidRPr="00AA46A7">
        <w:rPr>
          <w:sz w:val="26"/>
          <w:szCs w:val="26"/>
        </w:rPr>
        <w:t xml:space="preserve">, S. W., Mahmood, K., Hasan, B., K, M. A., Rahman, D. B., Qadir, F. A., Mohammad, D. K., </w:t>
      </w:r>
      <w:proofErr w:type="spellStart"/>
      <w:r w:rsidRPr="00AA46A7">
        <w:rPr>
          <w:sz w:val="26"/>
          <w:szCs w:val="26"/>
        </w:rPr>
        <w:t>Najmuldeen</w:t>
      </w:r>
      <w:proofErr w:type="spellEnd"/>
      <w:r w:rsidRPr="00AA46A7">
        <w:rPr>
          <w:sz w:val="26"/>
          <w:szCs w:val="26"/>
        </w:rPr>
        <w:t xml:space="preserve">, H. H., Rahman, F. M., Ahmad, S. I., Salih, N. S., </w:t>
      </w:r>
      <w:proofErr w:type="spellStart"/>
      <w:r w:rsidRPr="00AA46A7">
        <w:rPr>
          <w:sz w:val="26"/>
          <w:szCs w:val="26"/>
        </w:rPr>
        <w:t>Khdhr</w:t>
      </w:r>
      <w:proofErr w:type="spellEnd"/>
      <w:r w:rsidRPr="00AA46A7">
        <w:rPr>
          <w:sz w:val="26"/>
          <w:szCs w:val="26"/>
        </w:rPr>
        <w:t xml:space="preserve">, Z. M., Mohammed, B. A., Majeed, A. M., Hasan, X. M., </w:t>
      </w:r>
      <w:proofErr w:type="spellStart"/>
      <w:r w:rsidRPr="00AA46A7">
        <w:rPr>
          <w:sz w:val="26"/>
          <w:szCs w:val="26"/>
        </w:rPr>
        <w:t>Khidhir</w:t>
      </w:r>
      <w:proofErr w:type="spellEnd"/>
      <w:r w:rsidRPr="00AA46A7">
        <w:rPr>
          <w:sz w:val="26"/>
          <w:szCs w:val="26"/>
        </w:rPr>
        <w:t xml:space="preserve">, B. H., Muhammad, E. S., </w:t>
      </w:r>
      <w:proofErr w:type="spellStart"/>
      <w:r w:rsidRPr="00AA46A7">
        <w:rPr>
          <w:sz w:val="26"/>
          <w:szCs w:val="26"/>
        </w:rPr>
        <w:t>Muhamadsalih</w:t>
      </w:r>
      <w:proofErr w:type="spellEnd"/>
      <w:r w:rsidRPr="00AA46A7">
        <w:rPr>
          <w:sz w:val="26"/>
          <w:szCs w:val="26"/>
        </w:rPr>
        <w:t xml:space="preserve">, B. A., Hasan, S. K., Hamad, A. J., Esmail, Z. K., Ismael, C. M., </w:t>
      </w:r>
      <w:proofErr w:type="spellStart"/>
      <w:r w:rsidRPr="00AA46A7">
        <w:rPr>
          <w:sz w:val="26"/>
          <w:szCs w:val="26"/>
        </w:rPr>
        <w:t>Husaen</w:t>
      </w:r>
      <w:proofErr w:type="spellEnd"/>
      <w:r w:rsidRPr="00AA46A7">
        <w:rPr>
          <w:sz w:val="26"/>
          <w:szCs w:val="26"/>
        </w:rPr>
        <w:t xml:space="preserve">, S. M., Abdulla, C. A., </w:t>
      </w:r>
      <w:proofErr w:type="spellStart"/>
      <w:r w:rsidRPr="00AA46A7">
        <w:rPr>
          <w:sz w:val="26"/>
          <w:szCs w:val="26"/>
        </w:rPr>
        <w:t>Hussen</w:t>
      </w:r>
      <w:proofErr w:type="spellEnd"/>
      <w:r w:rsidRPr="00AA46A7">
        <w:rPr>
          <w:sz w:val="26"/>
          <w:szCs w:val="26"/>
        </w:rPr>
        <w:t xml:space="preserve">, B. M., </w:t>
      </w:r>
      <w:proofErr w:type="spellStart"/>
      <w:r w:rsidRPr="00AA46A7">
        <w:rPr>
          <w:sz w:val="26"/>
          <w:szCs w:val="26"/>
        </w:rPr>
        <w:t>Housein</w:t>
      </w:r>
      <w:proofErr w:type="spellEnd"/>
      <w:r w:rsidRPr="00AA46A7">
        <w:rPr>
          <w:sz w:val="26"/>
          <w:szCs w:val="26"/>
        </w:rPr>
        <w:t xml:space="preserve">, Z.,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 &amp; Salihi, A. 2021. Cardiac, Hepatic and Renal Dysfunction </w:t>
      </w:r>
      <w:proofErr w:type="gramStart"/>
      <w:r w:rsidRPr="00AA46A7">
        <w:rPr>
          <w:sz w:val="26"/>
          <w:szCs w:val="26"/>
        </w:rPr>
        <w:t>And</w:t>
      </w:r>
      <w:proofErr w:type="gramEnd"/>
      <w:r w:rsidRPr="00AA46A7">
        <w:rPr>
          <w:sz w:val="26"/>
          <w:szCs w:val="26"/>
        </w:rPr>
        <w:t xml:space="preserve"> Il-18 Polymorphism In Breast, Colorectal, and Prostate Cancer Patients. Asian Pac J Cancer </w:t>
      </w:r>
      <w:proofErr w:type="spellStart"/>
      <w:r w:rsidRPr="00AA46A7">
        <w:rPr>
          <w:sz w:val="26"/>
          <w:szCs w:val="26"/>
        </w:rPr>
        <w:t>Prev</w:t>
      </w:r>
      <w:proofErr w:type="spellEnd"/>
      <w:r w:rsidRPr="00AA46A7">
        <w:rPr>
          <w:sz w:val="26"/>
          <w:szCs w:val="26"/>
        </w:rPr>
        <w:t>, 22, 131-137.</w:t>
      </w:r>
    </w:p>
    <w:p w14:paraId="7FB994F5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Qader</w:t>
      </w:r>
      <w:proofErr w:type="spellEnd"/>
      <w:r w:rsidRPr="00AA46A7">
        <w:rPr>
          <w:sz w:val="26"/>
          <w:szCs w:val="26"/>
        </w:rPr>
        <w:t xml:space="preserve">, G., </w:t>
      </w:r>
      <w:proofErr w:type="spellStart"/>
      <w:r w:rsidRPr="00AA46A7">
        <w:rPr>
          <w:sz w:val="26"/>
          <w:szCs w:val="26"/>
        </w:rPr>
        <w:t>Aali</w:t>
      </w:r>
      <w:proofErr w:type="spellEnd"/>
      <w:r w:rsidRPr="00AA46A7">
        <w:rPr>
          <w:sz w:val="26"/>
          <w:szCs w:val="26"/>
        </w:rPr>
        <w:t xml:space="preserve">, M., Amen, K.M., Mahmood, K., Hasan, B.,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M., Mohammad, D.K., </w:t>
      </w:r>
      <w:proofErr w:type="spellStart"/>
      <w:r w:rsidRPr="00AA46A7">
        <w:rPr>
          <w:sz w:val="26"/>
          <w:szCs w:val="26"/>
        </w:rPr>
        <w:t>Najmuldeen</w:t>
      </w:r>
      <w:proofErr w:type="spellEnd"/>
      <w:r w:rsidRPr="00AA46A7">
        <w:rPr>
          <w:sz w:val="26"/>
          <w:szCs w:val="26"/>
        </w:rPr>
        <w:t xml:space="preserve">, H.H., Mahmood, D., </w:t>
      </w:r>
      <w:proofErr w:type="spellStart"/>
      <w:r w:rsidRPr="00AA46A7">
        <w:rPr>
          <w:sz w:val="26"/>
          <w:szCs w:val="26"/>
        </w:rPr>
        <w:t>Awla</w:t>
      </w:r>
      <w:proofErr w:type="spellEnd"/>
      <w:r w:rsidRPr="00AA46A7">
        <w:rPr>
          <w:sz w:val="26"/>
          <w:szCs w:val="26"/>
        </w:rPr>
        <w:t>, F.A., Mohammed, K.A. &amp; Salihi, A. (2020) The status of cancer publications in the Kurdistan region of Iraq. Journal of Cancer Policy, 24, 100221</w:t>
      </w:r>
    </w:p>
    <w:p w14:paraId="0D948A1F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M., Attar, F., Sharifi, M., </w:t>
      </w:r>
      <w:proofErr w:type="spellStart"/>
      <w:r w:rsidRPr="00AA46A7">
        <w:rPr>
          <w:sz w:val="26"/>
          <w:szCs w:val="26"/>
        </w:rPr>
        <w:t>Saboury</w:t>
      </w:r>
      <w:proofErr w:type="spellEnd"/>
      <w:r w:rsidRPr="00AA46A7">
        <w:rPr>
          <w:sz w:val="26"/>
          <w:szCs w:val="26"/>
        </w:rPr>
        <w:t xml:space="preserve">, A.A., </w:t>
      </w:r>
      <w:proofErr w:type="spellStart"/>
      <w:r w:rsidRPr="00AA46A7">
        <w:rPr>
          <w:sz w:val="26"/>
          <w:szCs w:val="26"/>
        </w:rPr>
        <w:t>Salihi</w:t>
      </w:r>
      <w:proofErr w:type="spellEnd"/>
      <w:r w:rsidRPr="00AA46A7">
        <w:rPr>
          <w:sz w:val="26"/>
          <w:szCs w:val="26"/>
        </w:rPr>
        <w:t xml:space="preserve">, A., Aziz, F.M., </w:t>
      </w:r>
      <w:proofErr w:type="spellStart"/>
      <w:r w:rsidRPr="00AA46A7">
        <w:rPr>
          <w:sz w:val="26"/>
          <w:szCs w:val="26"/>
        </w:rPr>
        <w:t>Kostova</w:t>
      </w:r>
      <w:proofErr w:type="spellEnd"/>
      <w:r w:rsidRPr="00AA46A7">
        <w:rPr>
          <w:sz w:val="26"/>
          <w:szCs w:val="26"/>
        </w:rPr>
        <w:t xml:space="preserve">, I., </w:t>
      </w:r>
      <w:proofErr w:type="spellStart"/>
      <w:r w:rsidRPr="00AA46A7">
        <w:rPr>
          <w:sz w:val="26"/>
          <w:szCs w:val="26"/>
        </w:rPr>
        <w:t>Burda</w:t>
      </w:r>
      <w:proofErr w:type="spellEnd"/>
      <w:r w:rsidRPr="00AA46A7">
        <w:rPr>
          <w:sz w:val="26"/>
          <w:szCs w:val="26"/>
        </w:rPr>
        <w:t xml:space="preserve">, C., </w:t>
      </w:r>
      <w:proofErr w:type="spellStart"/>
      <w:r w:rsidRPr="00AA46A7">
        <w:rPr>
          <w:sz w:val="26"/>
          <w:szCs w:val="26"/>
        </w:rPr>
        <w:t>Priecel</w:t>
      </w:r>
      <w:proofErr w:type="spellEnd"/>
      <w:r w:rsidRPr="00AA46A7">
        <w:rPr>
          <w:sz w:val="26"/>
          <w:szCs w:val="26"/>
        </w:rPr>
        <w:t xml:space="preserve">, P., Lopez-Sanchez, J.A., Laurent, S., </w:t>
      </w:r>
      <w:proofErr w:type="spellStart"/>
      <w:r w:rsidRPr="00AA46A7">
        <w:rPr>
          <w:sz w:val="26"/>
          <w:szCs w:val="26"/>
        </w:rPr>
        <w:t>Hooshmand</w:t>
      </w:r>
      <w:proofErr w:type="spellEnd"/>
      <w:r w:rsidRPr="00AA46A7">
        <w:rPr>
          <w:sz w:val="26"/>
          <w:szCs w:val="26"/>
        </w:rPr>
        <w:t xml:space="preserve">, N. &amp; El-Sayed, M.A. (2019) Gold nanomaterials as key suppliers in biological and chemical sensing, catalysis, and medicine. </w:t>
      </w:r>
      <w:proofErr w:type="spellStart"/>
      <w:r w:rsidRPr="00AA46A7">
        <w:rPr>
          <w:sz w:val="26"/>
          <w:szCs w:val="26"/>
        </w:rPr>
        <w:t>Biochimica</w:t>
      </w:r>
      <w:proofErr w:type="spellEnd"/>
      <w:r w:rsidRPr="00AA46A7">
        <w:rPr>
          <w:sz w:val="26"/>
          <w:szCs w:val="26"/>
        </w:rPr>
        <w:t xml:space="preserve"> et </w:t>
      </w:r>
      <w:proofErr w:type="spellStart"/>
      <w:r w:rsidRPr="00AA46A7">
        <w:rPr>
          <w:sz w:val="26"/>
          <w:szCs w:val="26"/>
        </w:rPr>
        <w:t>Biophysica</w:t>
      </w:r>
      <w:proofErr w:type="spellEnd"/>
      <w:r w:rsidRPr="00AA46A7">
        <w:rPr>
          <w:sz w:val="26"/>
          <w:szCs w:val="26"/>
        </w:rPr>
        <w:t xml:space="preserve"> Acta (BBA) - General Subjects, 129435.</w:t>
      </w:r>
    </w:p>
    <w:p w14:paraId="16837831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Gamasaee</w:t>
      </w:r>
      <w:proofErr w:type="spellEnd"/>
      <w:r w:rsidRPr="00AA46A7">
        <w:rPr>
          <w:sz w:val="26"/>
          <w:szCs w:val="26"/>
        </w:rPr>
        <w:t xml:space="preserve">, N.A., Muhammad, H.A., </w:t>
      </w:r>
      <w:proofErr w:type="spellStart"/>
      <w:r w:rsidRPr="00AA46A7">
        <w:rPr>
          <w:sz w:val="26"/>
          <w:szCs w:val="26"/>
        </w:rPr>
        <w:t>Tadayon</w:t>
      </w:r>
      <w:proofErr w:type="spellEnd"/>
      <w:r w:rsidRPr="00AA46A7">
        <w:rPr>
          <w:sz w:val="26"/>
          <w:szCs w:val="26"/>
        </w:rPr>
        <w:t xml:space="preserve">, E., Ale-Ebrahim, M., </w:t>
      </w:r>
      <w:proofErr w:type="spellStart"/>
      <w:r w:rsidRPr="00AA46A7">
        <w:rPr>
          <w:sz w:val="26"/>
          <w:szCs w:val="26"/>
        </w:rPr>
        <w:t>Mirpour</w:t>
      </w:r>
      <w:proofErr w:type="spellEnd"/>
      <w:r w:rsidRPr="00AA46A7">
        <w:rPr>
          <w:sz w:val="26"/>
          <w:szCs w:val="26"/>
        </w:rPr>
        <w:t xml:space="preserve">, M., Sharifi, M., Salihi, A.,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M.S., </w:t>
      </w:r>
      <w:proofErr w:type="spellStart"/>
      <w:r w:rsidRPr="00AA46A7">
        <w:rPr>
          <w:sz w:val="26"/>
          <w:szCs w:val="26"/>
        </w:rPr>
        <w:t>Alasady</w:t>
      </w:r>
      <w:proofErr w:type="spellEnd"/>
      <w:r w:rsidRPr="00AA46A7">
        <w:rPr>
          <w:sz w:val="26"/>
          <w:szCs w:val="26"/>
        </w:rPr>
        <w:t xml:space="preserve">, A.A.B., Aziz, F.M.,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 xml:space="preserve">, K., Hasan, A.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 (2019) The effects of nickel oxide nanoparticles on structural changes, heme degradation, aggregation of hemoglobin and expression of apoptotic genes in lymphocytes. J </w:t>
      </w:r>
      <w:proofErr w:type="spellStart"/>
      <w:r w:rsidRPr="00AA46A7">
        <w:rPr>
          <w:sz w:val="26"/>
          <w:szCs w:val="26"/>
        </w:rPr>
        <w:t>Biomol</w:t>
      </w:r>
      <w:proofErr w:type="spellEnd"/>
      <w:r w:rsidRPr="00AA46A7">
        <w:rPr>
          <w:sz w:val="26"/>
          <w:szCs w:val="26"/>
        </w:rPr>
        <w:t xml:space="preserve"> Struct </w:t>
      </w:r>
      <w:proofErr w:type="spellStart"/>
      <w:r w:rsidRPr="00AA46A7">
        <w:rPr>
          <w:sz w:val="26"/>
          <w:szCs w:val="26"/>
        </w:rPr>
        <w:t>Dyn</w:t>
      </w:r>
      <w:proofErr w:type="spellEnd"/>
      <w:r w:rsidRPr="00AA46A7">
        <w:rPr>
          <w:sz w:val="26"/>
          <w:szCs w:val="26"/>
        </w:rPr>
        <w:t>, 1-11.</w:t>
      </w:r>
    </w:p>
    <w:p w14:paraId="4CA6BABB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lastRenderedPageBreak/>
        <w:t>Kahbasi</w:t>
      </w:r>
      <w:proofErr w:type="spellEnd"/>
      <w:r w:rsidRPr="00AA46A7">
        <w:rPr>
          <w:sz w:val="26"/>
          <w:szCs w:val="26"/>
        </w:rPr>
        <w:t xml:space="preserve">, S., </w:t>
      </w:r>
      <w:proofErr w:type="spellStart"/>
      <w:r w:rsidRPr="00AA46A7">
        <w:rPr>
          <w:sz w:val="26"/>
          <w:szCs w:val="26"/>
        </w:rPr>
        <w:t>Samadbin</w:t>
      </w:r>
      <w:proofErr w:type="spellEnd"/>
      <w:r w:rsidRPr="00AA46A7">
        <w:rPr>
          <w:sz w:val="26"/>
          <w:szCs w:val="26"/>
        </w:rPr>
        <w:t xml:space="preserve">, M., Attar, F., </w:t>
      </w:r>
      <w:proofErr w:type="spellStart"/>
      <w:r w:rsidRPr="00AA46A7">
        <w:rPr>
          <w:sz w:val="26"/>
          <w:szCs w:val="26"/>
        </w:rPr>
        <w:t>Heshmati</w:t>
      </w:r>
      <w:proofErr w:type="spellEnd"/>
      <w:r w:rsidRPr="00AA46A7">
        <w:rPr>
          <w:sz w:val="26"/>
          <w:szCs w:val="26"/>
        </w:rPr>
        <w:t xml:space="preserve">, M., </w:t>
      </w:r>
      <w:proofErr w:type="spellStart"/>
      <w:r w:rsidRPr="00AA46A7">
        <w:rPr>
          <w:sz w:val="26"/>
          <w:szCs w:val="26"/>
        </w:rPr>
        <w:t>Danaei</w:t>
      </w:r>
      <w:proofErr w:type="spellEnd"/>
      <w:r w:rsidRPr="00AA46A7">
        <w:rPr>
          <w:sz w:val="26"/>
          <w:szCs w:val="26"/>
        </w:rPr>
        <w:t xml:space="preserve">, D., </w:t>
      </w:r>
      <w:proofErr w:type="spellStart"/>
      <w:r w:rsidRPr="00AA46A7">
        <w:rPr>
          <w:sz w:val="26"/>
          <w:szCs w:val="26"/>
        </w:rPr>
        <w:t>Rasti</w:t>
      </w:r>
      <w:proofErr w:type="spellEnd"/>
      <w:r w:rsidRPr="00AA46A7">
        <w:rPr>
          <w:sz w:val="26"/>
          <w:szCs w:val="26"/>
        </w:rPr>
        <w:t xml:space="preserve">, B., Salihi, A., </w:t>
      </w:r>
      <w:proofErr w:type="spellStart"/>
      <w:r w:rsidRPr="00AA46A7">
        <w:rPr>
          <w:sz w:val="26"/>
          <w:szCs w:val="26"/>
        </w:rPr>
        <w:t>Nanakali</w:t>
      </w:r>
      <w:proofErr w:type="spellEnd"/>
      <w:r w:rsidRPr="00AA46A7">
        <w:rPr>
          <w:sz w:val="26"/>
          <w:szCs w:val="26"/>
        </w:rPr>
        <w:t xml:space="preserve">, N.M.Q., Aziz, F.M.,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 xml:space="preserve">, K., Hasan, A.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 (2019) The effect of aluminum oxide on red blood cell integrity and hemoglobin structure at nanoscale. Int J Biol </w:t>
      </w:r>
      <w:proofErr w:type="spellStart"/>
      <w:r w:rsidRPr="00AA46A7">
        <w:rPr>
          <w:sz w:val="26"/>
          <w:szCs w:val="26"/>
        </w:rPr>
        <w:t>Macromol</w:t>
      </w:r>
      <w:proofErr w:type="spellEnd"/>
      <w:r w:rsidRPr="00AA46A7">
        <w:rPr>
          <w:sz w:val="26"/>
          <w:szCs w:val="26"/>
        </w:rPr>
        <w:t>, 138, 800-809.</w:t>
      </w:r>
    </w:p>
    <w:p w14:paraId="335663FD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Khoshgozaran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Roudbaneh</w:t>
      </w:r>
      <w:proofErr w:type="spellEnd"/>
      <w:r w:rsidRPr="00AA46A7">
        <w:rPr>
          <w:sz w:val="26"/>
          <w:szCs w:val="26"/>
        </w:rPr>
        <w:t xml:space="preserve">, S.Z., </w:t>
      </w:r>
      <w:proofErr w:type="spellStart"/>
      <w:r w:rsidRPr="00AA46A7">
        <w:rPr>
          <w:sz w:val="26"/>
          <w:szCs w:val="26"/>
        </w:rPr>
        <w:t>Kahbasi</w:t>
      </w:r>
      <w:proofErr w:type="spellEnd"/>
      <w:r w:rsidRPr="00AA46A7">
        <w:rPr>
          <w:sz w:val="26"/>
          <w:szCs w:val="26"/>
        </w:rPr>
        <w:t xml:space="preserve">, S., </w:t>
      </w:r>
      <w:proofErr w:type="spellStart"/>
      <w:r w:rsidRPr="00AA46A7">
        <w:rPr>
          <w:sz w:val="26"/>
          <w:szCs w:val="26"/>
        </w:rPr>
        <w:t>Sohrabi</w:t>
      </w:r>
      <w:proofErr w:type="spellEnd"/>
      <w:r w:rsidRPr="00AA46A7">
        <w:rPr>
          <w:sz w:val="26"/>
          <w:szCs w:val="26"/>
        </w:rPr>
        <w:t xml:space="preserve">, M.J., Hasan, A., Salihi, A., </w:t>
      </w:r>
      <w:proofErr w:type="spellStart"/>
      <w:r w:rsidRPr="00AA46A7">
        <w:rPr>
          <w:sz w:val="26"/>
          <w:szCs w:val="26"/>
        </w:rPr>
        <w:t>Mirzaie</w:t>
      </w:r>
      <w:proofErr w:type="spellEnd"/>
      <w:r w:rsidRPr="00AA46A7">
        <w:rPr>
          <w:sz w:val="26"/>
          <w:szCs w:val="26"/>
        </w:rPr>
        <w:t xml:space="preserve">, A., </w:t>
      </w:r>
      <w:proofErr w:type="spellStart"/>
      <w:r w:rsidRPr="00AA46A7">
        <w:rPr>
          <w:sz w:val="26"/>
          <w:szCs w:val="26"/>
        </w:rPr>
        <w:t>Niyazmand</w:t>
      </w:r>
      <w:proofErr w:type="spellEnd"/>
      <w:r w:rsidRPr="00AA46A7">
        <w:rPr>
          <w:sz w:val="26"/>
          <w:szCs w:val="26"/>
        </w:rPr>
        <w:t xml:space="preserve">, A., Qadir </w:t>
      </w:r>
      <w:proofErr w:type="spellStart"/>
      <w:r w:rsidRPr="00AA46A7">
        <w:rPr>
          <w:sz w:val="26"/>
          <w:szCs w:val="26"/>
        </w:rPr>
        <w:t>Nanakali</w:t>
      </w:r>
      <w:proofErr w:type="spellEnd"/>
      <w:r w:rsidRPr="00AA46A7">
        <w:rPr>
          <w:sz w:val="26"/>
          <w:szCs w:val="26"/>
        </w:rPr>
        <w:t xml:space="preserve">, N.M.,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M.S., Aziz, F.M., </w:t>
      </w:r>
      <w:proofErr w:type="spellStart"/>
      <w:r w:rsidRPr="00AA46A7">
        <w:rPr>
          <w:sz w:val="26"/>
          <w:szCs w:val="26"/>
        </w:rPr>
        <w:t>Vaghar-Lahijani</w:t>
      </w:r>
      <w:proofErr w:type="spellEnd"/>
      <w:r w:rsidRPr="00AA46A7">
        <w:rPr>
          <w:sz w:val="26"/>
          <w:szCs w:val="26"/>
        </w:rPr>
        <w:t xml:space="preserve">, G., </w:t>
      </w:r>
      <w:proofErr w:type="spellStart"/>
      <w:r w:rsidRPr="00AA46A7">
        <w:rPr>
          <w:sz w:val="26"/>
          <w:szCs w:val="26"/>
        </w:rPr>
        <w:t>Keshtali</w:t>
      </w:r>
      <w:proofErr w:type="spellEnd"/>
      <w:r w:rsidRPr="00AA46A7">
        <w:rPr>
          <w:sz w:val="26"/>
          <w:szCs w:val="26"/>
        </w:rPr>
        <w:t xml:space="preserve">, A.B., </w:t>
      </w:r>
      <w:proofErr w:type="spellStart"/>
      <w:r w:rsidRPr="00AA46A7">
        <w:rPr>
          <w:sz w:val="26"/>
          <w:szCs w:val="26"/>
        </w:rPr>
        <w:t>Ehsani</w:t>
      </w:r>
      <w:proofErr w:type="spellEnd"/>
      <w:r w:rsidRPr="00AA46A7">
        <w:rPr>
          <w:sz w:val="26"/>
          <w:szCs w:val="26"/>
        </w:rPr>
        <w:t xml:space="preserve">, E., </w:t>
      </w:r>
      <w:proofErr w:type="spellStart"/>
      <w:r w:rsidRPr="00AA46A7">
        <w:rPr>
          <w:sz w:val="26"/>
          <w:szCs w:val="26"/>
        </w:rPr>
        <w:t>Rasti</w:t>
      </w:r>
      <w:proofErr w:type="spellEnd"/>
      <w:r w:rsidRPr="00AA46A7">
        <w:rPr>
          <w:sz w:val="26"/>
          <w:szCs w:val="26"/>
        </w:rPr>
        <w:t xml:space="preserve">, B.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>, M. (2019) Albumin binding, antioxidant and antibacterial effects of cerium oxide nanoparticles. Journal of Molecular Liquids, 296, 111839.</w:t>
      </w:r>
    </w:p>
    <w:p w14:paraId="1446A267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Mousavi, M., </w:t>
      </w:r>
      <w:proofErr w:type="spellStart"/>
      <w:r w:rsidRPr="00AA46A7">
        <w:rPr>
          <w:sz w:val="26"/>
          <w:szCs w:val="26"/>
        </w:rPr>
        <w:t>Hakimian</w:t>
      </w:r>
      <w:proofErr w:type="spellEnd"/>
      <w:r w:rsidRPr="00AA46A7">
        <w:rPr>
          <w:sz w:val="26"/>
          <w:szCs w:val="26"/>
        </w:rPr>
        <w:t xml:space="preserve">, S., Mustafa, T.A., Aziz, F.M., Salihi, A., Ale-Ebrahim, M., </w:t>
      </w:r>
      <w:proofErr w:type="spellStart"/>
      <w:r w:rsidRPr="00AA46A7">
        <w:rPr>
          <w:sz w:val="26"/>
          <w:szCs w:val="26"/>
        </w:rPr>
        <w:t>Mirpour</w:t>
      </w:r>
      <w:proofErr w:type="spellEnd"/>
      <w:r w:rsidRPr="00AA46A7">
        <w:rPr>
          <w:sz w:val="26"/>
          <w:szCs w:val="26"/>
        </w:rPr>
        <w:t xml:space="preserve">, M., </w:t>
      </w:r>
      <w:proofErr w:type="spellStart"/>
      <w:r w:rsidRPr="00AA46A7">
        <w:rPr>
          <w:sz w:val="26"/>
          <w:szCs w:val="26"/>
        </w:rPr>
        <w:t>Rasti</w:t>
      </w:r>
      <w:proofErr w:type="spellEnd"/>
      <w:r w:rsidRPr="00AA46A7">
        <w:rPr>
          <w:sz w:val="26"/>
          <w:szCs w:val="26"/>
        </w:rPr>
        <w:t xml:space="preserve">, B.,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 xml:space="preserve">, K., </w:t>
      </w:r>
      <w:proofErr w:type="spellStart"/>
      <w:r w:rsidRPr="00AA46A7">
        <w:rPr>
          <w:sz w:val="26"/>
          <w:szCs w:val="26"/>
        </w:rPr>
        <w:t>Shahpasand</w:t>
      </w:r>
      <w:proofErr w:type="spellEnd"/>
      <w:r w:rsidRPr="00AA46A7">
        <w:rPr>
          <w:sz w:val="26"/>
          <w:szCs w:val="26"/>
        </w:rPr>
        <w:t>, K., Abou-</w:t>
      </w:r>
      <w:proofErr w:type="spellStart"/>
      <w:r w:rsidRPr="00AA46A7">
        <w:rPr>
          <w:sz w:val="26"/>
          <w:szCs w:val="26"/>
        </w:rPr>
        <w:t>Zied</w:t>
      </w:r>
      <w:proofErr w:type="spellEnd"/>
      <w:r w:rsidRPr="00AA46A7">
        <w:rPr>
          <w:sz w:val="26"/>
          <w:szCs w:val="26"/>
        </w:rPr>
        <w:t xml:space="preserve">, O.K.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>, M. (2019) The interaction of silica nanoparticles with catalase and human mesenchymal stem cells: biophysical, theoretical and cellular studies. International journal of nanomedicine, Volume 14, 5355-5368.</w:t>
      </w:r>
    </w:p>
    <w:p w14:paraId="74D0F373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Seyedeh</w:t>
      </w:r>
      <w:proofErr w:type="spellEnd"/>
      <w:r w:rsidRPr="00AA46A7">
        <w:rPr>
          <w:sz w:val="26"/>
          <w:szCs w:val="26"/>
        </w:rPr>
        <w:t xml:space="preserve"> Sahar </w:t>
      </w:r>
      <w:proofErr w:type="spellStart"/>
      <w:r w:rsidRPr="00AA46A7">
        <w:rPr>
          <w:sz w:val="26"/>
          <w:szCs w:val="26"/>
        </w:rPr>
        <w:t>Tahaei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Gilan</w:t>
      </w:r>
      <w:proofErr w:type="spellEnd"/>
      <w:r w:rsidRPr="00AA46A7">
        <w:rPr>
          <w:sz w:val="26"/>
          <w:szCs w:val="26"/>
        </w:rPr>
        <w:t>, D.Y.R.</w:t>
      </w:r>
      <w:proofErr w:type="gramStart"/>
      <w:r w:rsidRPr="00AA46A7">
        <w:rPr>
          <w:sz w:val="26"/>
          <w:szCs w:val="26"/>
        </w:rPr>
        <w:t>, ,Twana</w:t>
      </w:r>
      <w:proofErr w:type="gramEnd"/>
      <w:r w:rsidRPr="00AA46A7">
        <w:rPr>
          <w:sz w:val="26"/>
          <w:szCs w:val="26"/>
        </w:rPr>
        <w:t xml:space="preserve"> Ahmed Mustafa, Falah Mohammad Aziz, </w:t>
      </w:r>
      <w:proofErr w:type="spellStart"/>
      <w:r w:rsidRPr="00AA46A7">
        <w:rPr>
          <w:sz w:val="26"/>
          <w:szCs w:val="26"/>
        </w:rPr>
        <w:t>Koorosh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Shahpasand</w:t>
      </w:r>
      <w:proofErr w:type="spellEnd"/>
      <w:r w:rsidRPr="00AA46A7">
        <w:rPr>
          <w:sz w:val="26"/>
          <w:szCs w:val="26"/>
        </w:rPr>
        <w:t xml:space="preserve">, </w:t>
      </w:r>
      <w:proofErr w:type="spellStart"/>
      <w:r w:rsidRPr="00AA46A7">
        <w:rPr>
          <w:sz w:val="26"/>
          <w:szCs w:val="26"/>
        </w:rPr>
        <w:t>Keivan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>, Salihi A, Osama K Abou-</w:t>
      </w:r>
      <w:proofErr w:type="spellStart"/>
      <w:r w:rsidRPr="00AA46A7">
        <w:rPr>
          <w:sz w:val="26"/>
          <w:szCs w:val="26"/>
        </w:rPr>
        <w:t>Zied</w:t>
      </w:r>
      <w:proofErr w:type="spellEnd"/>
      <w:r w:rsidRPr="00AA46A7">
        <w:rPr>
          <w:sz w:val="26"/>
          <w:szCs w:val="26"/>
        </w:rPr>
        <w:t xml:space="preserve">, </w:t>
      </w:r>
      <w:proofErr w:type="spellStart"/>
      <w:r w:rsidRPr="00AA46A7">
        <w:rPr>
          <w:sz w:val="26"/>
          <w:szCs w:val="26"/>
        </w:rPr>
        <w:t>Mojtaba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 (2019) α-synuclein interaction with zero-valent iron nanoparticles accelerates structural rearrangement into amyloid-susceptible structure with increased cytotoxic tendency. International journal of nanomedicine, 14, 4637–4648.</w:t>
      </w:r>
    </w:p>
    <w:p w14:paraId="0F187F29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Sharifi, M., </w:t>
      </w:r>
      <w:proofErr w:type="spellStart"/>
      <w:r w:rsidRPr="00AA46A7">
        <w:rPr>
          <w:sz w:val="26"/>
          <w:szCs w:val="26"/>
        </w:rPr>
        <w:t>Faryabi</w:t>
      </w:r>
      <w:proofErr w:type="spellEnd"/>
      <w:r w:rsidRPr="00AA46A7">
        <w:rPr>
          <w:sz w:val="26"/>
          <w:szCs w:val="26"/>
        </w:rPr>
        <w:t xml:space="preserve">, K., </w:t>
      </w:r>
      <w:proofErr w:type="spellStart"/>
      <w:r w:rsidRPr="00AA46A7">
        <w:rPr>
          <w:sz w:val="26"/>
          <w:szCs w:val="26"/>
        </w:rPr>
        <w:t>Talaei</w:t>
      </w:r>
      <w:proofErr w:type="spellEnd"/>
      <w:r w:rsidRPr="00AA46A7">
        <w:rPr>
          <w:sz w:val="26"/>
          <w:szCs w:val="26"/>
        </w:rPr>
        <w:t xml:space="preserve">, A.J.,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M.S., Ale-Ebrahim, M., Salihi, A., </w:t>
      </w:r>
      <w:proofErr w:type="spellStart"/>
      <w:r w:rsidRPr="00AA46A7">
        <w:rPr>
          <w:sz w:val="26"/>
          <w:szCs w:val="26"/>
        </w:rPr>
        <w:t>Nanakali</w:t>
      </w:r>
      <w:proofErr w:type="spellEnd"/>
      <w:r w:rsidRPr="00AA46A7">
        <w:rPr>
          <w:sz w:val="26"/>
          <w:szCs w:val="26"/>
        </w:rPr>
        <w:t xml:space="preserve">, N.M.Q., Aziz, F.M., </w:t>
      </w:r>
      <w:proofErr w:type="spellStart"/>
      <w:r w:rsidRPr="00AA46A7">
        <w:rPr>
          <w:sz w:val="26"/>
          <w:szCs w:val="26"/>
        </w:rPr>
        <w:t>Rasti</w:t>
      </w:r>
      <w:proofErr w:type="spellEnd"/>
      <w:r w:rsidRPr="00AA46A7">
        <w:rPr>
          <w:sz w:val="26"/>
          <w:szCs w:val="26"/>
        </w:rPr>
        <w:t xml:space="preserve">, B., Hasan, A.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>, M. (2019a) Antioxidant properties of gold nanozyme: A review. Journal of Molecular Liquids, 112004.</w:t>
      </w:r>
    </w:p>
    <w:p w14:paraId="39D30F74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Sharifi, M., </w:t>
      </w:r>
      <w:proofErr w:type="spellStart"/>
      <w:r w:rsidRPr="00AA46A7">
        <w:rPr>
          <w:sz w:val="26"/>
          <w:szCs w:val="26"/>
        </w:rPr>
        <w:t>Hosseinali</w:t>
      </w:r>
      <w:proofErr w:type="spellEnd"/>
      <w:r w:rsidRPr="00AA46A7">
        <w:rPr>
          <w:sz w:val="26"/>
          <w:szCs w:val="26"/>
        </w:rPr>
        <w:t xml:space="preserve">, S.H., Hossein Alizadeh, R., Hasan, A., Attar, F., Salihi, A.,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M.S., Amen, K.M., Aziz, F.M., </w:t>
      </w:r>
      <w:proofErr w:type="spellStart"/>
      <w:r w:rsidRPr="00AA46A7">
        <w:rPr>
          <w:sz w:val="26"/>
          <w:szCs w:val="26"/>
        </w:rPr>
        <w:t>Saboury</w:t>
      </w:r>
      <w:proofErr w:type="spellEnd"/>
      <w:r w:rsidRPr="00AA46A7">
        <w:rPr>
          <w:sz w:val="26"/>
          <w:szCs w:val="26"/>
        </w:rPr>
        <w:t xml:space="preserve">, A.A.,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 xml:space="preserve">, K., </w:t>
      </w:r>
      <w:proofErr w:type="spellStart"/>
      <w:r w:rsidRPr="00AA46A7">
        <w:rPr>
          <w:sz w:val="26"/>
          <w:szCs w:val="26"/>
        </w:rPr>
        <w:t>Taghizadeh</w:t>
      </w:r>
      <w:proofErr w:type="spellEnd"/>
      <w:r w:rsidRPr="00AA46A7">
        <w:rPr>
          <w:sz w:val="26"/>
          <w:szCs w:val="26"/>
        </w:rPr>
        <w:t xml:space="preserve">, A., </w:t>
      </w:r>
      <w:proofErr w:type="spellStart"/>
      <w:r w:rsidRPr="00AA46A7">
        <w:rPr>
          <w:sz w:val="26"/>
          <w:szCs w:val="26"/>
        </w:rPr>
        <w:t>Hooshmand</w:t>
      </w:r>
      <w:proofErr w:type="spellEnd"/>
      <w:r w:rsidRPr="00AA46A7">
        <w:rPr>
          <w:sz w:val="26"/>
          <w:szCs w:val="26"/>
        </w:rPr>
        <w:t xml:space="preserve">, N., El-Sayed, M.A.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 (2020a) Plasmonic and </w:t>
      </w:r>
      <w:proofErr w:type="spellStart"/>
      <w:r w:rsidRPr="00AA46A7">
        <w:rPr>
          <w:sz w:val="26"/>
          <w:szCs w:val="26"/>
        </w:rPr>
        <w:t>chiroplasmonic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nanobiosensors</w:t>
      </w:r>
      <w:proofErr w:type="spellEnd"/>
      <w:r w:rsidRPr="00AA46A7">
        <w:rPr>
          <w:sz w:val="26"/>
          <w:szCs w:val="26"/>
        </w:rPr>
        <w:t xml:space="preserve"> based on gold nanoparticles. </w:t>
      </w:r>
      <w:proofErr w:type="spellStart"/>
      <w:r w:rsidRPr="00AA46A7">
        <w:rPr>
          <w:sz w:val="26"/>
          <w:szCs w:val="26"/>
        </w:rPr>
        <w:t>Talanta</w:t>
      </w:r>
      <w:proofErr w:type="spellEnd"/>
      <w:r w:rsidRPr="00AA46A7">
        <w:rPr>
          <w:sz w:val="26"/>
          <w:szCs w:val="26"/>
        </w:rPr>
        <w:t>, 212, 120782.</w:t>
      </w:r>
    </w:p>
    <w:p w14:paraId="71049A8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Sharifi, M., </w:t>
      </w:r>
      <w:proofErr w:type="spellStart"/>
      <w:r w:rsidRPr="00AA46A7">
        <w:rPr>
          <w:sz w:val="26"/>
          <w:szCs w:val="26"/>
        </w:rPr>
        <w:t>Hosseinali</w:t>
      </w:r>
      <w:proofErr w:type="spellEnd"/>
      <w:r w:rsidRPr="00AA46A7">
        <w:rPr>
          <w:sz w:val="26"/>
          <w:szCs w:val="26"/>
        </w:rPr>
        <w:t xml:space="preserve">, S.H., </w:t>
      </w:r>
      <w:proofErr w:type="spellStart"/>
      <w:r w:rsidRPr="00AA46A7">
        <w:rPr>
          <w:sz w:val="26"/>
          <w:szCs w:val="26"/>
        </w:rPr>
        <w:t>Yousefvand</w:t>
      </w:r>
      <w:proofErr w:type="spellEnd"/>
      <w:r w:rsidRPr="00AA46A7">
        <w:rPr>
          <w:sz w:val="26"/>
          <w:szCs w:val="26"/>
        </w:rPr>
        <w:t xml:space="preserve">, P., Salihi, A.,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M.S., Aziz, F.M., </w:t>
      </w:r>
      <w:proofErr w:type="spellStart"/>
      <w:r w:rsidRPr="00AA46A7">
        <w:rPr>
          <w:sz w:val="26"/>
          <w:szCs w:val="26"/>
        </w:rPr>
        <w:t>JouyaTalaei</w:t>
      </w:r>
      <w:proofErr w:type="spellEnd"/>
      <w:r w:rsidRPr="00AA46A7">
        <w:rPr>
          <w:sz w:val="26"/>
          <w:szCs w:val="26"/>
        </w:rPr>
        <w:t xml:space="preserve">, A., Hasan, A.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>, M. (2020b) Gold nanozyme: Biosensing and therapeutic activities. Materials Science and Engineering: C, 108, 110422.</w:t>
      </w:r>
    </w:p>
    <w:p w14:paraId="58A8E829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Sharifi, M., Karim, A.Y., Mustafa Qadir </w:t>
      </w:r>
      <w:proofErr w:type="spellStart"/>
      <w:r w:rsidRPr="00AA46A7">
        <w:rPr>
          <w:sz w:val="26"/>
          <w:szCs w:val="26"/>
        </w:rPr>
        <w:t>Nanakali</w:t>
      </w:r>
      <w:proofErr w:type="spellEnd"/>
      <w:r w:rsidRPr="00AA46A7">
        <w:rPr>
          <w:sz w:val="26"/>
          <w:szCs w:val="26"/>
        </w:rPr>
        <w:t xml:space="preserve">, N., Salihi, A., Aziz, F.M., Hong, J., Khan, R.H., </w:t>
      </w:r>
      <w:proofErr w:type="spellStart"/>
      <w:r w:rsidRPr="00AA46A7">
        <w:rPr>
          <w:sz w:val="26"/>
          <w:szCs w:val="26"/>
        </w:rPr>
        <w:t>Saboury</w:t>
      </w:r>
      <w:proofErr w:type="spellEnd"/>
      <w:r w:rsidRPr="00AA46A7">
        <w:rPr>
          <w:sz w:val="26"/>
          <w:szCs w:val="26"/>
        </w:rPr>
        <w:t>, A.A., Hasan, A., Abou-</w:t>
      </w:r>
      <w:proofErr w:type="spellStart"/>
      <w:r w:rsidRPr="00AA46A7">
        <w:rPr>
          <w:sz w:val="26"/>
          <w:szCs w:val="26"/>
        </w:rPr>
        <w:t>Zied</w:t>
      </w:r>
      <w:proofErr w:type="spellEnd"/>
      <w:r w:rsidRPr="00AA46A7">
        <w:rPr>
          <w:sz w:val="26"/>
          <w:szCs w:val="26"/>
        </w:rPr>
        <w:t xml:space="preserve">, O.K.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 (2019b) Strategies of enzyme immobilization on </w:t>
      </w:r>
      <w:proofErr w:type="spellStart"/>
      <w:r w:rsidRPr="00AA46A7">
        <w:rPr>
          <w:sz w:val="26"/>
          <w:szCs w:val="26"/>
        </w:rPr>
        <w:t>nanomatrix</w:t>
      </w:r>
      <w:proofErr w:type="spellEnd"/>
      <w:r w:rsidRPr="00AA46A7">
        <w:rPr>
          <w:sz w:val="26"/>
          <w:szCs w:val="26"/>
        </w:rPr>
        <w:t xml:space="preserve"> supports and their intracellular delivery. J </w:t>
      </w:r>
      <w:proofErr w:type="spellStart"/>
      <w:r w:rsidRPr="00AA46A7">
        <w:rPr>
          <w:sz w:val="26"/>
          <w:szCs w:val="26"/>
        </w:rPr>
        <w:t>Biomol</w:t>
      </w:r>
      <w:proofErr w:type="spellEnd"/>
      <w:r w:rsidRPr="00AA46A7">
        <w:rPr>
          <w:sz w:val="26"/>
          <w:szCs w:val="26"/>
        </w:rPr>
        <w:t xml:space="preserve"> Struct </w:t>
      </w:r>
      <w:proofErr w:type="spellStart"/>
      <w:r w:rsidRPr="00AA46A7">
        <w:rPr>
          <w:sz w:val="26"/>
          <w:szCs w:val="26"/>
        </w:rPr>
        <w:t>Dyn</w:t>
      </w:r>
      <w:proofErr w:type="spellEnd"/>
      <w:r w:rsidRPr="00AA46A7">
        <w:rPr>
          <w:sz w:val="26"/>
          <w:szCs w:val="26"/>
        </w:rPr>
        <w:t>, 1-17.</w:t>
      </w:r>
    </w:p>
    <w:p w14:paraId="62DF52DF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Sohrabi</w:t>
      </w:r>
      <w:proofErr w:type="spellEnd"/>
      <w:r w:rsidRPr="00AA46A7">
        <w:rPr>
          <w:sz w:val="26"/>
          <w:szCs w:val="26"/>
        </w:rPr>
        <w:t xml:space="preserve">, M.J., </w:t>
      </w:r>
      <w:proofErr w:type="spellStart"/>
      <w:r w:rsidRPr="00AA46A7">
        <w:rPr>
          <w:sz w:val="26"/>
          <w:szCs w:val="26"/>
        </w:rPr>
        <w:t>Dehpour</w:t>
      </w:r>
      <w:proofErr w:type="spellEnd"/>
      <w:r w:rsidRPr="00AA46A7">
        <w:rPr>
          <w:sz w:val="26"/>
          <w:szCs w:val="26"/>
        </w:rPr>
        <w:t xml:space="preserve">, A.R., Attar, F., Hasan, A., Mohammad-Sadeghi, N., </w:t>
      </w:r>
      <w:proofErr w:type="spellStart"/>
      <w:r w:rsidRPr="00AA46A7">
        <w:rPr>
          <w:sz w:val="26"/>
          <w:szCs w:val="26"/>
        </w:rPr>
        <w:t>Meratan</w:t>
      </w:r>
      <w:proofErr w:type="spellEnd"/>
      <w:r w:rsidRPr="00AA46A7">
        <w:rPr>
          <w:sz w:val="26"/>
          <w:szCs w:val="26"/>
        </w:rPr>
        <w:t xml:space="preserve">, A.A., Aziz, F.M., Salihi, A.,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M.S.,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 xml:space="preserve">, K., </w:t>
      </w:r>
      <w:proofErr w:type="spellStart"/>
      <w:r w:rsidRPr="00AA46A7">
        <w:rPr>
          <w:sz w:val="26"/>
          <w:szCs w:val="26"/>
        </w:rPr>
        <w:t>Shahpasand</w:t>
      </w:r>
      <w:proofErr w:type="spellEnd"/>
      <w:r w:rsidRPr="00AA46A7">
        <w:rPr>
          <w:sz w:val="26"/>
          <w:szCs w:val="26"/>
        </w:rPr>
        <w:t xml:space="preserve">, K., </w:t>
      </w:r>
      <w:proofErr w:type="spellStart"/>
      <w:r w:rsidRPr="00AA46A7">
        <w:rPr>
          <w:sz w:val="26"/>
          <w:szCs w:val="26"/>
        </w:rPr>
        <w:t>Hojjati</w:t>
      </w:r>
      <w:proofErr w:type="spellEnd"/>
      <w:r w:rsidRPr="00AA46A7">
        <w:rPr>
          <w:sz w:val="26"/>
          <w:szCs w:val="26"/>
        </w:rPr>
        <w:t xml:space="preserve">, S.M.M., Sharifi, M., </w:t>
      </w:r>
      <w:proofErr w:type="spellStart"/>
      <w:r w:rsidRPr="00AA46A7">
        <w:rPr>
          <w:sz w:val="26"/>
          <w:szCs w:val="26"/>
        </w:rPr>
        <w:t>Saboury</w:t>
      </w:r>
      <w:proofErr w:type="spellEnd"/>
      <w:r w:rsidRPr="00AA46A7">
        <w:rPr>
          <w:sz w:val="26"/>
          <w:szCs w:val="26"/>
        </w:rPr>
        <w:t xml:space="preserve">, A.A., </w:t>
      </w:r>
      <w:proofErr w:type="spellStart"/>
      <w:r w:rsidRPr="00AA46A7">
        <w:rPr>
          <w:sz w:val="26"/>
          <w:szCs w:val="26"/>
        </w:rPr>
        <w:t>Rezayat</w:t>
      </w:r>
      <w:proofErr w:type="spellEnd"/>
      <w:r w:rsidRPr="00AA46A7">
        <w:rPr>
          <w:sz w:val="26"/>
          <w:szCs w:val="26"/>
        </w:rPr>
        <w:t xml:space="preserve">, S.M., Mousavi, S.E.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 (2019) Silymarin-albumin </w:t>
      </w:r>
      <w:proofErr w:type="spellStart"/>
      <w:r w:rsidRPr="00AA46A7">
        <w:rPr>
          <w:sz w:val="26"/>
          <w:szCs w:val="26"/>
        </w:rPr>
        <w:t>nanoplex</w:t>
      </w:r>
      <w:proofErr w:type="spellEnd"/>
      <w:r w:rsidRPr="00AA46A7">
        <w:rPr>
          <w:sz w:val="26"/>
          <w:szCs w:val="26"/>
        </w:rPr>
        <w:t>: Preparation and its potential application as an antioxidant in nervous system in vitro and in vivo. Int J Pharm, 572, 118824.</w:t>
      </w:r>
    </w:p>
    <w:p w14:paraId="2C7B1705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Tahaei</w:t>
      </w:r>
      <w:proofErr w:type="spell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Gilan</w:t>
      </w:r>
      <w:proofErr w:type="spellEnd"/>
      <w:r w:rsidRPr="00AA46A7">
        <w:rPr>
          <w:sz w:val="26"/>
          <w:szCs w:val="26"/>
        </w:rPr>
        <w:t xml:space="preserve">, S.S., Yahya </w:t>
      </w:r>
      <w:proofErr w:type="spellStart"/>
      <w:r w:rsidRPr="00AA46A7">
        <w:rPr>
          <w:sz w:val="26"/>
          <w:szCs w:val="26"/>
        </w:rPr>
        <w:t>Rayat</w:t>
      </w:r>
      <w:proofErr w:type="spellEnd"/>
      <w:r w:rsidRPr="00AA46A7">
        <w:rPr>
          <w:sz w:val="26"/>
          <w:szCs w:val="26"/>
        </w:rPr>
        <w:t xml:space="preserve">, D., Mustafa, T.A., Aziz, F.M., </w:t>
      </w:r>
      <w:proofErr w:type="spellStart"/>
      <w:r w:rsidRPr="00AA46A7">
        <w:rPr>
          <w:sz w:val="26"/>
          <w:szCs w:val="26"/>
        </w:rPr>
        <w:t>Shahpasand</w:t>
      </w:r>
      <w:proofErr w:type="spellEnd"/>
      <w:r w:rsidRPr="00AA46A7">
        <w:rPr>
          <w:sz w:val="26"/>
          <w:szCs w:val="26"/>
        </w:rPr>
        <w:t xml:space="preserve">, K., </w:t>
      </w:r>
      <w:proofErr w:type="spellStart"/>
      <w:r w:rsidRPr="00AA46A7">
        <w:rPr>
          <w:sz w:val="26"/>
          <w:szCs w:val="26"/>
        </w:rPr>
        <w:t>Akhtari</w:t>
      </w:r>
      <w:proofErr w:type="spellEnd"/>
      <w:r w:rsidRPr="00AA46A7">
        <w:rPr>
          <w:sz w:val="26"/>
          <w:szCs w:val="26"/>
        </w:rPr>
        <w:t>, K., Salihi, A., Abou-</w:t>
      </w:r>
      <w:proofErr w:type="spellStart"/>
      <w:r w:rsidRPr="00AA46A7">
        <w:rPr>
          <w:sz w:val="26"/>
          <w:szCs w:val="26"/>
        </w:rPr>
        <w:t>Zied</w:t>
      </w:r>
      <w:proofErr w:type="spellEnd"/>
      <w:r w:rsidRPr="00AA46A7">
        <w:rPr>
          <w:sz w:val="26"/>
          <w:szCs w:val="26"/>
        </w:rPr>
        <w:t xml:space="preserve">, O.K.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 xml:space="preserve">, M. (2019) alpha-synuclein interaction with zero-valent iron </w:t>
      </w:r>
      <w:r w:rsidRPr="00AA46A7">
        <w:rPr>
          <w:sz w:val="26"/>
          <w:szCs w:val="26"/>
        </w:rPr>
        <w:lastRenderedPageBreak/>
        <w:t>nanoparticles accelerates structural rearrangement into amyloid-susceptible structure with increased cytotoxic tendency. International journal of nanomedicine, 14, 4637-4648.</w:t>
      </w:r>
    </w:p>
    <w:p w14:paraId="092EE4C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Zand</w:t>
      </w:r>
      <w:proofErr w:type="spellEnd"/>
      <w:r w:rsidRPr="00AA46A7">
        <w:rPr>
          <w:sz w:val="26"/>
          <w:szCs w:val="26"/>
        </w:rPr>
        <w:t xml:space="preserve">, Z., </w:t>
      </w:r>
      <w:proofErr w:type="spellStart"/>
      <w:r w:rsidRPr="00AA46A7">
        <w:rPr>
          <w:sz w:val="26"/>
          <w:szCs w:val="26"/>
        </w:rPr>
        <w:t>Afarinesh</w:t>
      </w:r>
      <w:proofErr w:type="spellEnd"/>
      <w:r w:rsidRPr="00AA46A7">
        <w:rPr>
          <w:sz w:val="26"/>
          <w:szCs w:val="26"/>
        </w:rPr>
        <w:t xml:space="preserve"> Khaki, P., Salihi, A., Sharifi, M., Qadir </w:t>
      </w:r>
      <w:proofErr w:type="spellStart"/>
      <w:r w:rsidRPr="00AA46A7">
        <w:rPr>
          <w:sz w:val="26"/>
          <w:szCs w:val="26"/>
        </w:rPr>
        <w:t>Nanakali</w:t>
      </w:r>
      <w:proofErr w:type="spellEnd"/>
      <w:r w:rsidRPr="00AA46A7">
        <w:rPr>
          <w:sz w:val="26"/>
          <w:szCs w:val="26"/>
        </w:rPr>
        <w:t xml:space="preserve">, N.M., </w:t>
      </w:r>
      <w:proofErr w:type="spellStart"/>
      <w:r w:rsidRPr="00AA46A7">
        <w:rPr>
          <w:sz w:val="26"/>
          <w:szCs w:val="26"/>
        </w:rPr>
        <w:t>Alasady</w:t>
      </w:r>
      <w:proofErr w:type="spellEnd"/>
      <w:r w:rsidRPr="00AA46A7">
        <w:rPr>
          <w:sz w:val="26"/>
          <w:szCs w:val="26"/>
        </w:rPr>
        <w:t xml:space="preserve">, A.A.B., Mohammad Aziz, F., </w:t>
      </w:r>
      <w:proofErr w:type="spellStart"/>
      <w:r w:rsidRPr="00AA46A7">
        <w:rPr>
          <w:sz w:val="26"/>
          <w:szCs w:val="26"/>
        </w:rPr>
        <w:t>Shahpasand</w:t>
      </w:r>
      <w:proofErr w:type="spellEnd"/>
      <w:r w:rsidRPr="00AA46A7">
        <w:rPr>
          <w:sz w:val="26"/>
          <w:szCs w:val="26"/>
        </w:rPr>
        <w:t xml:space="preserve">, K., Hasan, A. &amp; </w:t>
      </w:r>
      <w:proofErr w:type="spellStart"/>
      <w:r w:rsidRPr="00AA46A7">
        <w:rPr>
          <w:sz w:val="26"/>
          <w:szCs w:val="26"/>
        </w:rPr>
        <w:t>Falahati</w:t>
      </w:r>
      <w:proofErr w:type="spellEnd"/>
      <w:r w:rsidRPr="00AA46A7">
        <w:rPr>
          <w:sz w:val="26"/>
          <w:szCs w:val="26"/>
        </w:rPr>
        <w:t>, M. (2019) Cerium oxide NPs mitigate the amyloid formation of α-synuclein and associated cytotoxicity. International journal of nanomedicine, Volume 14, 6989-7000.</w:t>
      </w:r>
    </w:p>
    <w:p w14:paraId="670B3E1E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Salihi, A.,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, M. S., </w:t>
      </w:r>
      <w:proofErr w:type="spellStart"/>
      <w:r w:rsidRPr="00AA46A7">
        <w:rPr>
          <w:sz w:val="26"/>
          <w:szCs w:val="26"/>
        </w:rPr>
        <w:t>Hamadamin</w:t>
      </w:r>
      <w:proofErr w:type="spellEnd"/>
      <w:r w:rsidRPr="00AA46A7">
        <w:rPr>
          <w:sz w:val="26"/>
          <w:szCs w:val="26"/>
        </w:rPr>
        <w:t xml:space="preserve">, P. S., </w:t>
      </w:r>
      <w:proofErr w:type="spellStart"/>
      <w:r w:rsidRPr="00AA46A7">
        <w:rPr>
          <w:sz w:val="26"/>
          <w:szCs w:val="26"/>
        </w:rPr>
        <w:t>Maulood</w:t>
      </w:r>
      <w:proofErr w:type="spellEnd"/>
      <w:r w:rsidRPr="00AA46A7">
        <w:rPr>
          <w:sz w:val="26"/>
          <w:szCs w:val="26"/>
        </w:rPr>
        <w:t>, I. M., Rasul, K. H., Salim, M. A., Qadir, F. A., Othman, G. Q., Mahmud, A. M. R. and Al-Habib, O. A. M. 2017. In vivo cardiac electrical activity of nitric oxide in barium chloride treated male rats. AIP Conference Proceedings,1888, 020048.</w:t>
      </w:r>
    </w:p>
    <w:p w14:paraId="355AFBF6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Salihi, A. B.,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>, M. S. &amp; Al Habib, O. A. 2016. Vasodilatory effects of nitric oxide, hydrogen sulfide and sulfur dioxide in rats: Time-dependent interaction study. Progress in Biological Sciences. 6(1): 19-30.</w:t>
      </w:r>
    </w:p>
    <w:p w14:paraId="7E80D7E4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>Salihi A. 2016. Activation of Inward Rectifier Potassium Channels in High Salt Impairment of Hydrogen Sulfide-Induced Aortic Relaxation in Rats. Physiology and Pharmacology.19(4):263-73.</w:t>
      </w:r>
    </w:p>
    <w:p w14:paraId="57006C72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Salihi</w:t>
      </w:r>
      <w:proofErr w:type="spellEnd"/>
      <w:r w:rsidRPr="00AA46A7">
        <w:rPr>
          <w:sz w:val="26"/>
          <w:szCs w:val="26"/>
        </w:rPr>
        <w:t xml:space="preserve"> A,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 M, </w:t>
      </w:r>
      <w:proofErr w:type="spellStart"/>
      <w:r w:rsidRPr="00AA46A7">
        <w:rPr>
          <w:sz w:val="26"/>
          <w:szCs w:val="26"/>
        </w:rPr>
        <w:t>Maulood</w:t>
      </w:r>
      <w:proofErr w:type="spellEnd"/>
      <w:r w:rsidRPr="00AA46A7">
        <w:rPr>
          <w:sz w:val="26"/>
          <w:szCs w:val="26"/>
        </w:rPr>
        <w:t xml:space="preserve"> I, Mahmud A and Al-Habib O. 2016. Nitric Oxide Donor Dilates Aorta in Salt Loaded Rats via Activation of Inward-Rectifier Potassium Channels. ZJPAS. 28(5):69-77.</w:t>
      </w:r>
    </w:p>
    <w:p w14:paraId="464D2BC7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Hamadamin</w:t>
      </w:r>
      <w:proofErr w:type="spellEnd"/>
      <w:r w:rsidRPr="00AA46A7">
        <w:rPr>
          <w:sz w:val="26"/>
          <w:szCs w:val="26"/>
        </w:rPr>
        <w:t xml:space="preserve"> P, </w:t>
      </w:r>
      <w:proofErr w:type="spellStart"/>
      <w:r w:rsidRPr="00AA46A7">
        <w:rPr>
          <w:sz w:val="26"/>
          <w:szCs w:val="26"/>
        </w:rPr>
        <w:t>Salihi</w:t>
      </w:r>
      <w:proofErr w:type="spellEnd"/>
      <w:r w:rsidRPr="00AA46A7">
        <w:rPr>
          <w:sz w:val="26"/>
          <w:szCs w:val="26"/>
        </w:rPr>
        <w:t xml:space="preserve"> A., </w:t>
      </w:r>
      <w:proofErr w:type="spellStart"/>
      <w:r w:rsidRPr="00AA46A7">
        <w:rPr>
          <w:sz w:val="26"/>
          <w:szCs w:val="26"/>
        </w:rPr>
        <w:t>Abdoulrahman</w:t>
      </w:r>
      <w:proofErr w:type="spellEnd"/>
      <w:r w:rsidRPr="00AA46A7">
        <w:rPr>
          <w:sz w:val="26"/>
          <w:szCs w:val="26"/>
        </w:rPr>
        <w:t xml:space="preserve"> K, Qadir F, </w:t>
      </w:r>
      <w:proofErr w:type="spellStart"/>
      <w:r w:rsidRPr="00AA46A7">
        <w:rPr>
          <w:sz w:val="26"/>
          <w:szCs w:val="26"/>
        </w:rPr>
        <w:t>Khasro</w:t>
      </w:r>
      <w:proofErr w:type="spellEnd"/>
      <w:r w:rsidRPr="00AA46A7">
        <w:rPr>
          <w:sz w:val="26"/>
          <w:szCs w:val="26"/>
        </w:rPr>
        <w:t xml:space="preserve"> R, </w:t>
      </w:r>
      <w:proofErr w:type="spellStart"/>
      <w:r w:rsidRPr="00AA46A7">
        <w:rPr>
          <w:sz w:val="26"/>
          <w:szCs w:val="26"/>
        </w:rPr>
        <w:t>Najdat</w:t>
      </w:r>
      <w:proofErr w:type="spellEnd"/>
      <w:r w:rsidRPr="00AA46A7">
        <w:rPr>
          <w:sz w:val="26"/>
          <w:szCs w:val="26"/>
        </w:rPr>
        <w:t xml:space="preserve"> J, Hamad N, and </w:t>
      </w:r>
      <w:proofErr w:type="spellStart"/>
      <w:r w:rsidRPr="00AA46A7">
        <w:rPr>
          <w:sz w:val="26"/>
          <w:szCs w:val="26"/>
        </w:rPr>
        <w:t>Najmaddin</w:t>
      </w:r>
      <w:proofErr w:type="spellEnd"/>
      <w:r w:rsidRPr="00AA46A7">
        <w:rPr>
          <w:sz w:val="26"/>
          <w:szCs w:val="26"/>
        </w:rPr>
        <w:t xml:space="preserve"> H. 2016. Screening of Oxidative Stress and Prostate Cancer Biomarkers among Rural and Urban Elderly People in Erbil Governorate-Kurdistan Region. ZJPAS. 28(5):202-208.</w:t>
      </w:r>
    </w:p>
    <w:p w14:paraId="19954D62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Salihi, A., Al-Habib, O., Moran, O., </w:t>
      </w:r>
      <w:proofErr w:type="spellStart"/>
      <w:r w:rsidRPr="00AA46A7">
        <w:rPr>
          <w:sz w:val="26"/>
          <w:szCs w:val="26"/>
        </w:rPr>
        <w:t>Picco</w:t>
      </w:r>
      <w:proofErr w:type="spellEnd"/>
      <w:r w:rsidRPr="00AA46A7">
        <w:rPr>
          <w:sz w:val="26"/>
          <w:szCs w:val="26"/>
        </w:rPr>
        <w:t xml:space="preserve">, C. </w:t>
      </w:r>
      <w:proofErr w:type="spellStart"/>
      <w:r w:rsidRPr="00AA46A7">
        <w:rPr>
          <w:sz w:val="26"/>
          <w:szCs w:val="26"/>
        </w:rPr>
        <w:t>andBaroni</w:t>
      </w:r>
      <w:proofErr w:type="spellEnd"/>
      <w:r w:rsidRPr="00AA46A7">
        <w:rPr>
          <w:sz w:val="26"/>
          <w:szCs w:val="26"/>
        </w:rPr>
        <w:t xml:space="preserve">, D. 2013. 250 Modulation </w:t>
      </w:r>
      <w:proofErr w:type="gramStart"/>
      <w:r w:rsidRPr="00AA46A7">
        <w:rPr>
          <w:sz w:val="26"/>
          <w:szCs w:val="26"/>
        </w:rPr>
        <w:t>Of</w:t>
      </w:r>
      <w:proofErr w:type="gramEnd"/>
      <w:r w:rsidRPr="00AA46A7">
        <w:rPr>
          <w:sz w:val="26"/>
          <w:szCs w:val="26"/>
        </w:rPr>
        <w:t xml:space="preserve"> Aortic Inward Rectifier Potassium2. 1 Channel Activity </w:t>
      </w:r>
      <w:proofErr w:type="gramStart"/>
      <w:r w:rsidRPr="00AA46A7">
        <w:rPr>
          <w:sz w:val="26"/>
          <w:szCs w:val="26"/>
        </w:rPr>
        <w:t>By</w:t>
      </w:r>
      <w:proofErr w:type="gramEnd"/>
      <w:r w:rsidRPr="00AA46A7">
        <w:rPr>
          <w:sz w:val="26"/>
          <w:szCs w:val="26"/>
        </w:rPr>
        <w:t xml:space="preserve"> Sulfur Dioxide. Heart, 99, A133.</w:t>
      </w:r>
    </w:p>
    <w:p w14:paraId="60C1A958" w14:textId="2990C873" w:rsidR="00AA46A7" w:rsidRPr="00DF2691" w:rsidRDefault="00AA46A7" w:rsidP="00DF2691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Salihi</w:t>
      </w:r>
      <w:proofErr w:type="spellEnd"/>
      <w:r w:rsidRPr="00AA46A7">
        <w:rPr>
          <w:sz w:val="26"/>
          <w:szCs w:val="26"/>
        </w:rPr>
        <w:t xml:space="preserve"> A,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 M and Al-Habib M. 2015. Time-dependent interaction between hydrogen sulfide, nitric oxide and sulfur dioxide in the relation of rat aorta. Nitric oxide. 47. S18-S19.</w:t>
      </w:r>
    </w:p>
    <w:p w14:paraId="5ED752AC" w14:textId="67C17DD1" w:rsidR="00AA46A7" w:rsidRPr="00DF2691" w:rsidRDefault="00AA46A7" w:rsidP="00DF2691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>Al-Habib O and Salihi A. 2013. Endothelium derived relaxation factors reduce sulfur dioxide-induced aortic relaxation. OJMIP, 03(04): 181-185.</w:t>
      </w:r>
    </w:p>
    <w:p w14:paraId="058B8334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Salihi A and Al-Habib O. 2013. The Role of Endothelium and Endothelium-Derived Relaxation Factors in Nitric Oxide-Induced Aortic Relaxation. </w:t>
      </w:r>
      <w:proofErr w:type="spellStart"/>
      <w:r w:rsidRPr="00AA46A7">
        <w:rPr>
          <w:sz w:val="26"/>
          <w:szCs w:val="26"/>
        </w:rPr>
        <w:t>UoZ</w:t>
      </w:r>
      <w:proofErr w:type="spellEnd"/>
      <w:r w:rsidRPr="00AA46A7">
        <w:rPr>
          <w:sz w:val="26"/>
          <w:szCs w:val="26"/>
        </w:rPr>
        <w:t xml:space="preserve"> Journal. Special issue. J Zak Uni. 1 (1).</w:t>
      </w:r>
    </w:p>
    <w:p w14:paraId="5435245A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>Al-Habib, O and Salihi A. 2010. Role of K+ Channels in Vasodilation Induced by Nitric Oxide in Rat Aorta. J Duh Uni. 13 (1).</w:t>
      </w:r>
    </w:p>
    <w:p w14:paraId="15C06EF5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Salihi</w:t>
      </w:r>
      <w:proofErr w:type="spellEnd"/>
      <w:r w:rsidRPr="00AA46A7">
        <w:rPr>
          <w:sz w:val="26"/>
          <w:szCs w:val="26"/>
        </w:rPr>
        <w:t xml:space="preserve"> A, </w:t>
      </w:r>
      <w:proofErr w:type="spellStart"/>
      <w:r w:rsidRPr="00AA46A7">
        <w:rPr>
          <w:sz w:val="26"/>
          <w:szCs w:val="26"/>
        </w:rPr>
        <w:t>Shekha</w:t>
      </w:r>
      <w:proofErr w:type="spellEnd"/>
      <w:r w:rsidRPr="00AA46A7">
        <w:rPr>
          <w:sz w:val="26"/>
          <w:szCs w:val="26"/>
        </w:rPr>
        <w:t xml:space="preserve"> M and Al-Habib O. 2010. Effects of Ginkgo biloba and α-tocopherol on carbon tetrachloride-Induced Liver Fibrosis and Thrombosis in Male Albino Rats. J Duh Uni. 13 (1).</w:t>
      </w:r>
    </w:p>
    <w:p w14:paraId="126D73D0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Salihi A. 2009. Combined Effects of Olive Oil and Omega-3 on Ethanol-induced Hypertension and </w:t>
      </w:r>
      <w:proofErr w:type="spellStart"/>
      <w:r w:rsidRPr="00AA46A7">
        <w:rPr>
          <w:sz w:val="26"/>
          <w:szCs w:val="26"/>
        </w:rPr>
        <w:t>Atherohrombosis</w:t>
      </w:r>
      <w:proofErr w:type="spellEnd"/>
      <w:r w:rsidRPr="00AA46A7">
        <w:rPr>
          <w:sz w:val="26"/>
          <w:szCs w:val="26"/>
        </w:rPr>
        <w:t xml:space="preserve"> in Female Albino Rats. J Duh Uni. 12(2).</w:t>
      </w:r>
    </w:p>
    <w:p w14:paraId="0C00BEFE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proofErr w:type="spellStart"/>
      <w:r w:rsidRPr="00AA46A7">
        <w:rPr>
          <w:sz w:val="26"/>
          <w:szCs w:val="26"/>
        </w:rPr>
        <w:t>Maulood</w:t>
      </w:r>
      <w:proofErr w:type="spellEnd"/>
      <w:r w:rsidRPr="00AA46A7">
        <w:rPr>
          <w:sz w:val="26"/>
          <w:szCs w:val="26"/>
        </w:rPr>
        <w:t xml:space="preserve"> </w:t>
      </w:r>
      <w:proofErr w:type="gramStart"/>
      <w:r w:rsidRPr="00AA46A7">
        <w:rPr>
          <w:sz w:val="26"/>
          <w:szCs w:val="26"/>
        </w:rPr>
        <w:t>I ,</w:t>
      </w:r>
      <w:proofErr w:type="gramEnd"/>
      <w:r w:rsidRPr="00AA46A7">
        <w:rPr>
          <w:sz w:val="26"/>
          <w:szCs w:val="26"/>
        </w:rPr>
        <w:t xml:space="preserve"> </w:t>
      </w:r>
      <w:proofErr w:type="spellStart"/>
      <w:r w:rsidRPr="00AA46A7">
        <w:rPr>
          <w:sz w:val="26"/>
          <w:szCs w:val="26"/>
        </w:rPr>
        <w:t>Salihi</w:t>
      </w:r>
      <w:proofErr w:type="spellEnd"/>
      <w:r w:rsidRPr="00AA46A7">
        <w:rPr>
          <w:sz w:val="26"/>
          <w:szCs w:val="26"/>
        </w:rPr>
        <w:t xml:space="preserve"> A and Majeed Z. 2009. Effects of omega-3 and L-carnitine on some hematological parameters in sucrose treated male albino rats. J Duh Uni. 12 (1) (special issue).</w:t>
      </w:r>
    </w:p>
    <w:p w14:paraId="41FA0A51" w14:textId="77777777" w:rsidR="00AA46A7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lastRenderedPageBreak/>
        <w:t>Mahmud A and Salihi A. 2008.Effect of ubiquinone and omega-3 on plasma angiotensin II level in male albino rats. ZJPAS. 20 (3).</w:t>
      </w:r>
    </w:p>
    <w:p w14:paraId="306A9D51" w14:textId="77777777" w:rsidR="00AA46A7" w:rsidRPr="00AA46A7" w:rsidRDefault="00AA46A7" w:rsidP="00AA46A7">
      <w:pPr>
        <w:spacing w:after="0"/>
        <w:ind w:left="360" w:hanging="360"/>
        <w:jc w:val="both"/>
        <w:rPr>
          <w:sz w:val="26"/>
          <w:szCs w:val="26"/>
        </w:rPr>
      </w:pPr>
    </w:p>
    <w:p w14:paraId="6CE59AF8" w14:textId="052208BE" w:rsidR="00654F0E" w:rsidRPr="00AA46A7" w:rsidRDefault="00AA46A7" w:rsidP="00AA46A7">
      <w:pPr>
        <w:pStyle w:val="ListParagraph"/>
        <w:numPr>
          <w:ilvl w:val="0"/>
          <w:numId w:val="5"/>
        </w:numPr>
        <w:spacing w:after="0"/>
        <w:ind w:left="360"/>
        <w:jc w:val="both"/>
        <w:rPr>
          <w:sz w:val="26"/>
          <w:szCs w:val="26"/>
        </w:rPr>
      </w:pPr>
      <w:r w:rsidRPr="00AA46A7">
        <w:rPr>
          <w:sz w:val="26"/>
          <w:szCs w:val="26"/>
        </w:rPr>
        <w:t xml:space="preserve">Salihi A. 2008. Effect of omega-3 and ubiquinone on some thrombotic indices in </w:t>
      </w:r>
      <w:proofErr w:type="spellStart"/>
      <w:r w:rsidRPr="00AA46A7">
        <w:rPr>
          <w:sz w:val="26"/>
          <w:szCs w:val="26"/>
        </w:rPr>
        <w:t>uninephrectomized</w:t>
      </w:r>
      <w:proofErr w:type="spellEnd"/>
      <w:r w:rsidRPr="00AA46A7">
        <w:rPr>
          <w:sz w:val="26"/>
          <w:szCs w:val="26"/>
        </w:rPr>
        <w:t>- high salt diet and hypercholesterolemic male albino rats. ZJPAS. 20 (3).</w:t>
      </w:r>
    </w:p>
    <w:p w14:paraId="2F24B91A" w14:textId="42CCD25F" w:rsidR="00C36DAD" w:rsidRPr="00D47951" w:rsidRDefault="00875D80" w:rsidP="00D47951">
      <w:pPr>
        <w:rPr>
          <w:b/>
          <w:bCs/>
          <w:sz w:val="40"/>
          <w:szCs w:val="40"/>
        </w:rPr>
      </w:pPr>
      <w:r w:rsidRPr="00D47951">
        <w:rPr>
          <w:b/>
          <w:bCs/>
          <w:sz w:val="40"/>
          <w:szCs w:val="40"/>
        </w:rPr>
        <w:t>Conferences and courses attended</w:t>
      </w:r>
    </w:p>
    <w:p w14:paraId="6BD027D5" w14:textId="77777777" w:rsidR="00DF2691" w:rsidRPr="00DF2691" w:rsidRDefault="00DF2691" w:rsidP="00DF2691">
      <w:pPr>
        <w:spacing w:after="0"/>
        <w:rPr>
          <w:sz w:val="26"/>
          <w:szCs w:val="26"/>
        </w:rPr>
      </w:pPr>
      <w:r w:rsidRPr="00DF2691">
        <w:rPr>
          <w:b/>
          <w:bCs/>
          <w:i/>
          <w:iCs/>
          <w:sz w:val="26"/>
          <w:szCs w:val="26"/>
        </w:rPr>
        <w:t>TRAINER</w:t>
      </w:r>
    </w:p>
    <w:p w14:paraId="2B950B6B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Writing an international research paper, data analysis and reference management system. </w:t>
      </w:r>
    </w:p>
    <w:p w14:paraId="0FE3D713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COURSES:</w:t>
      </w:r>
    </w:p>
    <w:p w14:paraId="32BEA728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Online Databases and their role in advancing scientific research in higher education by Elsevier. March 18-19, 2017. College of Science, Salahaddin University.</w:t>
      </w:r>
    </w:p>
    <w:p w14:paraId="571F664C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IBRO Course in Neuroscience. March 11-19, 2014. College of Science, Salahaddin University.</w:t>
      </w:r>
    </w:p>
    <w:p w14:paraId="6AA4575C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Nano-Porous Silicon Based Metal Semiconductor Metal Photo Detector (MSM-PD) device. March 3rd–7th, 2013. University of </w:t>
      </w:r>
      <w:proofErr w:type="spellStart"/>
      <w:r w:rsidRPr="00DF2691">
        <w:rPr>
          <w:sz w:val="26"/>
          <w:szCs w:val="26"/>
        </w:rPr>
        <w:t>Zakho</w:t>
      </w:r>
      <w:proofErr w:type="spellEnd"/>
      <w:r w:rsidRPr="00DF2691">
        <w:rPr>
          <w:sz w:val="26"/>
          <w:szCs w:val="26"/>
        </w:rPr>
        <w:t xml:space="preserve"> in collaboration with University Sains Malaysia.</w:t>
      </w:r>
    </w:p>
    <w:p w14:paraId="3DB857E3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Training course: Voltage Clamp Technique, Patch Clamp Technique and Cell Culture Technique. April, 30th-September 30, 2011. Institute of Biophysics, CNR, Genoa, Italy.</w:t>
      </w:r>
    </w:p>
    <w:p w14:paraId="641075C8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5th annual distributor workshop. June 13–14, 2013. AD instruments center, Kuala Lumpur, Malaysia.</w:t>
      </w:r>
    </w:p>
    <w:p w14:paraId="66835D16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Training course: Professional development for teachers in Kurdistan region of Iraq: Pedagogical training. November, 1 to December 15, 2018. HAMK University, Finland.</w:t>
      </w:r>
    </w:p>
    <w:p w14:paraId="5896F041" w14:textId="77777777" w:rsidR="00DF2691" w:rsidRPr="00DF2691" w:rsidRDefault="00DF2691" w:rsidP="00DF2691">
      <w:pPr>
        <w:spacing w:after="0"/>
        <w:rPr>
          <w:sz w:val="26"/>
          <w:szCs w:val="26"/>
        </w:rPr>
      </w:pPr>
    </w:p>
    <w:p w14:paraId="318BD098" w14:textId="77777777" w:rsidR="00DF2691" w:rsidRPr="00DF2691" w:rsidRDefault="00DF2691" w:rsidP="00DF2691">
      <w:pPr>
        <w:spacing w:after="0"/>
        <w:rPr>
          <w:b/>
          <w:bCs/>
          <w:i/>
          <w:iCs/>
          <w:sz w:val="26"/>
          <w:szCs w:val="26"/>
        </w:rPr>
      </w:pPr>
      <w:r w:rsidRPr="00DF2691">
        <w:rPr>
          <w:b/>
          <w:bCs/>
          <w:i/>
          <w:iCs/>
          <w:sz w:val="26"/>
          <w:szCs w:val="26"/>
        </w:rPr>
        <w:t>CONFERENCES, WORKSHOPS</w:t>
      </w:r>
    </w:p>
    <w:p w14:paraId="5BCE2F09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The 2nd Kurdistan Conference on Biological Science. May 6-8, 2008. University of Duhok.</w:t>
      </w:r>
    </w:p>
    <w:p w14:paraId="0FEF419E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The Kurdistan 3rd Conference on Biological Science. May 4-6, 2010. University of Duhok.</w:t>
      </w:r>
    </w:p>
    <w:p w14:paraId="68B4F99A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Training course: Human Stem Cells Culture Techniques. December 16-18, 2008. Scientific Research Center, University of Duhok.</w:t>
      </w:r>
    </w:p>
    <w:p w14:paraId="01D8736C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Training course: Teaching Methods for University Lecturers. September 6, 2008-March 17, 2009. University of Salahaddin.</w:t>
      </w:r>
    </w:p>
    <w:p w14:paraId="67D0ADFB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Workshop (tutor): The Use of </w:t>
      </w:r>
      <w:proofErr w:type="spellStart"/>
      <w:r w:rsidRPr="00DF2691">
        <w:rPr>
          <w:sz w:val="26"/>
          <w:szCs w:val="26"/>
        </w:rPr>
        <w:t>PowerLab</w:t>
      </w:r>
      <w:proofErr w:type="spellEnd"/>
      <w:r w:rsidRPr="00DF2691">
        <w:rPr>
          <w:sz w:val="26"/>
          <w:szCs w:val="26"/>
        </w:rPr>
        <w:t xml:space="preserve">, </w:t>
      </w:r>
      <w:proofErr w:type="spellStart"/>
      <w:r w:rsidRPr="00DF2691">
        <w:rPr>
          <w:sz w:val="26"/>
          <w:szCs w:val="26"/>
        </w:rPr>
        <w:t>LabChart</w:t>
      </w:r>
      <w:proofErr w:type="spellEnd"/>
      <w:r w:rsidRPr="00DF2691">
        <w:rPr>
          <w:sz w:val="26"/>
          <w:szCs w:val="26"/>
        </w:rPr>
        <w:t xml:space="preserve"> and </w:t>
      </w:r>
      <w:proofErr w:type="spellStart"/>
      <w:r w:rsidRPr="00DF2691">
        <w:rPr>
          <w:sz w:val="26"/>
          <w:szCs w:val="26"/>
        </w:rPr>
        <w:t>LabTutor</w:t>
      </w:r>
      <w:proofErr w:type="spellEnd"/>
      <w:r w:rsidRPr="00DF2691">
        <w:rPr>
          <w:sz w:val="26"/>
          <w:szCs w:val="26"/>
        </w:rPr>
        <w:t xml:space="preserve"> as an Efficient Practical Teaching System. October 27-28, 2010. University of </w:t>
      </w:r>
      <w:proofErr w:type="spellStart"/>
      <w:r w:rsidRPr="00DF2691">
        <w:rPr>
          <w:sz w:val="26"/>
          <w:szCs w:val="26"/>
        </w:rPr>
        <w:t>Zakho</w:t>
      </w:r>
      <w:proofErr w:type="spellEnd"/>
      <w:r w:rsidRPr="00DF2691">
        <w:rPr>
          <w:sz w:val="26"/>
          <w:szCs w:val="26"/>
        </w:rPr>
        <w:t>.</w:t>
      </w:r>
    </w:p>
    <w:p w14:paraId="4BAF556B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Workshop (tutor): The Use of </w:t>
      </w:r>
      <w:proofErr w:type="spellStart"/>
      <w:r w:rsidRPr="00DF2691">
        <w:rPr>
          <w:sz w:val="26"/>
          <w:szCs w:val="26"/>
        </w:rPr>
        <w:t>ADInstruments</w:t>
      </w:r>
      <w:proofErr w:type="spellEnd"/>
      <w:r w:rsidRPr="00DF2691">
        <w:rPr>
          <w:sz w:val="26"/>
          <w:szCs w:val="26"/>
        </w:rPr>
        <w:t xml:space="preserve"> Data </w:t>
      </w:r>
      <w:proofErr w:type="spellStart"/>
      <w:r w:rsidRPr="00DF2691">
        <w:rPr>
          <w:sz w:val="26"/>
          <w:szCs w:val="26"/>
        </w:rPr>
        <w:t>Acquistion</w:t>
      </w:r>
      <w:proofErr w:type="spellEnd"/>
      <w:r w:rsidRPr="00DF2691">
        <w:rPr>
          <w:sz w:val="26"/>
          <w:szCs w:val="26"/>
        </w:rPr>
        <w:t xml:space="preserve"> Systems in teaching and </w:t>
      </w:r>
      <w:proofErr w:type="spellStart"/>
      <w:proofErr w:type="gramStart"/>
      <w:r w:rsidRPr="00DF2691">
        <w:rPr>
          <w:sz w:val="26"/>
          <w:szCs w:val="26"/>
        </w:rPr>
        <w:t>research.October</w:t>
      </w:r>
      <w:proofErr w:type="spellEnd"/>
      <w:proofErr w:type="gramEnd"/>
      <w:r w:rsidRPr="00DF2691">
        <w:rPr>
          <w:sz w:val="26"/>
          <w:szCs w:val="26"/>
        </w:rPr>
        <w:t xml:space="preserve"> 26-27, 2011. University of </w:t>
      </w:r>
      <w:proofErr w:type="spellStart"/>
      <w:r w:rsidRPr="00DF2691">
        <w:rPr>
          <w:sz w:val="26"/>
          <w:szCs w:val="26"/>
        </w:rPr>
        <w:t>Zakho</w:t>
      </w:r>
      <w:proofErr w:type="spellEnd"/>
    </w:p>
    <w:p w14:paraId="206CD58C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Workshop (tutor and practical speaker): </w:t>
      </w:r>
      <w:proofErr w:type="spellStart"/>
      <w:r w:rsidRPr="00DF2691">
        <w:rPr>
          <w:sz w:val="26"/>
          <w:szCs w:val="26"/>
        </w:rPr>
        <w:t>PowerLab</w:t>
      </w:r>
      <w:proofErr w:type="spellEnd"/>
      <w:r w:rsidRPr="00DF2691">
        <w:rPr>
          <w:sz w:val="26"/>
          <w:szCs w:val="26"/>
        </w:rPr>
        <w:t xml:space="preserve"> Data </w:t>
      </w:r>
      <w:proofErr w:type="spellStart"/>
      <w:r w:rsidRPr="00DF2691">
        <w:rPr>
          <w:sz w:val="26"/>
          <w:szCs w:val="26"/>
        </w:rPr>
        <w:t>Acquistion</w:t>
      </w:r>
      <w:proofErr w:type="spellEnd"/>
      <w:r w:rsidRPr="00DF2691">
        <w:rPr>
          <w:sz w:val="26"/>
          <w:szCs w:val="26"/>
        </w:rPr>
        <w:t xml:space="preserve"> Systems as Modern and Advanced </w:t>
      </w:r>
      <w:proofErr w:type="gramStart"/>
      <w:r w:rsidRPr="00DF2691">
        <w:rPr>
          <w:sz w:val="26"/>
          <w:szCs w:val="26"/>
        </w:rPr>
        <w:t>High Tech</w:t>
      </w:r>
      <w:proofErr w:type="gramEnd"/>
      <w:r w:rsidRPr="00DF2691">
        <w:rPr>
          <w:sz w:val="26"/>
          <w:szCs w:val="26"/>
        </w:rPr>
        <w:t xml:space="preserve"> Instruments for teaching and research. February 22-23, 2012. </w:t>
      </w:r>
      <w:r w:rsidRPr="00DF2691">
        <w:rPr>
          <w:sz w:val="26"/>
          <w:szCs w:val="26"/>
        </w:rPr>
        <w:lastRenderedPageBreak/>
        <w:t xml:space="preserve">Medical Research center- Hawler Medical University in collaboration with University of </w:t>
      </w:r>
      <w:proofErr w:type="spellStart"/>
      <w:r w:rsidRPr="00DF2691">
        <w:rPr>
          <w:sz w:val="26"/>
          <w:szCs w:val="26"/>
        </w:rPr>
        <w:t>Zakho</w:t>
      </w:r>
      <w:proofErr w:type="spellEnd"/>
    </w:p>
    <w:p w14:paraId="2FF806C0" w14:textId="48BE5F66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Workshop (tutor and practical speaker): The Use of </w:t>
      </w:r>
      <w:proofErr w:type="spellStart"/>
      <w:r w:rsidRPr="00DF2691">
        <w:rPr>
          <w:sz w:val="26"/>
          <w:szCs w:val="26"/>
        </w:rPr>
        <w:t>PowerLabs</w:t>
      </w:r>
      <w:proofErr w:type="spellEnd"/>
      <w:r w:rsidRPr="00DF2691">
        <w:rPr>
          <w:sz w:val="26"/>
          <w:szCs w:val="26"/>
        </w:rPr>
        <w:t xml:space="preserve"> in Advanced Physiology Education and Research May 23– 24, 2012. University of </w:t>
      </w:r>
      <w:proofErr w:type="spellStart"/>
      <w:r w:rsidRPr="00DF2691">
        <w:rPr>
          <w:sz w:val="26"/>
          <w:szCs w:val="26"/>
        </w:rPr>
        <w:t>Zakho</w:t>
      </w:r>
      <w:proofErr w:type="spellEnd"/>
      <w:r w:rsidRPr="00DF2691">
        <w:rPr>
          <w:sz w:val="26"/>
          <w:szCs w:val="26"/>
        </w:rPr>
        <w:t xml:space="preserve"> in collaboration with the University of</w:t>
      </w:r>
      <w:r>
        <w:rPr>
          <w:sz w:val="26"/>
          <w:szCs w:val="26"/>
        </w:rPr>
        <w:t xml:space="preserve"> </w:t>
      </w:r>
      <w:r w:rsidRPr="00DF2691">
        <w:rPr>
          <w:sz w:val="26"/>
          <w:szCs w:val="26"/>
        </w:rPr>
        <w:t>Sulaimani.</w:t>
      </w:r>
    </w:p>
    <w:p w14:paraId="5927CE69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Training course: Easy thesis and papers writing with Endnote X4 program. April 14-15, 2013. University of Duhok.</w:t>
      </w:r>
    </w:p>
    <w:p w14:paraId="67268A1A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 xml:space="preserve">1st International Conference – UOZ. April 23 -25, 2013. University of </w:t>
      </w:r>
      <w:proofErr w:type="spellStart"/>
      <w:r w:rsidRPr="00DF2691">
        <w:rPr>
          <w:sz w:val="26"/>
          <w:szCs w:val="26"/>
        </w:rPr>
        <w:t>Zakho</w:t>
      </w:r>
      <w:proofErr w:type="spellEnd"/>
      <w:r w:rsidRPr="00DF2691">
        <w:rPr>
          <w:sz w:val="26"/>
          <w:szCs w:val="26"/>
        </w:rPr>
        <w:t>.</w:t>
      </w:r>
    </w:p>
    <w:p w14:paraId="4C8D003B" w14:textId="77777777" w:rsidR="00DF2691" w:rsidRPr="00DF2691" w:rsidRDefault="00DF2691" w:rsidP="00DF2691">
      <w:pPr>
        <w:pStyle w:val="ListParagraph"/>
        <w:numPr>
          <w:ilvl w:val="0"/>
          <w:numId w:val="6"/>
        </w:numPr>
        <w:spacing w:after="0"/>
        <w:rPr>
          <w:sz w:val="26"/>
          <w:szCs w:val="26"/>
        </w:rPr>
      </w:pPr>
      <w:r w:rsidRPr="00DF2691">
        <w:rPr>
          <w:sz w:val="26"/>
          <w:szCs w:val="26"/>
        </w:rPr>
        <w:t>Training course (tutor): Endnote X5 program. November 20–2, 2013. College of Science, Salahaddin University.</w:t>
      </w:r>
    </w:p>
    <w:p w14:paraId="323C3E69" w14:textId="53B8ABC6" w:rsidR="00E617CC" w:rsidRDefault="00E617CC" w:rsidP="00E617CC">
      <w:pPr>
        <w:spacing w:after="0"/>
        <w:rPr>
          <w:sz w:val="26"/>
          <w:szCs w:val="26"/>
        </w:rPr>
      </w:pPr>
    </w:p>
    <w:p w14:paraId="6EA29A80" w14:textId="0871AD5D" w:rsidR="00355DCF" w:rsidRPr="00355DCF" w:rsidRDefault="00355DCF" w:rsidP="00355DCF">
      <w:pPr>
        <w:rPr>
          <w:b/>
          <w:bCs/>
          <w:sz w:val="40"/>
          <w:szCs w:val="40"/>
        </w:rPr>
      </w:pPr>
      <w:r w:rsidRPr="00355DCF">
        <w:rPr>
          <w:b/>
          <w:bCs/>
          <w:sz w:val="40"/>
          <w:szCs w:val="40"/>
        </w:rPr>
        <w:t>Professional Social Network Accounts:</w:t>
      </w:r>
    </w:p>
    <w:p w14:paraId="0C1487CE" w14:textId="3296BA00" w:rsidR="00355DCF" w:rsidRDefault="00DF2691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ORCID:</w:t>
      </w:r>
    </w:p>
    <w:p w14:paraId="5B6A72F5" w14:textId="37F5E386" w:rsidR="00DF2691" w:rsidRDefault="00401728" w:rsidP="00DF2691">
      <w:pPr>
        <w:spacing w:after="0"/>
        <w:ind w:firstLine="360"/>
        <w:rPr>
          <w:sz w:val="26"/>
          <w:szCs w:val="26"/>
        </w:rPr>
      </w:pPr>
      <w:hyperlink r:id="rId11" w:history="1">
        <w:r w:rsidR="00DF2691" w:rsidRPr="00FF25A1">
          <w:rPr>
            <w:rStyle w:val="Hyperlink"/>
            <w:sz w:val="26"/>
            <w:szCs w:val="26"/>
          </w:rPr>
          <w:t>https://orcid.org/my-orcid?orcid=0000-0002-1342-2849</w:t>
        </w:r>
      </w:hyperlink>
    </w:p>
    <w:p w14:paraId="67288328" w14:textId="63DEF0E1" w:rsidR="00DF2691" w:rsidRDefault="00DF2691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Loop:</w:t>
      </w:r>
    </w:p>
    <w:p w14:paraId="7ACBC612" w14:textId="1D7091D8" w:rsidR="00DF2691" w:rsidRPr="00DF2691" w:rsidRDefault="00401728" w:rsidP="00DF2691">
      <w:pPr>
        <w:spacing w:after="0"/>
        <w:ind w:firstLine="360"/>
        <w:rPr>
          <w:rStyle w:val="Hyperlink"/>
        </w:rPr>
      </w:pPr>
      <w:hyperlink r:id="rId12" w:history="1">
        <w:r w:rsidR="00DF2691" w:rsidRPr="00FF25A1">
          <w:rPr>
            <w:rStyle w:val="Hyperlink"/>
            <w:sz w:val="26"/>
            <w:szCs w:val="26"/>
          </w:rPr>
          <w:t>https://loop.frontiersin.org/people/1423092/overview</w:t>
        </w:r>
      </w:hyperlink>
    </w:p>
    <w:p w14:paraId="3AFCF34C" w14:textId="674A1D42" w:rsidR="00DF2691" w:rsidRDefault="00DF2691" w:rsidP="00E617CC">
      <w:pPr>
        <w:spacing w:after="0"/>
        <w:rPr>
          <w:sz w:val="26"/>
          <w:szCs w:val="26"/>
        </w:rPr>
      </w:pPr>
      <w:r>
        <w:rPr>
          <w:sz w:val="26"/>
          <w:szCs w:val="26"/>
        </w:rPr>
        <w:t>Google Scholar:</w:t>
      </w:r>
    </w:p>
    <w:p w14:paraId="21515F8B" w14:textId="786C1DC5" w:rsidR="00DF2691" w:rsidRDefault="00401728" w:rsidP="00DF2691">
      <w:pPr>
        <w:spacing w:after="0"/>
        <w:ind w:left="360"/>
        <w:rPr>
          <w:sz w:val="26"/>
          <w:szCs w:val="26"/>
        </w:rPr>
      </w:pPr>
      <w:hyperlink r:id="rId13" w:history="1">
        <w:r w:rsidR="00DF2691" w:rsidRPr="00FF25A1">
          <w:rPr>
            <w:rStyle w:val="Hyperlink"/>
            <w:sz w:val="26"/>
            <w:szCs w:val="26"/>
          </w:rPr>
          <w:t>https://scholar.google.com/citations?hl=en&amp;user=Q3XRBDMAAAAJ&amp;view_op=list_works&amp;sortby=pubdate</w:t>
        </w:r>
      </w:hyperlink>
    </w:p>
    <w:p w14:paraId="66BF10B7" w14:textId="7F8F34C5" w:rsidR="00DF2691" w:rsidRDefault="00DF2691" w:rsidP="00DF2691">
      <w:pPr>
        <w:spacing w:after="0"/>
        <w:rPr>
          <w:sz w:val="26"/>
          <w:szCs w:val="26"/>
        </w:rPr>
      </w:pPr>
      <w:r>
        <w:rPr>
          <w:sz w:val="26"/>
          <w:szCs w:val="26"/>
        </w:rPr>
        <w:t>ResearchGate:</w:t>
      </w:r>
    </w:p>
    <w:p w14:paraId="7BD51A04" w14:textId="1FDFD534" w:rsidR="00DF2691" w:rsidRDefault="00401728" w:rsidP="00DF2691">
      <w:pPr>
        <w:spacing w:after="0"/>
        <w:ind w:left="360"/>
        <w:rPr>
          <w:sz w:val="26"/>
          <w:szCs w:val="26"/>
        </w:rPr>
      </w:pPr>
      <w:hyperlink r:id="rId14" w:history="1">
        <w:r w:rsidR="00DF2691" w:rsidRPr="00FF25A1">
          <w:rPr>
            <w:rStyle w:val="Hyperlink"/>
            <w:sz w:val="26"/>
            <w:szCs w:val="26"/>
          </w:rPr>
          <w:t>https://www.researchgate.net/profile/Abbas-Salihi</w:t>
        </w:r>
      </w:hyperlink>
    </w:p>
    <w:p w14:paraId="341A9A29" w14:textId="77777777" w:rsidR="00DF2691" w:rsidRDefault="00DF2691" w:rsidP="00DF2691">
      <w:pPr>
        <w:spacing w:after="0"/>
        <w:ind w:left="360"/>
        <w:rPr>
          <w:sz w:val="26"/>
          <w:szCs w:val="26"/>
        </w:rPr>
      </w:pPr>
    </w:p>
    <w:sectPr w:rsidR="00DF2691" w:rsidSect="00E873F6">
      <w:footerReference w:type="default" r:id="rId15"/>
      <w:pgSz w:w="12240" w:h="15840"/>
      <w:pgMar w:top="81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A0C5" w14:textId="77777777" w:rsidR="0041696B" w:rsidRDefault="0041696B" w:rsidP="00E617CC">
      <w:pPr>
        <w:spacing w:after="0" w:line="240" w:lineRule="auto"/>
      </w:pPr>
      <w:r>
        <w:separator/>
      </w:r>
    </w:p>
  </w:endnote>
  <w:endnote w:type="continuationSeparator" w:id="0">
    <w:p w14:paraId="4A234A40" w14:textId="77777777" w:rsidR="0041696B" w:rsidRDefault="0041696B" w:rsidP="00E6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6948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300B9" w14:textId="6354095C" w:rsidR="00E617CC" w:rsidRDefault="00E617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75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075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58B3D1E" w14:textId="77777777" w:rsidR="00E617CC" w:rsidRDefault="00E61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3743" w14:textId="77777777" w:rsidR="0041696B" w:rsidRDefault="0041696B" w:rsidP="00E617CC">
      <w:pPr>
        <w:spacing w:after="0" w:line="240" w:lineRule="auto"/>
      </w:pPr>
      <w:r>
        <w:separator/>
      </w:r>
    </w:p>
  </w:footnote>
  <w:footnote w:type="continuationSeparator" w:id="0">
    <w:p w14:paraId="0878C1D5" w14:textId="77777777" w:rsidR="0041696B" w:rsidRDefault="0041696B" w:rsidP="00E617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0360"/>
    <w:multiLevelType w:val="hybridMultilevel"/>
    <w:tmpl w:val="33800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062C0"/>
    <w:multiLevelType w:val="hybridMultilevel"/>
    <w:tmpl w:val="59962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14CF"/>
    <w:multiLevelType w:val="hybridMultilevel"/>
    <w:tmpl w:val="E244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7671E"/>
    <w:multiLevelType w:val="hybridMultilevel"/>
    <w:tmpl w:val="592C7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0118"/>
    <w:multiLevelType w:val="hybridMultilevel"/>
    <w:tmpl w:val="FB1E3476"/>
    <w:lvl w:ilvl="0" w:tplc="F022FE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D007B"/>
    <w:multiLevelType w:val="hybridMultilevel"/>
    <w:tmpl w:val="C73CDE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079135">
    <w:abstractNumId w:val="4"/>
  </w:num>
  <w:num w:numId="2" w16cid:durableId="800073719">
    <w:abstractNumId w:val="5"/>
  </w:num>
  <w:num w:numId="3" w16cid:durableId="783236218">
    <w:abstractNumId w:val="3"/>
  </w:num>
  <w:num w:numId="4" w16cid:durableId="171723149">
    <w:abstractNumId w:val="2"/>
  </w:num>
  <w:num w:numId="5" w16cid:durableId="515122568">
    <w:abstractNumId w:val="0"/>
  </w:num>
  <w:num w:numId="6" w16cid:durableId="111883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c0NjKwMDIytzQ1MjVU0lEKTi0uzszPAykwrAUArRR0aCwAAAA="/>
  </w:docVars>
  <w:rsids>
    <w:rsidRoot w:val="00E873F6"/>
    <w:rsid w:val="00137F85"/>
    <w:rsid w:val="00142031"/>
    <w:rsid w:val="001A434E"/>
    <w:rsid w:val="00355DCF"/>
    <w:rsid w:val="0036332E"/>
    <w:rsid w:val="003B5DC4"/>
    <w:rsid w:val="00401728"/>
    <w:rsid w:val="0041696B"/>
    <w:rsid w:val="00530751"/>
    <w:rsid w:val="00577682"/>
    <w:rsid w:val="005E5628"/>
    <w:rsid w:val="0063670E"/>
    <w:rsid w:val="00654F0E"/>
    <w:rsid w:val="006E69D4"/>
    <w:rsid w:val="00775C69"/>
    <w:rsid w:val="00842A86"/>
    <w:rsid w:val="00875D80"/>
    <w:rsid w:val="008F39C1"/>
    <w:rsid w:val="009C2414"/>
    <w:rsid w:val="009E0364"/>
    <w:rsid w:val="009F1FE2"/>
    <w:rsid w:val="00A336A3"/>
    <w:rsid w:val="00AA46A7"/>
    <w:rsid w:val="00B10272"/>
    <w:rsid w:val="00B53161"/>
    <w:rsid w:val="00B91B7F"/>
    <w:rsid w:val="00BF5BF1"/>
    <w:rsid w:val="00C36DAD"/>
    <w:rsid w:val="00C52798"/>
    <w:rsid w:val="00D47951"/>
    <w:rsid w:val="00DE00C5"/>
    <w:rsid w:val="00DF2691"/>
    <w:rsid w:val="00E617CC"/>
    <w:rsid w:val="00E873F6"/>
    <w:rsid w:val="00F40753"/>
    <w:rsid w:val="00FB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1E889"/>
  <w15:docId w15:val="{735A0D5A-AB04-4C26-9A0B-51B6A061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7CC"/>
  </w:style>
  <w:style w:type="paragraph" w:styleId="Footer">
    <w:name w:val="footer"/>
    <w:basedOn w:val="Normal"/>
    <w:link w:val="FooterChar"/>
    <w:uiPriority w:val="99"/>
    <w:unhideWhenUsed/>
    <w:rsid w:val="00E61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7CC"/>
  </w:style>
  <w:style w:type="character" w:styleId="Hyperlink">
    <w:name w:val="Hyperlink"/>
    <w:basedOn w:val="DefaultParagraphFont"/>
    <w:uiPriority w:val="99"/>
    <w:unhideWhenUsed/>
    <w:rsid w:val="00363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holar.google.com/citations?hl=en&amp;user=Q3XRBDMAAAAJ&amp;view_op=list_works&amp;sortby=pubd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op.frontiersin.org/people/1423092/overvie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my-orcid?orcid=0000-0002-1342-284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bbas.salihi@su.edu.kr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researchgate.net/profile/Abbas-Sali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B3A2-1E9F-4E3A-829F-16F0AB30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Fanar Rofoo</dc:creator>
  <cp:lastModifiedBy>Abbas</cp:lastModifiedBy>
  <cp:revision>9</cp:revision>
  <dcterms:created xsi:type="dcterms:W3CDTF">2023-05-26T17:05:00Z</dcterms:created>
  <dcterms:modified xsi:type="dcterms:W3CDTF">2024-08-10T12:04:00Z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fbd9031f0a89ba04acc4896632772383ee728020c08e01867e7a69db71293195</vt:lpwstr>
  </property>
</Properties>
</file>