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D" w:rsidRDefault="007D743D" w:rsidP="007D743D">
      <w:pPr>
        <w:jc w:val="center"/>
        <w:rPr>
          <w:b/>
          <w:bCs/>
          <w:sz w:val="48"/>
          <w:szCs w:val="48"/>
          <w:lang w:bidi="ar-IQ"/>
        </w:rPr>
      </w:pPr>
      <w:r>
        <w:rPr>
          <w:rFonts w:hint="cs"/>
          <w:b/>
          <w:bCs/>
          <w:color w:val="FF0000"/>
          <w:sz w:val="48"/>
          <w:szCs w:val="48"/>
          <w:rtl/>
          <w:lang w:bidi="ar-IQ"/>
        </w:rPr>
        <w:t>العــــوامــــل المؤثرة في تحقيق الرفـــاهية الاقتصادية والاجتماعية في منظور الأقتصاد الأسلامي</w:t>
      </w:r>
    </w:p>
    <w:p w:rsidR="007D743D" w:rsidRDefault="007D743D" w:rsidP="007D743D">
      <w:pPr>
        <w:pStyle w:val="ListParagraph"/>
        <w:numPr>
          <w:ilvl w:val="0"/>
          <w:numId w:val="1"/>
        </w:numPr>
        <w:bidi/>
        <w:rPr>
          <w:rFonts w:hint="cs"/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أنماك الملكية ودورها في الرفاه </w:t>
      </w:r>
      <w:r>
        <w:rPr>
          <w:rFonts w:hint="cs"/>
          <w:b/>
          <w:bCs/>
          <w:color w:val="FF0000"/>
          <w:sz w:val="48"/>
          <w:szCs w:val="48"/>
          <w:rtl/>
          <w:lang w:bidi="ar-IQ"/>
        </w:rPr>
        <w:t>في تحقيق</w:t>
      </w:r>
      <w:r>
        <w:rPr>
          <w:rFonts w:hint="cs"/>
          <w:sz w:val="48"/>
          <w:szCs w:val="48"/>
          <w:rtl/>
          <w:lang w:bidi="ar-IQ"/>
        </w:rPr>
        <w:t xml:space="preserve"> منظور الأقتصاد الأسلامي</w:t>
      </w:r>
    </w:p>
    <w:p w:rsidR="007D743D" w:rsidRDefault="007D743D" w:rsidP="007D743D">
      <w:pPr>
        <w:pStyle w:val="ListParagraph"/>
        <w:numPr>
          <w:ilvl w:val="0"/>
          <w:numId w:val="1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التشغيل الأمثل للموارد الأقتصادية والقضاء على الهدروعدم الاستغلال الأمثل لها في منظور الأقتصاد الأسلامي</w:t>
      </w:r>
    </w:p>
    <w:p w:rsidR="007D743D" w:rsidRDefault="007D743D" w:rsidP="007D743D">
      <w:pPr>
        <w:pStyle w:val="ListParagraph"/>
        <w:numPr>
          <w:ilvl w:val="0"/>
          <w:numId w:val="1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العوامل الأقتصادية والأجتماعية للقضاء على الفقر وتخفيض مستوياته </w:t>
      </w:r>
      <w:r>
        <w:rPr>
          <w:rFonts w:hint="cs"/>
          <w:b/>
          <w:bCs/>
          <w:color w:val="FF0000"/>
          <w:sz w:val="48"/>
          <w:szCs w:val="48"/>
          <w:rtl/>
          <w:lang w:bidi="ar-IQ"/>
        </w:rPr>
        <w:t>وتحقيق</w:t>
      </w:r>
      <w:r>
        <w:rPr>
          <w:rFonts w:hint="cs"/>
          <w:sz w:val="48"/>
          <w:szCs w:val="48"/>
          <w:rtl/>
          <w:lang w:bidi="ar-IQ"/>
        </w:rPr>
        <w:t xml:space="preserve"> الرفاه في منظور الأقتصاد الأسلامي</w:t>
      </w:r>
    </w:p>
    <w:p w:rsidR="007D743D" w:rsidRDefault="007D743D" w:rsidP="007D743D">
      <w:pPr>
        <w:pStyle w:val="ListParagraph"/>
        <w:numPr>
          <w:ilvl w:val="0"/>
          <w:numId w:val="1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التوزيع العادل للدخل القومي في الأقتصاد الأسلامي </w:t>
      </w:r>
    </w:p>
    <w:p w:rsidR="007D743D" w:rsidRDefault="007D743D" w:rsidP="007D743D">
      <w:pPr>
        <w:pStyle w:val="ListParagraph"/>
        <w:bidi/>
        <w:ind w:left="1080"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(التوزيع المذهبي والتوزيع وفق مباديء التكافل الأقتصادي والأجتماعي والعناصر الانتاجية المختلفة)</w:t>
      </w:r>
    </w:p>
    <w:p w:rsidR="007D743D" w:rsidRDefault="007D743D" w:rsidP="007D743D">
      <w:pPr>
        <w:pStyle w:val="ListParagraph"/>
        <w:numPr>
          <w:ilvl w:val="0"/>
          <w:numId w:val="1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العلاقة الجدلية بين الندرة والوفرة وتحقيق الرفاه في الأقتصاد الأسلامي.</w:t>
      </w:r>
    </w:p>
    <w:p w:rsidR="007D743D" w:rsidRDefault="007D743D" w:rsidP="007D743D">
      <w:pPr>
        <w:pStyle w:val="ListParagraph"/>
        <w:numPr>
          <w:ilvl w:val="0"/>
          <w:numId w:val="1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الزكاة كعامل مؤثر وفعال من عوامل تحقيق الرفاه في الأقتصاد الاسلامي.</w:t>
      </w:r>
    </w:p>
    <w:p w:rsidR="007D743D" w:rsidRDefault="007D743D" w:rsidP="007D743D">
      <w:pPr>
        <w:pStyle w:val="ListParagraph"/>
        <w:numPr>
          <w:ilvl w:val="0"/>
          <w:numId w:val="1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تكافؤ الفرص العمالة والقضاء على البطالة في منظور الأقتصاد الأسلامي.</w:t>
      </w:r>
    </w:p>
    <w:p w:rsidR="007D743D" w:rsidRDefault="007D743D" w:rsidP="007D743D">
      <w:pPr>
        <w:pStyle w:val="ListParagraph"/>
        <w:numPr>
          <w:ilvl w:val="0"/>
          <w:numId w:val="1"/>
        </w:numPr>
        <w:bidi/>
        <w:rPr>
          <w:sz w:val="48"/>
          <w:szCs w:val="48"/>
          <w:lang w:bidi="ar-IQ"/>
        </w:rPr>
      </w:pPr>
      <w:r>
        <w:rPr>
          <w:sz w:val="48"/>
          <w:szCs w:val="48"/>
          <w:lang w:bidi="ar-IQ"/>
        </w:rPr>
        <w:lastRenderedPageBreak/>
        <w:t xml:space="preserve"> </w:t>
      </w:r>
      <w:r>
        <w:rPr>
          <w:rFonts w:hint="cs"/>
          <w:sz w:val="48"/>
          <w:szCs w:val="48"/>
          <w:rtl/>
          <w:lang w:bidi="ar-IQ"/>
        </w:rPr>
        <w:t>الموازين الأقتصادية في الأقتصاد الأسلامي وتحقيق الرفاه .</w:t>
      </w:r>
    </w:p>
    <w:p w:rsidR="007D743D" w:rsidRDefault="007D743D" w:rsidP="007D743D">
      <w:pPr>
        <w:pStyle w:val="ListParagraph"/>
        <w:numPr>
          <w:ilvl w:val="0"/>
          <w:numId w:val="1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الثبات والتغير في السياسات الأقتصادية وتحقيق الاستقرار الأقتصاد في منظور الأقتصاد الأسلامي.</w:t>
      </w:r>
    </w:p>
    <w:p w:rsidR="007D743D" w:rsidRDefault="007D743D" w:rsidP="007D743D">
      <w:pPr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10-فلسفة العدالة الاجتماعية والاقتصادية في منظور الأقتصاد الأسلامي.</w:t>
      </w:r>
    </w:p>
    <w:p w:rsidR="007D743D" w:rsidRDefault="007D743D" w:rsidP="007D743D">
      <w:pPr>
        <w:pStyle w:val="ListParagraph"/>
        <w:bidi/>
        <w:ind w:left="1080"/>
        <w:rPr>
          <w:sz w:val="48"/>
          <w:szCs w:val="48"/>
          <w:lang w:bidi="ar-IQ"/>
        </w:rPr>
      </w:pPr>
    </w:p>
    <w:p w:rsidR="007D743D" w:rsidRDefault="007D743D" w:rsidP="007D743D">
      <w:pPr>
        <w:rPr>
          <w:rFonts w:hint="cs"/>
          <w:sz w:val="48"/>
          <w:szCs w:val="48"/>
          <w:rtl/>
          <w:lang w:bidi="ar-IQ"/>
        </w:rPr>
      </w:pPr>
    </w:p>
    <w:p w:rsidR="000C7FFB" w:rsidRDefault="000C7FFB">
      <w:pPr>
        <w:rPr>
          <w:lang w:bidi="ar-IQ"/>
        </w:rPr>
      </w:pPr>
      <w:bookmarkStart w:id="0" w:name="_GoBack"/>
      <w:bookmarkEnd w:id="0"/>
    </w:p>
    <w:sectPr w:rsidR="000C7FFB" w:rsidSect="000B56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0A95"/>
    <w:multiLevelType w:val="hybridMultilevel"/>
    <w:tmpl w:val="C8C2563A"/>
    <w:lvl w:ilvl="0" w:tplc="86BA0826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B2"/>
    <w:rsid w:val="000B5639"/>
    <w:rsid w:val="000C7FFB"/>
    <w:rsid w:val="007D743D"/>
    <w:rsid w:val="008448A1"/>
    <w:rsid w:val="00A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3D"/>
    <w:pPr>
      <w:bidi/>
      <w:spacing w:line="276" w:lineRule="auto"/>
    </w:pPr>
    <w:rPr>
      <w:rFonts w:ascii="Times New Roman" w:hAnsi="Times New Roman" w:cs="Times New Roman"/>
      <w:color w:val="333333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/>
      <w:jc w:val="center"/>
      <w:outlineLvl w:val="0"/>
    </w:pPr>
    <w:rPr>
      <w:caps/>
      <w:color w:val="6C261B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/>
      <w:jc w:val="center"/>
      <w:outlineLvl w:val="1"/>
    </w:pPr>
    <w:rPr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/>
      <w:jc w:val="center"/>
      <w:outlineLvl w:val="2"/>
    </w:pPr>
    <w:rPr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/>
      <w:jc w:val="center"/>
      <w:outlineLvl w:val="3"/>
    </w:pPr>
    <w:rPr>
      <w:caps/>
      <w:color w:val="6B26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/>
      <w:jc w:val="center"/>
      <w:outlineLvl w:val="4"/>
    </w:pPr>
    <w:rPr>
      <w:caps/>
      <w:color w:val="6B26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/>
      <w:jc w:val="center"/>
      <w:outlineLvl w:val="5"/>
    </w:pPr>
    <w:rPr>
      <w:caps/>
      <w:color w:val="A13A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/>
      <w:jc w:val="center"/>
      <w:outlineLvl w:val="6"/>
    </w:pPr>
    <w:rPr>
      <w:i/>
      <w:iCs/>
      <w:caps/>
      <w:color w:val="A13A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 w:line="240" w:lineRule="auto"/>
      <w:jc w:val="right"/>
    </w:pPr>
    <w:rPr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8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line="300" w:lineRule="auto"/>
      <w:ind w:left="1440" w:right="1440"/>
    </w:pPr>
    <w:rPr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3D"/>
    <w:pPr>
      <w:bidi/>
      <w:spacing w:line="276" w:lineRule="auto"/>
    </w:pPr>
    <w:rPr>
      <w:rFonts w:ascii="Times New Roman" w:hAnsi="Times New Roman" w:cs="Times New Roman"/>
      <w:color w:val="333333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/>
      <w:jc w:val="center"/>
      <w:outlineLvl w:val="0"/>
    </w:pPr>
    <w:rPr>
      <w:caps/>
      <w:color w:val="6C261B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/>
      <w:jc w:val="center"/>
      <w:outlineLvl w:val="1"/>
    </w:pPr>
    <w:rPr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/>
      <w:jc w:val="center"/>
      <w:outlineLvl w:val="2"/>
    </w:pPr>
    <w:rPr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/>
      <w:jc w:val="center"/>
      <w:outlineLvl w:val="3"/>
    </w:pPr>
    <w:rPr>
      <w:caps/>
      <w:color w:val="6B26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/>
      <w:jc w:val="center"/>
      <w:outlineLvl w:val="4"/>
    </w:pPr>
    <w:rPr>
      <w:caps/>
      <w:color w:val="6B26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/>
      <w:jc w:val="center"/>
      <w:outlineLvl w:val="5"/>
    </w:pPr>
    <w:rPr>
      <w:caps/>
      <w:color w:val="A13A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/>
      <w:jc w:val="center"/>
      <w:outlineLvl w:val="6"/>
    </w:pPr>
    <w:rPr>
      <w:i/>
      <w:iCs/>
      <w:caps/>
      <w:color w:val="A13A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 w:line="240" w:lineRule="auto"/>
      <w:jc w:val="right"/>
    </w:pPr>
    <w:rPr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8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line="300" w:lineRule="auto"/>
      <w:ind w:left="1440" w:right="1440"/>
    </w:pPr>
    <w:rPr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n0ak95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2</cp:revision>
  <dcterms:created xsi:type="dcterms:W3CDTF">2021-12-04T11:57:00Z</dcterms:created>
  <dcterms:modified xsi:type="dcterms:W3CDTF">2021-12-04T11:57:00Z</dcterms:modified>
</cp:coreProperties>
</file>