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F" w:rsidRDefault="0048761F" w:rsidP="008B7704">
      <w:pPr>
        <w:jc w:val="center"/>
        <w:rPr>
          <w:rFonts w:ascii="Tahoma" w:hAnsi="Tahoma" w:cs="Ali-A-Traditional" w:hint="cs"/>
          <w:color w:val="FF0000"/>
          <w:sz w:val="56"/>
          <w:szCs w:val="56"/>
          <w:rtl/>
        </w:rPr>
      </w:pPr>
      <w:r w:rsidRPr="003F086E">
        <w:rPr>
          <w:rFonts w:ascii="Tahoma" w:hAnsi="Tahoma" w:cs="Ali-A-Traditional"/>
          <w:color w:val="FF0000"/>
          <w:sz w:val="56"/>
          <w:szCs w:val="56"/>
          <w:rtl/>
        </w:rPr>
        <w:t xml:space="preserve">مجتمع الرفاه في منظور </w:t>
      </w:r>
      <w:r w:rsidR="005F57E4">
        <w:rPr>
          <w:rFonts w:ascii="Tahoma" w:hAnsi="Tahoma" w:cs="Ali-A-Traditional"/>
          <w:color w:val="FF0000"/>
          <w:sz w:val="56"/>
          <w:szCs w:val="56"/>
          <w:rtl/>
        </w:rPr>
        <w:t>الإقتصاد</w:t>
      </w:r>
      <w:r w:rsidRPr="003F086E">
        <w:rPr>
          <w:rFonts w:ascii="Tahoma" w:hAnsi="Tahoma" w:cs="Ali-A-Traditional"/>
          <w:color w:val="FF0000"/>
          <w:sz w:val="56"/>
          <w:szCs w:val="56"/>
          <w:rtl/>
        </w:rPr>
        <w:t xml:space="preserve"> </w:t>
      </w:r>
      <w:r w:rsidR="005F57E4">
        <w:rPr>
          <w:rFonts w:ascii="Tahoma" w:hAnsi="Tahoma" w:cs="Ali-A-Traditional"/>
          <w:color w:val="FF0000"/>
          <w:sz w:val="56"/>
          <w:szCs w:val="56"/>
          <w:rtl/>
        </w:rPr>
        <w:t>الإسلام</w:t>
      </w:r>
      <w:r w:rsidRPr="003F086E">
        <w:rPr>
          <w:rFonts w:ascii="Tahoma" w:hAnsi="Tahoma" w:cs="Ali-A-Traditional"/>
          <w:color w:val="FF0000"/>
          <w:sz w:val="56"/>
          <w:szCs w:val="56"/>
          <w:rtl/>
        </w:rPr>
        <w:t>ي (دراسة ميدانية على مدينة أربيل)</w:t>
      </w:r>
    </w:p>
    <w:p w:rsidR="00AB7C08" w:rsidRDefault="00AB7C08" w:rsidP="008B7704">
      <w:pPr>
        <w:jc w:val="center"/>
        <w:rPr>
          <w:rFonts w:ascii="Tahoma" w:hAnsi="Tahoma" w:cs="Ali-A-Traditional"/>
          <w:color w:val="FF0000"/>
          <w:sz w:val="56"/>
          <w:szCs w:val="56"/>
        </w:rPr>
      </w:pPr>
      <w:bookmarkStart w:id="0" w:name="_GoBack"/>
      <w:r>
        <w:rPr>
          <w:rFonts w:ascii="Tahoma" w:hAnsi="Tahoma" w:cs="Ali-A-Traditional" w:hint="cs"/>
          <w:color w:val="FF0000"/>
          <w:sz w:val="56"/>
          <w:szCs w:val="56"/>
          <w:rtl/>
        </w:rPr>
        <w:t>طالب الماجستير: سعدالله</w:t>
      </w:r>
    </w:p>
    <w:p w:rsidR="00AB7C08" w:rsidRDefault="00AB7C08" w:rsidP="008B7704">
      <w:pPr>
        <w:jc w:val="center"/>
        <w:rPr>
          <w:rFonts w:ascii="Tahoma" w:hAnsi="Tahoma" w:cs="Ali-A-Traditional" w:hint="cs"/>
          <w:color w:val="FF0000"/>
          <w:sz w:val="56"/>
          <w:szCs w:val="56"/>
          <w:rtl/>
          <w:lang w:bidi="ar-IQ"/>
        </w:rPr>
      </w:pPr>
      <w:r>
        <w:rPr>
          <w:rFonts w:ascii="Tahoma" w:hAnsi="Tahoma" w:cs="Ali-A-Traditional" w:hint="cs"/>
          <w:color w:val="FF0000"/>
          <w:sz w:val="56"/>
          <w:szCs w:val="56"/>
          <w:rtl/>
          <w:lang w:bidi="ar-IQ"/>
        </w:rPr>
        <w:t>المشرف: د.عبدالله محمد قادر</w:t>
      </w:r>
    </w:p>
    <w:bookmarkEnd w:id="0"/>
    <w:p w:rsidR="00AB7C08" w:rsidRPr="003F086E" w:rsidRDefault="00AB7C08" w:rsidP="008B7704">
      <w:pPr>
        <w:jc w:val="center"/>
        <w:rPr>
          <w:rFonts w:ascii="Tahoma" w:hAnsi="Tahoma" w:cs="Ali-A-Traditional" w:hint="cs"/>
          <w:color w:val="FF0000"/>
          <w:sz w:val="56"/>
          <w:szCs w:val="56"/>
          <w:rtl/>
          <w:lang w:bidi="ar-IQ"/>
        </w:rPr>
      </w:pPr>
      <w:r>
        <w:rPr>
          <w:rFonts w:ascii="Tahoma" w:hAnsi="Tahoma" w:cs="Ali-A-Traditional" w:hint="cs"/>
          <w:color w:val="FF0000"/>
          <w:sz w:val="56"/>
          <w:szCs w:val="56"/>
          <w:rtl/>
          <w:lang w:bidi="ar-IQ"/>
        </w:rPr>
        <w:t>أستاذ مساعد</w:t>
      </w:r>
    </w:p>
    <w:p w:rsidR="0048761F" w:rsidRPr="003741A5" w:rsidRDefault="0048761F" w:rsidP="003741A5">
      <w:pPr>
        <w:jc w:val="both"/>
        <w:rPr>
          <w:rFonts w:ascii="Tahoma" w:hAnsi="Tahoma" w:cs="Tahoma"/>
          <w:sz w:val="36"/>
          <w:szCs w:val="36"/>
          <w:rtl/>
        </w:rPr>
      </w:pPr>
      <w:r w:rsidRPr="003741A5">
        <w:rPr>
          <w:rFonts w:ascii="Tahoma" w:hAnsi="Tahoma" w:cs="Tahoma"/>
          <w:sz w:val="36"/>
          <w:szCs w:val="36"/>
          <w:rtl/>
        </w:rPr>
        <w:t>خطوات البحث</w:t>
      </w:r>
      <w:r w:rsidR="003741A5" w:rsidRPr="003741A5">
        <w:rPr>
          <w:rFonts w:ascii="Tahoma" w:hAnsi="Tahoma" w:cs="Tahoma" w:hint="cs"/>
          <w:sz w:val="36"/>
          <w:szCs w:val="36"/>
          <w:rtl/>
        </w:rPr>
        <w:t>:</w:t>
      </w:r>
    </w:p>
    <w:p w:rsidR="0048761F" w:rsidRPr="0048761F" w:rsidRDefault="0048761F" w:rsidP="0048761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>تتكون خطوات هذا البحث من الفصول والمباحث التالية:</w:t>
      </w:r>
    </w:p>
    <w:p w:rsidR="0048761F" w:rsidRPr="007E0895" w:rsidRDefault="0048761F" w:rsidP="003F086E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الفصل الأول: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 xml:space="preserve"> 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ماهية ومفهوم مجتمع الرفاه في علم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الإقتصاد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الأول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مجتمع الرفاهية لغة واصطلاحا و </w:t>
      </w:r>
      <w:r w:rsidR="00F155BF">
        <w:rPr>
          <w:rFonts w:ascii="Tahoma" w:hAnsi="Tahoma" w:cs="Tahoma" w:hint="cs"/>
          <w:sz w:val="36"/>
          <w:szCs w:val="36"/>
          <w:rtl/>
        </w:rPr>
        <w:t>آ</w:t>
      </w:r>
      <w:r w:rsidRPr="0048761F">
        <w:rPr>
          <w:rFonts w:ascii="Tahoma" w:hAnsi="Tahoma" w:cs="Tahoma"/>
          <w:sz w:val="36"/>
          <w:szCs w:val="36"/>
          <w:rtl/>
        </w:rPr>
        <w:t xml:space="preserve">راء علماء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5F57E4">
        <w:rPr>
          <w:rFonts w:ascii="Tahoma" w:hAnsi="Tahoma" w:cs="Tahoma"/>
          <w:sz w:val="36"/>
          <w:szCs w:val="36"/>
          <w:rtl/>
        </w:rPr>
        <w:t>الإسلام</w:t>
      </w:r>
      <w:r w:rsidRPr="0048761F">
        <w:rPr>
          <w:rFonts w:ascii="Tahoma" w:hAnsi="Tahoma" w:cs="Tahoma"/>
          <w:sz w:val="36"/>
          <w:szCs w:val="36"/>
          <w:rtl/>
        </w:rPr>
        <w:t>ي فيها.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الثاني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>مفهوم مجتمع الرفاه في النظام الرأسمالى وا</w:t>
      </w:r>
      <w:r w:rsidR="005F57E4">
        <w:rPr>
          <w:rFonts w:ascii="Tahoma" w:hAnsi="Tahoma" w:cs="Tahoma" w:hint="cs"/>
          <w:sz w:val="36"/>
          <w:szCs w:val="36"/>
          <w:rtl/>
        </w:rPr>
        <w:t>لإ</w:t>
      </w:r>
      <w:r w:rsidRPr="0048761F">
        <w:rPr>
          <w:rFonts w:ascii="Tahoma" w:hAnsi="Tahoma" w:cs="Tahoma"/>
          <w:sz w:val="36"/>
          <w:szCs w:val="36"/>
          <w:rtl/>
        </w:rPr>
        <w:t>شتراكي الوضعيّين وتقيمهما</w:t>
      </w:r>
      <w:r w:rsidR="00F155BF">
        <w:rPr>
          <w:rFonts w:ascii="Tahoma" w:hAnsi="Tahoma" w:cs="Tahoma" w:hint="cs"/>
          <w:sz w:val="36"/>
          <w:szCs w:val="36"/>
          <w:rtl/>
        </w:rPr>
        <w:t xml:space="preserve"> بمنظور </w:t>
      </w:r>
      <w:r w:rsidR="00F155BF">
        <w:rPr>
          <w:rFonts w:ascii="Tahoma" w:hAnsi="Tahoma" w:cs="Tahoma"/>
          <w:sz w:val="36"/>
          <w:szCs w:val="36"/>
          <w:rtl/>
        </w:rPr>
        <w:t>الإقتصاد</w:t>
      </w:r>
      <w:r w:rsidR="00F155BF"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الثالث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المتطلبات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ية لتحقيق مجتمع الرفاه في النظام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3F086E" w:rsidRDefault="003F086E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الفصل الثاني: عوامل تحقيق مجتمع الرفاه(الرفاهية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الإجتماع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ية في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الإقتصاد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الإسلام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>ي)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الأول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دور الملكية في تحقيق الرفاهية </w:t>
      </w:r>
      <w:r w:rsidR="005F57E4">
        <w:rPr>
          <w:rFonts w:ascii="Tahoma" w:hAnsi="Tahoma" w:cs="Tahoma"/>
          <w:sz w:val="36"/>
          <w:szCs w:val="36"/>
          <w:rtl/>
        </w:rPr>
        <w:t>الإجتماع</w:t>
      </w:r>
      <w:r w:rsidRPr="0048761F">
        <w:rPr>
          <w:rFonts w:ascii="Tahoma" w:hAnsi="Tahoma" w:cs="Tahoma"/>
          <w:sz w:val="36"/>
          <w:szCs w:val="36"/>
          <w:rtl/>
        </w:rPr>
        <w:t xml:space="preserve">ية في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الثاني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>دور الزكاة وأنواع الصدقات الاخرى في تر</w:t>
      </w:r>
      <w:r w:rsidR="00F155BF">
        <w:rPr>
          <w:rFonts w:ascii="Tahoma" w:hAnsi="Tahoma" w:cs="Tahoma" w:hint="cs"/>
          <w:sz w:val="36"/>
          <w:szCs w:val="36"/>
          <w:rtl/>
        </w:rPr>
        <w:t>س</w:t>
      </w:r>
      <w:r w:rsidRPr="0048761F">
        <w:rPr>
          <w:rFonts w:ascii="Tahoma" w:hAnsi="Tahoma" w:cs="Tahoma"/>
          <w:sz w:val="36"/>
          <w:szCs w:val="36"/>
          <w:rtl/>
        </w:rPr>
        <w:t xml:space="preserve">يخ مجتمع الرفاه </w:t>
      </w:r>
      <w:r w:rsidR="00F155BF">
        <w:rPr>
          <w:rFonts w:ascii="Tahoma" w:hAnsi="Tahoma" w:cs="Tahoma"/>
          <w:sz w:val="36"/>
          <w:szCs w:val="36"/>
          <w:rtl/>
        </w:rPr>
        <w:t xml:space="preserve">في </w:t>
      </w:r>
      <w:r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الثالث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العلاقة الجدلية بين القضاء على الفقر </w:t>
      </w:r>
      <w:r w:rsidR="00F155BF">
        <w:rPr>
          <w:rFonts w:ascii="Tahoma" w:hAnsi="Tahoma" w:cs="Tahoma" w:hint="cs"/>
          <w:sz w:val="36"/>
          <w:szCs w:val="36"/>
          <w:rtl/>
        </w:rPr>
        <w:t>و</w:t>
      </w:r>
      <w:r w:rsidRPr="0048761F">
        <w:rPr>
          <w:rFonts w:ascii="Tahoma" w:hAnsi="Tahoma" w:cs="Tahoma"/>
          <w:sz w:val="36"/>
          <w:szCs w:val="36"/>
          <w:rtl/>
        </w:rPr>
        <w:t>تحقيق مجتمع الرفاه في منظور</w:t>
      </w:r>
      <w:r w:rsidR="00F155BF"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الإقتصاد</w:t>
      </w:r>
      <w:r w:rsidR="00F155BF"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الفصل الثالث:العوامل الكمية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الإقتصاد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>ية و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الإجتماع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ية لتحقيق مجتمع الرفاه في منظور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الإقتصاد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 xml:space="preserve"> </w:t>
      </w:r>
      <w:r w:rsidR="005F57E4">
        <w:rPr>
          <w:rFonts w:ascii="Tahoma" w:hAnsi="Tahoma" w:cs="Tahoma"/>
          <w:color w:val="FF0000"/>
          <w:sz w:val="44"/>
          <w:szCs w:val="44"/>
          <w:rtl/>
        </w:rPr>
        <w:t>الإسلام</w:t>
      </w:r>
      <w:r w:rsidRPr="007E0895">
        <w:rPr>
          <w:rFonts w:ascii="Tahoma" w:hAnsi="Tahoma" w:cs="Tahoma"/>
          <w:color w:val="FF0000"/>
          <w:sz w:val="44"/>
          <w:szCs w:val="44"/>
          <w:rtl/>
        </w:rPr>
        <w:t>ي (محافظة أربيل نموذجا)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الأول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48761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منظمات التعاون والتعاضد وأثرها في تحقيق الضمانات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>ية و</w:t>
      </w:r>
      <w:r w:rsidR="005F57E4">
        <w:rPr>
          <w:rFonts w:ascii="Tahoma" w:hAnsi="Tahoma" w:cs="Tahoma"/>
          <w:sz w:val="36"/>
          <w:szCs w:val="36"/>
          <w:rtl/>
        </w:rPr>
        <w:t>الإجتماع</w:t>
      </w:r>
      <w:r w:rsidRPr="0048761F">
        <w:rPr>
          <w:rFonts w:ascii="Tahoma" w:hAnsi="Tahoma" w:cs="Tahoma"/>
          <w:sz w:val="36"/>
          <w:szCs w:val="36"/>
          <w:rtl/>
        </w:rPr>
        <w:t xml:space="preserve">ية </w:t>
      </w:r>
      <w:r w:rsidR="00F155BF">
        <w:rPr>
          <w:rFonts w:ascii="Tahoma" w:hAnsi="Tahoma" w:cs="Tahoma"/>
          <w:sz w:val="36"/>
          <w:szCs w:val="36"/>
          <w:rtl/>
        </w:rPr>
        <w:t xml:space="preserve">في </w:t>
      </w:r>
      <w:r w:rsidR="00F155BF"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الإقتصاد</w:t>
      </w:r>
      <w:r w:rsidR="00F155BF" w:rsidRPr="0048761F">
        <w:rPr>
          <w:rFonts w:ascii="Tahoma" w:hAnsi="Tahoma" w:cs="Tahoma"/>
          <w:sz w:val="36"/>
          <w:szCs w:val="36"/>
          <w:rtl/>
        </w:rPr>
        <w:t xml:space="preserve"> </w:t>
      </w:r>
      <w:r w:rsidR="00F155BF">
        <w:rPr>
          <w:rFonts w:ascii="Tahoma" w:hAnsi="Tahoma" w:cs="Tahoma"/>
          <w:sz w:val="36"/>
          <w:szCs w:val="36"/>
          <w:rtl/>
        </w:rPr>
        <w:t>الإسلام</w:t>
      </w:r>
      <w:r w:rsidR="00F155BF" w:rsidRPr="0048761F">
        <w:rPr>
          <w:rFonts w:ascii="Tahoma" w:hAnsi="Tahoma" w:cs="Tahoma"/>
          <w:sz w:val="36"/>
          <w:szCs w:val="36"/>
          <w:rtl/>
        </w:rPr>
        <w:t>ى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الثاني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48761F" w:rsidRPr="0048761F" w:rsidRDefault="0048761F" w:rsidP="00F155B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lastRenderedPageBreak/>
        <w:t xml:space="preserve">دور الفعاليات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ية الكمية للمنظمات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 xml:space="preserve">ية الخيرية في اقليم كردستان </w:t>
      </w:r>
      <w:r w:rsidR="00F155BF">
        <w:rPr>
          <w:rFonts w:ascii="Tahoma" w:hAnsi="Tahoma" w:cs="Tahoma" w:hint="cs"/>
          <w:sz w:val="36"/>
          <w:szCs w:val="36"/>
          <w:rtl/>
        </w:rPr>
        <w:t>ال</w:t>
      </w:r>
      <w:r w:rsidRPr="0048761F">
        <w:rPr>
          <w:rFonts w:ascii="Tahoma" w:hAnsi="Tahoma" w:cs="Tahoma"/>
          <w:sz w:val="36"/>
          <w:szCs w:val="36"/>
          <w:rtl/>
        </w:rPr>
        <w:t>عراق (مدينة أربيل نموذجا)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48761F" w:rsidRPr="007E0895" w:rsidRDefault="0048761F" w:rsidP="007E0895">
      <w:pPr>
        <w:jc w:val="center"/>
        <w:rPr>
          <w:rFonts w:ascii="Tahoma" w:hAnsi="Tahoma" w:cs="Tahoma"/>
          <w:color w:val="FF0000"/>
          <w:sz w:val="44"/>
          <w:szCs w:val="44"/>
          <w:rtl/>
        </w:rPr>
      </w:pPr>
      <w:r w:rsidRPr="007E0895">
        <w:rPr>
          <w:rFonts w:ascii="Tahoma" w:hAnsi="Tahoma" w:cs="Tahoma"/>
          <w:color w:val="FF0000"/>
          <w:sz w:val="44"/>
          <w:szCs w:val="44"/>
          <w:rtl/>
        </w:rPr>
        <w:t>المبحث الثالث</w:t>
      </w:r>
      <w:r w:rsidR="003741A5">
        <w:rPr>
          <w:rFonts w:ascii="Tahoma" w:hAnsi="Tahoma" w:cs="Tahoma" w:hint="cs"/>
          <w:color w:val="FF0000"/>
          <w:sz w:val="44"/>
          <w:szCs w:val="44"/>
          <w:rtl/>
        </w:rPr>
        <w:t>:</w:t>
      </w:r>
    </w:p>
    <w:p w:rsidR="000C7FFB" w:rsidRDefault="0048761F" w:rsidP="0048761F">
      <w:pPr>
        <w:jc w:val="both"/>
        <w:rPr>
          <w:rFonts w:ascii="Tahoma" w:hAnsi="Tahoma" w:cs="Tahoma"/>
          <w:sz w:val="36"/>
          <w:szCs w:val="36"/>
          <w:rtl/>
        </w:rPr>
      </w:pPr>
      <w:r w:rsidRPr="0048761F">
        <w:rPr>
          <w:rFonts w:ascii="Tahoma" w:hAnsi="Tahoma" w:cs="Tahoma"/>
          <w:sz w:val="36"/>
          <w:szCs w:val="36"/>
          <w:rtl/>
        </w:rPr>
        <w:t xml:space="preserve">تحليل الواقع الكمي لبيانات واحصائيات النشاطات </w:t>
      </w:r>
      <w:r w:rsidR="005F57E4">
        <w:rPr>
          <w:rFonts w:ascii="Tahoma" w:hAnsi="Tahoma" w:cs="Tahoma"/>
          <w:sz w:val="36"/>
          <w:szCs w:val="36"/>
          <w:rtl/>
        </w:rPr>
        <w:t>الإقتصاد</w:t>
      </w:r>
      <w:r w:rsidRPr="0048761F">
        <w:rPr>
          <w:rFonts w:ascii="Tahoma" w:hAnsi="Tahoma" w:cs="Tahoma"/>
          <w:sz w:val="36"/>
          <w:szCs w:val="36"/>
          <w:rtl/>
        </w:rPr>
        <w:t>ية الخيرية في محافظة أربيل</w:t>
      </w:r>
      <w:r w:rsidR="00F155BF">
        <w:rPr>
          <w:rFonts w:ascii="Tahoma" w:hAnsi="Tahoma" w:cs="Tahoma" w:hint="cs"/>
          <w:sz w:val="36"/>
          <w:szCs w:val="36"/>
          <w:rtl/>
        </w:rPr>
        <w:t>.</w:t>
      </w:r>
    </w:p>
    <w:p w:rsidR="00F155BF" w:rsidRPr="0048761F" w:rsidRDefault="00F155BF" w:rsidP="0048761F">
      <w:pPr>
        <w:jc w:val="both"/>
        <w:rPr>
          <w:rFonts w:ascii="Tahoma" w:hAnsi="Tahoma" w:cs="Tahoma"/>
          <w:sz w:val="36"/>
          <w:szCs w:val="36"/>
        </w:rPr>
      </w:pPr>
    </w:p>
    <w:sectPr w:rsidR="00F155BF" w:rsidRPr="0048761F" w:rsidSect="000B563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3B" w:rsidRDefault="00622B3B" w:rsidP="0048761F">
      <w:pPr>
        <w:spacing w:after="0" w:line="240" w:lineRule="auto"/>
      </w:pPr>
      <w:r>
        <w:separator/>
      </w:r>
    </w:p>
  </w:endnote>
  <w:endnote w:type="continuationSeparator" w:id="0">
    <w:p w:rsidR="00622B3B" w:rsidRDefault="00622B3B" w:rsidP="0048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38079031"/>
      <w:docPartObj>
        <w:docPartGallery w:val="Page Numbers (Bottom of Page)"/>
        <w:docPartUnique/>
      </w:docPartObj>
    </w:sdtPr>
    <w:sdtEndPr/>
    <w:sdtContent>
      <w:p w:rsidR="0048761F" w:rsidRDefault="00487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C0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8761F" w:rsidRDefault="00487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3B" w:rsidRDefault="00622B3B" w:rsidP="0048761F">
      <w:pPr>
        <w:spacing w:after="0" w:line="240" w:lineRule="auto"/>
      </w:pPr>
      <w:r>
        <w:separator/>
      </w:r>
    </w:p>
  </w:footnote>
  <w:footnote w:type="continuationSeparator" w:id="0">
    <w:p w:rsidR="00622B3B" w:rsidRDefault="00622B3B" w:rsidP="0048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7"/>
    <w:rsid w:val="0003456D"/>
    <w:rsid w:val="000B5639"/>
    <w:rsid w:val="000C7FFB"/>
    <w:rsid w:val="003741A5"/>
    <w:rsid w:val="003F086E"/>
    <w:rsid w:val="0048761F"/>
    <w:rsid w:val="005301AC"/>
    <w:rsid w:val="005F57E4"/>
    <w:rsid w:val="00622B3B"/>
    <w:rsid w:val="007E0895"/>
    <w:rsid w:val="008448A1"/>
    <w:rsid w:val="008B7704"/>
    <w:rsid w:val="009E7547"/>
    <w:rsid w:val="00AB7C08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7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1F"/>
  </w:style>
  <w:style w:type="paragraph" w:styleId="Footer">
    <w:name w:val="footer"/>
    <w:basedOn w:val="Normal"/>
    <w:link w:val="FooterChar"/>
    <w:uiPriority w:val="99"/>
    <w:unhideWhenUsed/>
    <w:rsid w:val="00487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7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1F"/>
  </w:style>
  <w:style w:type="paragraph" w:styleId="Footer">
    <w:name w:val="footer"/>
    <w:basedOn w:val="Normal"/>
    <w:link w:val="FooterChar"/>
    <w:uiPriority w:val="99"/>
    <w:unhideWhenUsed/>
    <w:rsid w:val="00487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Company>n0ak95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IB1</cp:lastModifiedBy>
  <cp:revision>10</cp:revision>
  <dcterms:created xsi:type="dcterms:W3CDTF">2021-10-23T00:00:00Z</dcterms:created>
  <dcterms:modified xsi:type="dcterms:W3CDTF">2022-06-10T23:00:00Z</dcterms:modified>
</cp:coreProperties>
</file>