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43A9F" w14:textId="77777777" w:rsidR="0055711E" w:rsidRPr="0055711E" w:rsidRDefault="0055711E" w:rsidP="0055711E">
      <w:pPr>
        <w:autoSpaceDE w:val="0"/>
        <w:autoSpaceDN w:val="0"/>
        <w:adjustRightInd w:val="0"/>
        <w:spacing w:after="0" w:line="360" w:lineRule="auto"/>
        <w:rPr>
          <w:rFonts w:ascii="Times New Roman" w:eastAsia="Calibri" w:hAnsi="Times New Roman" w:cs="Times New Roman"/>
          <w:b/>
          <w:bCs/>
          <w:color w:val="1F1410"/>
          <w:sz w:val="28"/>
          <w:szCs w:val="28"/>
        </w:rPr>
      </w:pPr>
      <w:r w:rsidRPr="0055711E">
        <w:rPr>
          <w:rFonts w:ascii="Times New Roman" w:eastAsia="Calibri" w:hAnsi="Times New Roman" w:cs="Times New Roman"/>
          <w:b/>
          <w:bCs/>
          <w:color w:val="1F1410"/>
          <w:sz w:val="28"/>
          <w:szCs w:val="28"/>
        </w:rPr>
        <w:t>WHAT IS SYSTEMATICS?</w:t>
      </w:r>
    </w:p>
    <w:p w14:paraId="5E59D029" w14:textId="77777777" w:rsidR="0055711E" w:rsidRPr="0055711E" w:rsidRDefault="0055711E" w:rsidP="0055711E">
      <w:pPr>
        <w:autoSpaceDE w:val="0"/>
        <w:autoSpaceDN w:val="0"/>
        <w:adjustRightInd w:val="0"/>
        <w:spacing w:after="0" w:line="360" w:lineRule="auto"/>
        <w:jc w:val="both"/>
        <w:rPr>
          <w:rFonts w:ascii="Times New Roman" w:eastAsia="Times-Roman" w:hAnsi="Times New Roman" w:cs="Times New Roman"/>
          <w:color w:val="1F1410"/>
          <w:sz w:val="28"/>
          <w:szCs w:val="28"/>
        </w:rPr>
      </w:pPr>
      <w:r w:rsidRPr="0055711E">
        <w:rPr>
          <w:rFonts w:ascii="Times New Roman" w:eastAsia="Calibri" w:hAnsi="Times New Roman" w:cs="Times New Roman"/>
          <w:b/>
          <w:bCs/>
          <w:color w:val="1F1410"/>
          <w:sz w:val="28"/>
          <w:szCs w:val="28"/>
        </w:rPr>
        <w:t xml:space="preserve">          Systematics </w:t>
      </w:r>
      <w:r w:rsidRPr="0055711E">
        <w:rPr>
          <w:rFonts w:ascii="Times New Roman" w:eastAsia="Times-Roman" w:hAnsi="Times New Roman" w:cs="Times New Roman"/>
          <w:color w:val="1F1410"/>
          <w:sz w:val="28"/>
          <w:szCs w:val="28"/>
        </w:rPr>
        <w:t xml:space="preserve">is defined as a science that includes and encompasses traditional </w:t>
      </w:r>
      <w:r w:rsidRPr="0055711E">
        <w:rPr>
          <w:rFonts w:ascii="Times New Roman" w:eastAsia="Calibri" w:hAnsi="Times New Roman" w:cs="Times New Roman"/>
          <w:b/>
          <w:bCs/>
          <w:color w:val="1F1410"/>
          <w:sz w:val="28"/>
          <w:szCs w:val="28"/>
        </w:rPr>
        <w:t>taxonomy</w:t>
      </w:r>
      <w:r w:rsidRPr="0055711E">
        <w:rPr>
          <w:rFonts w:ascii="Times New Roman" w:eastAsia="Times-Roman" w:hAnsi="Times New Roman" w:cs="Times New Roman"/>
          <w:color w:val="1F1410"/>
          <w:sz w:val="28"/>
          <w:szCs w:val="28"/>
        </w:rPr>
        <w:t xml:space="preserve">, the description, identification, nomenclature, and classification of organisms and that has as its primary goal the reconstruction of </w:t>
      </w:r>
      <w:r w:rsidRPr="0055711E">
        <w:rPr>
          <w:rFonts w:ascii="Times New Roman" w:eastAsia="Calibri" w:hAnsi="Times New Roman" w:cs="Times New Roman"/>
          <w:b/>
          <w:bCs/>
          <w:color w:val="1F1410"/>
          <w:sz w:val="28"/>
          <w:szCs w:val="28"/>
        </w:rPr>
        <w:t>phylogeny</w:t>
      </w:r>
      <w:r w:rsidRPr="0055711E">
        <w:rPr>
          <w:rFonts w:ascii="Times New Roman" w:eastAsia="Times-Roman" w:hAnsi="Times New Roman" w:cs="Times New Roman"/>
          <w:color w:val="1F1410"/>
          <w:sz w:val="28"/>
          <w:szCs w:val="28"/>
        </w:rPr>
        <w:t xml:space="preserve">, or evolutionary history of life. This definition of </w:t>
      </w:r>
      <w:r w:rsidRPr="0055711E">
        <w:rPr>
          <w:rFonts w:ascii="Times New Roman" w:eastAsia="Calibri" w:hAnsi="Times New Roman" w:cs="Times New Roman"/>
          <w:i/>
          <w:iCs/>
          <w:color w:val="1F1410"/>
          <w:sz w:val="28"/>
          <w:szCs w:val="28"/>
        </w:rPr>
        <w:t xml:space="preserve">systematics </w:t>
      </w:r>
      <w:r w:rsidRPr="0055711E">
        <w:rPr>
          <w:rFonts w:ascii="Times New Roman" w:eastAsia="Times-Roman" w:hAnsi="Times New Roman" w:cs="Times New Roman"/>
          <w:color w:val="1F1410"/>
          <w:sz w:val="28"/>
          <w:szCs w:val="28"/>
        </w:rPr>
        <w:t>is not novel, but neither is it universal. Others treat taxonomy and systematics as separate but overlapping areas. Plant systematics is studied by acquiring, analyzing, and synthesizing information about plants and plant parts.</w:t>
      </w:r>
    </w:p>
    <w:p w14:paraId="36938C09" w14:textId="77777777" w:rsidR="0055711E" w:rsidRPr="0055711E" w:rsidRDefault="0055711E" w:rsidP="0055711E">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55711E">
        <w:rPr>
          <w:rFonts w:ascii="Times New Roman" w:eastAsia="Times-Roman" w:hAnsi="Times New Roman" w:cs="Times New Roman"/>
          <w:color w:val="1F1410"/>
          <w:sz w:val="28"/>
          <w:szCs w:val="28"/>
        </w:rPr>
        <w:t xml:space="preserve">Systematics is founded in the principles of </w:t>
      </w:r>
      <w:r w:rsidRPr="0055711E">
        <w:rPr>
          <w:rFonts w:ascii="Times New Roman" w:eastAsia="Times-Roman" w:hAnsi="Times New Roman" w:cs="Times New Roman"/>
          <w:b/>
          <w:bCs/>
          <w:color w:val="1F1410"/>
          <w:sz w:val="28"/>
          <w:szCs w:val="28"/>
        </w:rPr>
        <w:t>evolution</w:t>
      </w:r>
      <w:r w:rsidRPr="0055711E">
        <w:rPr>
          <w:rFonts w:ascii="Times New Roman" w:eastAsia="Times-Roman" w:hAnsi="Times New Roman" w:cs="Times New Roman"/>
          <w:color w:val="1F1410"/>
          <w:sz w:val="28"/>
          <w:szCs w:val="28"/>
        </w:rPr>
        <w:t>, its major premise being that there is one phylogeny of life. The goal of systematists is, to discover that phylogeny.</w:t>
      </w:r>
    </w:p>
    <w:p w14:paraId="557018A0" w14:textId="77777777" w:rsidR="0055711E" w:rsidRPr="0055711E" w:rsidRDefault="0055711E" w:rsidP="0055711E">
      <w:pPr>
        <w:autoSpaceDE w:val="0"/>
        <w:autoSpaceDN w:val="0"/>
        <w:adjustRightInd w:val="0"/>
        <w:spacing w:after="0" w:line="240" w:lineRule="auto"/>
        <w:rPr>
          <w:rFonts w:ascii="Times New Roman" w:eastAsia="Calibri" w:hAnsi="Times New Roman" w:cs="Times New Roman"/>
          <w:b/>
          <w:bCs/>
          <w:color w:val="1F1410"/>
          <w:sz w:val="28"/>
          <w:szCs w:val="28"/>
        </w:rPr>
      </w:pPr>
    </w:p>
    <w:p w14:paraId="486D866B" w14:textId="77777777" w:rsidR="0055711E" w:rsidRPr="0055711E" w:rsidRDefault="0055711E" w:rsidP="0055711E">
      <w:pPr>
        <w:autoSpaceDE w:val="0"/>
        <w:autoSpaceDN w:val="0"/>
        <w:adjustRightInd w:val="0"/>
        <w:spacing w:after="0" w:line="360" w:lineRule="auto"/>
        <w:rPr>
          <w:rFonts w:ascii="Times New Roman" w:eastAsia="Calibri" w:hAnsi="Times New Roman" w:cs="Times New Roman"/>
          <w:b/>
          <w:bCs/>
          <w:color w:val="1F1410"/>
          <w:sz w:val="28"/>
          <w:szCs w:val="28"/>
        </w:rPr>
      </w:pPr>
      <w:r w:rsidRPr="0055711E">
        <w:rPr>
          <w:rFonts w:ascii="Times New Roman" w:eastAsia="Calibri" w:hAnsi="Times New Roman" w:cs="Times New Roman"/>
          <w:b/>
          <w:bCs/>
          <w:color w:val="1F1410"/>
          <w:sz w:val="28"/>
          <w:szCs w:val="28"/>
        </w:rPr>
        <w:t>TAXONOMY</w:t>
      </w:r>
    </w:p>
    <w:p w14:paraId="2CCA9DF9" w14:textId="77777777" w:rsidR="0055711E" w:rsidRPr="0055711E" w:rsidRDefault="0055711E" w:rsidP="0055711E">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55711E">
        <w:rPr>
          <w:rFonts w:ascii="Times New Roman" w:eastAsia="Calibri" w:hAnsi="Times New Roman" w:cs="Times New Roman"/>
          <w:b/>
          <w:bCs/>
          <w:color w:val="1F1410"/>
          <w:sz w:val="28"/>
          <w:szCs w:val="28"/>
        </w:rPr>
        <w:t xml:space="preserve">Taxonomy </w:t>
      </w:r>
      <w:r w:rsidRPr="0055711E">
        <w:rPr>
          <w:rFonts w:ascii="Times New Roman" w:eastAsia="Times-Roman" w:hAnsi="Times New Roman" w:cs="Times New Roman"/>
          <w:color w:val="1F1410"/>
          <w:sz w:val="28"/>
          <w:szCs w:val="28"/>
        </w:rPr>
        <w:t xml:space="preserve">is a major part of systematics that includes four components: </w:t>
      </w:r>
      <w:r w:rsidRPr="0055711E">
        <w:rPr>
          <w:rFonts w:ascii="Times New Roman" w:eastAsia="Calibri" w:hAnsi="Times New Roman" w:cs="Times New Roman"/>
          <w:b/>
          <w:bCs/>
          <w:color w:val="1F1410"/>
          <w:sz w:val="28"/>
          <w:szCs w:val="28"/>
        </w:rPr>
        <w:t>D</w:t>
      </w:r>
      <w:r w:rsidRPr="0055711E">
        <w:rPr>
          <w:rFonts w:ascii="Times New Roman" w:eastAsia="Times-Roman" w:hAnsi="Times New Roman" w:cs="Times New Roman"/>
          <w:color w:val="1F1410"/>
          <w:sz w:val="28"/>
          <w:szCs w:val="28"/>
        </w:rPr>
        <w:t xml:space="preserve">escription, </w:t>
      </w:r>
      <w:r w:rsidRPr="0055711E">
        <w:rPr>
          <w:rFonts w:ascii="Times New Roman" w:eastAsia="Calibri" w:hAnsi="Times New Roman" w:cs="Times New Roman"/>
          <w:b/>
          <w:bCs/>
          <w:color w:val="1F1410"/>
          <w:sz w:val="28"/>
          <w:szCs w:val="28"/>
        </w:rPr>
        <w:t>I</w:t>
      </w:r>
      <w:r w:rsidRPr="0055711E">
        <w:rPr>
          <w:rFonts w:ascii="Times New Roman" w:eastAsia="Times-Roman" w:hAnsi="Times New Roman" w:cs="Times New Roman"/>
          <w:color w:val="1F1410"/>
          <w:sz w:val="28"/>
          <w:szCs w:val="28"/>
        </w:rPr>
        <w:t xml:space="preserve">dentification, </w:t>
      </w:r>
      <w:r w:rsidRPr="0055711E">
        <w:rPr>
          <w:rFonts w:ascii="Times New Roman" w:eastAsia="Calibri" w:hAnsi="Times New Roman" w:cs="Times New Roman"/>
          <w:b/>
          <w:bCs/>
          <w:color w:val="1F1410"/>
          <w:sz w:val="28"/>
          <w:szCs w:val="28"/>
        </w:rPr>
        <w:t>N</w:t>
      </w:r>
      <w:r w:rsidRPr="0055711E">
        <w:rPr>
          <w:rFonts w:ascii="Times New Roman" w:eastAsia="Times-Roman" w:hAnsi="Times New Roman" w:cs="Times New Roman"/>
          <w:color w:val="1F1410"/>
          <w:sz w:val="28"/>
          <w:szCs w:val="28"/>
        </w:rPr>
        <w:t xml:space="preserve">omenclature, and </w:t>
      </w:r>
      <w:r w:rsidRPr="0055711E">
        <w:rPr>
          <w:rFonts w:ascii="Times New Roman" w:eastAsia="Calibri" w:hAnsi="Times New Roman" w:cs="Times New Roman"/>
          <w:b/>
          <w:bCs/>
          <w:color w:val="1F1410"/>
          <w:sz w:val="28"/>
          <w:szCs w:val="28"/>
        </w:rPr>
        <w:t>C</w:t>
      </w:r>
      <w:r w:rsidRPr="0055711E">
        <w:rPr>
          <w:rFonts w:ascii="Times New Roman" w:eastAsia="Times-Roman" w:hAnsi="Times New Roman" w:cs="Times New Roman"/>
          <w:color w:val="1F1410"/>
          <w:sz w:val="28"/>
          <w:szCs w:val="28"/>
        </w:rPr>
        <w:t>lassification. (</w:t>
      </w:r>
      <w:r w:rsidRPr="0055711E">
        <w:rPr>
          <w:rFonts w:ascii="Times New Roman" w:eastAsia="Calibri" w:hAnsi="Times New Roman" w:cs="Times New Roman"/>
          <w:b/>
          <w:bCs/>
          <w:color w:val="1F1410"/>
          <w:sz w:val="28"/>
          <w:szCs w:val="28"/>
        </w:rPr>
        <w:t>DINC</w:t>
      </w:r>
      <w:r w:rsidRPr="0055711E">
        <w:rPr>
          <w:rFonts w:ascii="Times New Roman" w:eastAsia="Times-Roman" w:hAnsi="Times New Roman" w:cs="Times New Roman"/>
          <w:color w:val="1F1410"/>
          <w:sz w:val="28"/>
          <w:szCs w:val="28"/>
        </w:rPr>
        <w:t xml:space="preserve">.) The general subjects of study are </w:t>
      </w:r>
      <w:r w:rsidRPr="0055711E">
        <w:rPr>
          <w:rFonts w:ascii="Times New Roman" w:eastAsia="Calibri" w:hAnsi="Times New Roman" w:cs="Times New Roman"/>
          <w:b/>
          <w:bCs/>
          <w:color w:val="1F1410"/>
          <w:sz w:val="28"/>
          <w:szCs w:val="28"/>
        </w:rPr>
        <w:t xml:space="preserve">taxa </w:t>
      </w:r>
      <w:r w:rsidRPr="0055711E">
        <w:rPr>
          <w:rFonts w:ascii="Times New Roman" w:eastAsia="Times-Roman" w:hAnsi="Times New Roman" w:cs="Times New Roman"/>
          <w:color w:val="1F1410"/>
          <w:sz w:val="28"/>
          <w:szCs w:val="28"/>
        </w:rPr>
        <w:t xml:space="preserve">(singular, </w:t>
      </w:r>
      <w:r w:rsidRPr="0055711E">
        <w:rPr>
          <w:rFonts w:ascii="Times New Roman" w:eastAsia="Calibri" w:hAnsi="Times New Roman" w:cs="Times New Roman"/>
          <w:b/>
          <w:bCs/>
          <w:color w:val="1F1410"/>
          <w:sz w:val="28"/>
          <w:szCs w:val="28"/>
        </w:rPr>
        <w:t>taxon</w:t>
      </w:r>
      <w:r w:rsidRPr="0055711E">
        <w:rPr>
          <w:rFonts w:ascii="Times New Roman" w:eastAsia="Times-Roman" w:hAnsi="Times New Roman" w:cs="Times New Roman"/>
          <w:color w:val="1F1410"/>
          <w:sz w:val="28"/>
          <w:szCs w:val="28"/>
        </w:rPr>
        <w:t xml:space="preserve">), which are defined as groups of organisms. Ideally, taxa should have a property known as </w:t>
      </w:r>
      <w:r w:rsidRPr="0055711E">
        <w:rPr>
          <w:rFonts w:ascii="Times New Roman" w:eastAsia="Calibri" w:hAnsi="Times New Roman" w:cs="Times New Roman"/>
          <w:b/>
          <w:bCs/>
          <w:color w:val="1F1410"/>
          <w:sz w:val="28"/>
          <w:szCs w:val="28"/>
        </w:rPr>
        <w:t>monophyly</w:t>
      </w:r>
      <w:r w:rsidRPr="0055711E">
        <w:rPr>
          <w:rFonts w:ascii="Times New Roman" w:eastAsia="Times-Roman" w:hAnsi="Times New Roman" w:cs="Times New Roman"/>
          <w:color w:val="1F1410"/>
          <w:sz w:val="28"/>
          <w:szCs w:val="28"/>
        </w:rPr>
        <w:t xml:space="preserve"> and are traditionally treated at a particular rank. It should be pointed out that the four components of taxonomy are not limited to formal systematic studies but are the foundation of all intellectual endeavors of all fields, in which conceptual entities</w:t>
      </w:r>
    </w:p>
    <w:p w14:paraId="741B30E5" w14:textId="77777777" w:rsidR="0055711E" w:rsidRPr="0055711E" w:rsidRDefault="0055711E" w:rsidP="0055711E">
      <w:pPr>
        <w:autoSpaceDE w:val="0"/>
        <w:autoSpaceDN w:val="0"/>
        <w:adjustRightInd w:val="0"/>
        <w:spacing w:after="0" w:line="360" w:lineRule="auto"/>
        <w:jc w:val="both"/>
        <w:rPr>
          <w:rFonts w:ascii="Times New Roman" w:eastAsia="Times-Roman" w:hAnsi="Times New Roman" w:cs="Times New Roman"/>
          <w:color w:val="1F1410"/>
          <w:sz w:val="28"/>
          <w:szCs w:val="28"/>
        </w:rPr>
      </w:pPr>
      <w:r w:rsidRPr="0055711E">
        <w:rPr>
          <w:rFonts w:ascii="Times New Roman" w:eastAsia="Times-Roman" w:hAnsi="Times New Roman" w:cs="Times New Roman"/>
          <w:color w:val="1F1410"/>
          <w:sz w:val="28"/>
          <w:szCs w:val="28"/>
        </w:rPr>
        <w:t>are described, identified, named, and classified. In fact, the ability to describe, identify, name, and classify things undoubtedly has evolved by natural selection in humans and in other animals as well.</w:t>
      </w:r>
    </w:p>
    <w:p w14:paraId="522FC06B" w14:textId="77777777" w:rsidR="0055711E" w:rsidRPr="0055711E" w:rsidRDefault="0055711E" w:rsidP="0055711E">
      <w:pPr>
        <w:autoSpaceDE w:val="0"/>
        <w:autoSpaceDN w:val="0"/>
        <w:adjustRightInd w:val="0"/>
        <w:spacing w:after="0" w:line="360" w:lineRule="auto"/>
        <w:jc w:val="both"/>
        <w:rPr>
          <w:rFonts w:ascii="Times-Bold" w:eastAsia="Calibri" w:hAnsi="Calibri" w:cs="Times-Bold"/>
          <w:b/>
          <w:bCs/>
          <w:color w:val="1F1410"/>
          <w:sz w:val="20"/>
          <w:szCs w:val="20"/>
        </w:rPr>
      </w:pPr>
    </w:p>
    <w:p w14:paraId="0CF5B333" w14:textId="77777777" w:rsidR="0055711E" w:rsidRPr="0055711E" w:rsidRDefault="0055711E" w:rsidP="0055711E">
      <w:pPr>
        <w:autoSpaceDE w:val="0"/>
        <w:autoSpaceDN w:val="0"/>
        <w:adjustRightInd w:val="0"/>
        <w:spacing w:after="0" w:line="360" w:lineRule="auto"/>
        <w:jc w:val="both"/>
        <w:rPr>
          <w:rFonts w:ascii="Times New Roman" w:eastAsia="Times-Roman" w:hAnsi="Times New Roman" w:cs="Times New Roman"/>
          <w:color w:val="1F1410"/>
          <w:sz w:val="28"/>
          <w:szCs w:val="28"/>
        </w:rPr>
      </w:pPr>
      <w:r w:rsidRPr="0055711E">
        <w:rPr>
          <w:rFonts w:ascii="Times New Roman" w:eastAsia="Calibri" w:hAnsi="Times New Roman" w:cs="Times New Roman"/>
          <w:b/>
          <w:bCs/>
          <w:color w:val="1F1410"/>
          <w:sz w:val="28"/>
          <w:szCs w:val="28"/>
        </w:rPr>
        <w:t xml:space="preserve">Description </w:t>
      </w:r>
      <w:r w:rsidRPr="0055711E">
        <w:rPr>
          <w:rFonts w:ascii="Times New Roman" w:eastAsia="Times-Roman" w:hAnsi="Times New Roman" w:cs="Times New Roman"/>
          <w:color w:val="1F1410"/>
          <w:sz w:val="28"/>
          <w:szCs w:val="28"/>
        </w:rPr>
        <w:t xml:space="preserve">is the assignment of features or attributes to a </w:t>
      </w:r>
      <w:proofErr w:type="spellStart"/>
      <w:r w:rsidRPr="0055711E">
        <w:rPr>
          <w:rFonts w:ascii="Times New Roman" w:eastAsia="Times-Roman" w:hAnsi="Times New Roman" w:cs="Times New Roman"/>
          <w:color w:val="1F1410"/>
          <w:sz w:val="28"/>
          <w:szCs w:val="28"/>
        </w:rPr>
        <w:t>taxon</w:t>
      </w:r>
      <w:proofErr w:type="spellEnd"/>
      <w:r w:rsidRPr="0055711E">
        <w:rPr>
          <w:rFonts w:ascii="Times New Roman" w:eastAsia="Times-Roman" w:hAnsi="Times New Roman" w:cs="Times New Roman"/>
          <w:color w:val="1F1410"/>
          <w:sz w:val="28"/>
          <w:szCs w:val="28"/>
        </w:rPr>
        <w:t xml:space="preserve">. The features are called </w:t>
      </w:r>
      <w:r w:rsidRPr="0055711E">
        <w:rPr>
          <w:rFonts w:ascii="Times New Roman" w:eastAsia="Calibri" w:hAnsi="Times New Roman" w:cs="Times New Roman"/>
          <w:b/>
          <w:bCs/>
          <w:color w:val="1F1410"/>
          <w:sz w:val="28"/>
          <w:szCs w:val="28"/>
        </w:rPr>
        <w:t>characters</w:t>
      </w:r>
      <w:r w:rsidRPr="0055711E">
        <w:rPr>
          <w:rFonts w:ascii="Times New Roman" w:eastAsia="Times-Roman" w:hAnsi="Times New Roman" w:cs="Times New Roman"/>
          <w:color w:val="1F1410"/>
          <w:sz w:val="28"/>
          <w:szCs w:val="28"/>
        </w:rPr>
        <w:t xml:space="preserve">. Two or more forms of a character are </w:t>
      </w:r>
      <w:r w:rsidRPr="0055711E">
        <w:rPr>
          <w:rFonts w:ascii="Times New Roman" w:eastAsia="Calibri" w:hAnsi="Times New Roman" w:cs="Times New Roman"/>
          <w:b/>
          <w:bCs/>
          <w:color w:val="1F1410"/>
          <w:sz w:val="28"/>
          <w:szCs w:val="28"/>
        </w:rPr>
        <w:t>character states</w:t>
      </w:r>
      <w:r w:rsidRPr="0055711E">
        <w:rPr>
          <w:rFonts w:ascii="Times New Roman" w:eastAsia="Times-Roman" w:hAnsi="Times New Roman" w:cs="Times New Roman"/>
          <w:color w:val="1F1410"/>
          <w:sz w:val="28"/>
          <w:szCs w:val="28"/>
        </w:rPr>
        <w:t xml:space="preserve">. One example of a character is petal color, for which </w:t>
      </w:r>
      <w:proofErr w:type="gramStart"/>
      <w:r w:rsidRPr="0055711E">
        <w:rPr>
          <w:rFonts w:ascii="Times New Roman" w:eastAsia="Times-Roman" w:hAnsi="Times New Roman" w:cs="Times New Roman"/>
          <w:color w:val="1F1410"/>
          <w:sz w:val="28"/>
          <w:szCs w:val="28"/>
        </w:rPr>
        <w:t>two character</w:t>
      </w:r>
      <w:proofErr w:type="gramEnd"/>
      <w:r w:rsidRPr="0055711E">
        <w:rPr>
          <w:rFonts w:ascii="Times New Roman" w:eastAsia="Times-Roman" w:hAnsi="Times New Roman" w:cs="Times New Roman"/>
          <w:color w:val="1F1410"/>
          <w:sz w:val="28"/>
          <w:szCs w:val="28"/>
        </w:rPr>
        <w:t xml:space="preserve"> states are yellow and blue. Another character is leaf shape, for which possible character states are elliptic, lanceolate, and ovate. Numerous character and character state </w:t>
      </w:r>
      <w:r w:rsidRPr="0055711E">
        <w:rPr>
          <w:rFonts w:ascii="Times New Roman" w:eastAsia="Times-Roman" w:hAnsi="Times New Roman" w:cs="Times New Roman"/>
          <w:color w:val="1F1410"/>
          <w:sz w:val="28"/>
          <w:szCs w:val="28"/>
        </w:rPr>
        <w:lastRenderedPageBreak/>
        <w:t xml:space="preserve">terms are used in plant systematics, both for general plant morphology. The purpose of these descriptive character and character state terms is to use them as tools of communication, for concisely categorizing and delimiting the attributes of a </w:t>
      </w:r>
      <w:proofErr w:type="spellStart"/>
      <w:r w:rsidRPr="0055711E">
        <w:rPr>
          <w:rFonts w:ascii="Times New Roman" w:eastAsia="Times-Roman" w:hAnsi="Times New Roman" w:cs="Times New Roman"/>
          <w:color w:val="1F1410"/>
          <w:sz w:val="28"/>
          <w:szCs w:val="28"/>
        </w:rPr>
        <w:t>taxon</w:t>
      </w:r>
      <w:proofErr w:type="spellEnd"/>
      <w:r w:rsidRPr="0055711E">
        <w:rPr>
          <w:rFonts w:ascii="Times New Roman" w:eastAsia="Times-Roman" w:hAnsi="Times New Roman" w:cs="Times New Roman"/>
          <w:color w:val="1F1410"/>
          <w:sz w:val="28"/>
          <w:szCs w:val="28"/>
        </w:rPr>
        <w:t>, an organism, or some part of the organism. An accurate and complete listing of these features is one of the major objectives and contributions of taxonomy.</w:t>
      </w:r>
    </w:p>
    <w:p w14:paraId="48E85556" w14:textId="77777777" w:rsidR="0055711E" w:rsidRPr="0055711E" w:rsidRDefault="0055711E" w:rsidP="0055711E">
      <w:pPr>
        <w:autoSpaceDE w:val="0"/>
        <w:autoSpaceDN w:val="0"/>
        <w:adjustRightInd w:val="0"/>
        <w:spacing w:after="0" w:line="360" w:lineRule="auto"/>
        <w:jc w:val="both"/>
        <w:rPr>
          <w:rFonts w:ascii="Times New Roman" w:eastAsia="Calibri" w:hAnsi="Times New Roman" w:cs="Times New Roman"/>
          <w:b/>
          <w:bCs/>
          <w:color w:val="1F1410"/>
          <w:sz w:val="28"/>
          <w:szCs w:val="28"/>
        </w:rPr>
      </w:pPr>
    </w:p>
    <w:p w14:paraId="141EABB9" w14:textId="77777777" w:rsidR="0055711E" w:rsidRPr="0055711E" w:rsidRDefault="0055711E" w:rsidP="0055711E">
      <w:pPr>
        <w:autoSpaceDE w:val="0"/>
        <w:autoSpaceDN w:val="0"/>
        <w:adjustRightInd w:val="0"/>
        <w:spacing w:after="0" w:line="360" w:lineRule="auto"/>
        <w:jc w:val="lowKashida"/>
        <w:rPr>
          <w:rFonts w:ascii="Times New Roman" w:eastAsia="Times-Roman" w:hAnsi="Times New Roman" w:cs="Times New Roman"/>
          <w:color w:val="1F1410"/>
          <w:sz w:val="28"/>
          <w:szCs w:val="28"/>
        </w:rPr>
      </w:pPr>
      <w:r w:rsidRPr="0055711E">
        <w:rPr>
          <w:rFonts w:ascii="Times New Roman" w:eastAsia="Calibri" w:hAnsi="Times New Roman" w:cs="Times New Roman"/>
          <w:b/>
          <w:bCs/>
          <w:color w:val="1F1410"/>
          <w:sz w:val="28"/>
          <w:szCs w:val="28"/>
        </w:rPr>
        <w:t xml:space="preserve">Identification </w:t>
      </w:r>
      <w:r w:rsidRPr="0055711E">
        <w:rPr>
          <w:rFonts w:ascii="Times New Roman" w:eastAsia="Times-Roman" w:hAnsi="Times New Roman" w:cs="Times New Roman"/>
          <w:color w:val="1F1410"/>
          <w:sz w:val="28"/>
          <w:szCs w:val="28"/>
        </w:rPr>
        <w:t xml:space="preserve">is the process of associating an unknown taxon with a known one, or recognizing that the unknown is new to science and warrants formal description and naming. One generally identifies an unknown by first noting its characteristics, that is, by describing it. Then, these features are compared with those of other taxa to see if they conform. Plant taxa can be identified in many ways. A taxonomic key is perhaps the most utilized of identification devices. Of the different types of taxonomic keys, the most common, used in all Floras, is a dichotomous key. A </w:t>
      </w:r>
      <w:r w:rsidRPr="0055711E">
        <w:rPr>
          <w:rFonts w:ascii="Times New Roman" w:eastAsia="Calibri" w:hAnsi="Times New Roman" w:cs="Times New Roman"/>
          <w:b/>
          <w:bCs/>
          <w:color w:val="1F1410"/>
          <w:sz w:val="28"/>
          <w:szCs w:val="28"/>
        </w:rPr>
        <w:t xml:space="preserve">dichotomous key </w:t>
      </w:r>
      <w:r w:rsidRPr="0055711E">
        <w:rPr>
          <w:rFonts w:ascii="Times New Roman" w:eastAsia="Times-Roman" w:hAnsi="Times New Roman" w:cs="Times New Roman"/>
          <w:color w:val="1F1410"/>
          <w:sz w:val="28"/>
          <w:szCs w:val="28"/>
        </w:rPr>
        <w:t xml:space="preserve">consists of a series of two contrasting statements. Each statement is a </w:t>
      </w:r>
      <w:r w:rsidRPr="0055711E">
        <w:rPr>
          <w:rFonts w:ascii="Times New Roman" w:eastAsia="Calibri" w:hAnsi="Times New Roman" w:cs="Times New Roman"/>
          <w:b/>
          <w:bCs/>
          <w:color w:val="1F1410"/>
          <w:sz w:val="28"/>
          <w:szCs w:val="28"/>
        </w:rPr>
        <w:t>lead</w:t>
      </w:r>
      <w:r w:rsidRPr="0055711E">
        <w:rPr>
          <w:rFonts w:ascii="Times New Roman" w:eastAsia="Times-Roman" w:hAnsi="Times New Roman" w:cs="Times New Roman"/>
          <w:color w:val="1F1410"/>
          <w:sz w:val="28"/>
          <w:szCs w:val="28"/>
        </w:rPr>
        <w:t xml:space="preserve">; the pair of leads constitutes a </w:t>
      </w:r>
      <w:r w:rsidRPr="0055711E">
        <w:rPr>
          <w:rFonts w:ascii="Times New Roman" w:eastAsia="Times-Roman" w:hAnsi="Times New Roman" w:cs="Times New Roman"/>
          <w:b/>
          <w:bCs/>
          <w:color w:val="1F1410"/>
          <w:sz w:val="28"/>
          <w:szCs w:val="28"/>
        </w:rPr>
        <w:t>couplet</w:t>
      </w:r>
      <w:r w:rsidRPr="0055711E">
        <w:rPr>
          <w:rFonts w:ascii="Times New Roman" w:eastAsia="Times-Roman" w:hAnsi="Times New Roman" w:cs="Times New Roman"/>
          <w:color w:val="1F1410"/>
          <w:sz w:val="28"/>
          <w:szCs w:val="28"/>
        </w:rPr>
        <w:t xml:space="preserve">. </w:t>
      </w:r>
    </w:p>
    <w:p w14:paraId="77AE85C3" w14:textId="77777777" w:rsidR="0055711E" w:rsidRPr="0055711E" w:rsidRDefault="0055711E" w:rsidP="0055711E">
      <w:pPr>
        <w:autoSpaceDE w:val="0"/>
        <w:autoSpaceDN w:val="0"/>
        <w:adjustRightInd w:val="0"/>
        <w:spacing w:after="0" w:line="360" w:lineRule="auto"/>
        <w:jc w:val="both"/>
        <w:rPr>
          <w:rFonts w:ascii="Times New Roman" w:eastAsia="Times-Roman" w:hAnsi="Times New Roman" w:cs="Times New Roman"/>
          <w:color w:val="1F1410"/>
          <w:sz w:val="28"/>
          <w:szCs w:val="28"/>
        </w:rPr>
      </w:pPr>
    </w:p>
    <w:p w14:paraId="7D4E7476" w14:textId="77777777" w:rsidR="0055711E" w:rsidRPr="0055711E" w:rsidRDefault="0055711E" w:rsidP="0055711E">
      <w:pPr>
        <w:autoSpaceDE w:val="0"/>
        <w:autoSpaceDN w:val="0"/>
        <w:adjustRightInd w:val="0"/>
        <w:spacing w:after="0" w:line="360" w:lineRule="auto"/>
        <w:jc w:val="both"/>
        <w:rPr>
          <w:rFonts w:ascii="Times New Roman" w:eastAsia="Times-Roman" w:hAnsi="Times New Roman" w:cs="Times New Roman"/>
          <w:color w:val="1F1410"/>
          <w:sz w:val="28"/>
          <w:szCs w:val="28"/>
        </w:rPr>
      </w:pPr>
      <w:r w:rsidRPr="0055711E">
        <w:rPr>
          <w:rFonts w:ascii="Times New Roman" w:eastAsia="Calibri" w:hAnsi="Times New Roman" w:cs="Times New Roman"/>
          <w:b/>
          <w:bCs/>
          <w:color w:val="1F1410"/>
          <w:sz w:val="28"/>
          <w:szCs w:val="28"/>
        </w:rPr>
        <w:t xml:space="preserve">Nomenclature </w:t>
      </w:r>
      <w:r w:rsidRPr="0055711E">
        <w:rPr>
          <w:rFonts w:ascii="Times New Roman" w:eastAsia="Times-Roman" w:hAnsi="Times New Roman" w:cs="Times New Roman"/>
          <w:color w:val="1F1410"/>
          <w:sz w:val="28"/>
          <w:szCs w:val="28"/>
        </w:rPr>
        <w:t xml:space="preserve">is the formal naming of taxa according to some standardized system. For plants, algae, and fungi, the rules and regulations for the naming of taxa are provided by the International Code of Botanical Nomenclature. These formal names are known as </w:t>
      </w:r>
      <w:r w:rsidRPr="0055711E">
        <w:rPr>
          <w:rFonts w:ascii="Times New Roman" w:eastAsia="Calibri" w:hAnsi="Times New Roman" w:cs="Times New Roman"/>
          <w:b/>
          <w:bCs/>
          <w:color w:val="1F1410"/>
          <w:sz w:val="28"/>
          <w:szCs w:val="28"/>
        </w:rPr>
        <w:t>scientific</w:t>
      </w:r>
      <w:r w:rsidRPr="0055711E">
        <w:rPr>
          <w:rFonts w:ascii="Times New Roman" w:eastAsia="Times-Roman" w:hAnsi="Times New Roman" w:cs="Times New Roman"/>
          <w:color w:val="1F1410"/>
          <w:sz w:val="28"/>
          <w:szCs w:val="28"/>
        </w:rPr>
        <w:t xml:space="preserve"> </w:t>
      </w:r>
      <w:r w:rsidRPr="0055711E">
        <w:rPr>
          <w:rFonts w:ascii="Times New Roman" w:eastAsia="Calibri" w:hAnsi="Times New Roman" w:cs="Times New Roman"/>
          <w:b/>
          <w:bCs/>
          <w:color w:val="1F1410"/>
          <w:sz w:val="28"/>
          <w:szCs w:val="28"/>
        </w:rPr>
        <w:t>names</w:t>
      </w:r>
      <w:r w:rsidRPr="0055711E">
        <w:rPr>
          <w:rFonts w:ascii="Times New Roman" w:eastAsia="Times-Roman" w:hAnsi="Times New Roman" w:cs="Times New Roman"/>
          <w:color w:val="1F1410"/>
          <w:sz w:val="28"/>
          <w:szCs w:val="28"/>
        </w:rPr>
        <w:t xml:space="preserve">, which by convention are translated into the Latin language. The fundamental principle of nomenclature is that all taxa may bear </w:t>
      </w:r>
      <w:r w:rsidRPr="0055711E">
        <w:rPr>
          <w:rFonts w:ascii="Times New Roman" w:eastAsia="Calibri" w:hAnsi="Times New Roman" w:cs="Times New Roman"/>
          <w:i/>
          <w:iCs/>
          <w:color w:val="1F1410"/>
          <w:sz w:val="28"/>
          <w:szCs w:val="28"/>
        </w:rPr>
        <w:t>only one scientific name</w:t>
      </w:r>
      <w:r w:rsidRPr="0055711E">
        <w:rPr>
          <w:rFonts w:ascii="Times New Roman" w:eastAsia="Times-Roman" w:hAnsi="Times New Roman" w:cs="Times New Roman"/>
          <w:color w:val="1F1410"/>
          <w:sz w:val="28"/>
          <w:szCs w:val="28"/>
        </w:rPr>
        <w:t xml:space="preserve">. Although they may seem difficult to learn at first, scientific names are much preferable to common (vernacular) names. The scientific name of a species traditionally consists of two parts (which are underlined or italicized): the genus name, which is always capitalized, e.g., </w:t>
      </w:r>
      <w:r w:rsidRPr="0055711E">
        <w:rPr>
          <w:rFonts w:ascii="Times New Roman" w:eastAsia="Calibri" w:hAnsi="Times New Roman" w:cs="Times New Roman"/>
          <w:i/>
          <w:iCs/>
          <w:color w:val="1F1410"/>
          <w:sz w:val="28"/>
          <w:szCs w:val="28"/>
        </w:rPr>
        <w:t>Quercus</w:t>
      </w:r>
      <w:r w:rsidRPr="0055711E">
        <w:rPr>
          <w:rFonts w:ascii="Times New Roman" w:eastAsia="Times-Roman" w:hAnsi="Times New Roman" w:cs="Times New Roman"/>
          <w:color w:val="1F1410"/>
          <w:sz w:val="28"/>
          <w:szCs w:val="28"/>
        </w:rPr>
        <w:t xml:space="preserve">, plus the specific epithet, which by recent consensus is not capitalized, e.g., </w:t>
      </w:r>
      <w:proofErr w:type="spellStart"/>
      <w:r w:rsidRPr="0055711E">
        <w:rPr>
          <w:rFonts w:ascii="Times New Roman" w:eastAsia="Calibri" w:hAnsi="Times New Roman" w:cs="Times New Roman"/>
          <w:i/>
          <w:iCs/>
          <w:color w:val="1F1410"/>
          <w:sz w:val="28"/>
          <w:szCs w:val="28"/>
        </w:rPr>
        <w:t>agrifolia</w:t>
      </w:r>
      <w:proofErr w:type="spellEnd"/>
      <w:r w:rsidRPr="0055711E">
        <w:rPr>
          <w:rFonts w:ascii="Times New Roman" w:eastAsia="Times-Roman" w:hAnsi="Times New Roman" w:cs="Times New Roman"/>
          <w:color w:val="1F1410"/>
          <w:sz w:val="28"/>
          <w:szCs w:val="28"/>
        </w:rPr>
        <w:t>. Thus, the species name for what is commonly</w:t>
      </w:r>
    </w:p>
    <w:p w14:paraId="45D6BEFD" w14:textId="77777777" w:rsidR="0055711E" w:rsidRPr="0055711E" w:rsidRDefault="0055711E" w:rsidP="0055711E">
      <w:pPr>
        <w:autoSpaceDE w:val="0"/>
        <w:autoSpaceDN w:val="0"/>
        <w:adjustRightInd w:val="0"/>
        <w:spacing w:after="0" w:line="360" w:lineRule="auto"/>
        <w:jc w:val="both"/>
        <w:rPr>
          <w:rFonts w:ascii="Times New Roman" w:eastAsia="Times-Roman" w:hAnsi="Times New Roman" w:cs="Times New Roman"/>
          <w:color w:val="1F1410"/>
          <w:sz w:val="28"/>
          <w:szCs w:val="28"/>
        </w:rPr>
      </w:pPr>
      <w:r w:rsidRPr="0055711E">
        <w:rPr>
          <w:rFonts w:ascii="Times New Roman" w:eastAsia="Times-Roman" w:hAnsi="Times New Roman" w:cs="Times New Roman"/>
          <w:color w:val="1F1410"/>
          <w:sz w:val="28"/>
          <w:szCs w:val="28"/>
        </w:rPr>
        <w:lastRenderedPageBreak/>
        <w:t xml:space="preserve">called California live oak is </w:t>
      </w:r>
      <w:r w:rsidRPr="0055711E">
        <w:rPr>
          <w:rFonts w:ascii="Times New Roman" w:eastAsia="Calibri" w:hAnsi="Times New Roman" w:cs="Times New Roman"/>
          <w:i/>
          <w:iCs/>
          <w:color w:val="1F1410"/>
          <w:sz w:val="28"/>
          <w:szCs w:val="28"/>
        </w:rPr>
        <w:t xml:space="preserve">Quercus </w:t>
      </w:r>
      <w:proofErr w:type="spellStart"/>
      <w:r w:rsidRPr="0055711E">
        <w:rPr>
          <w:rFonts w:ascii="Times New Roman" w:eastAsia="Calibri" w:hAnsi="Times New Roman" w:cs="Times New Roman"/>
          <w:i/>
          <w:iCs/>
          <w:color w:val="1F1410"/>
          <w:sz w:val="28"/>
          <w:szCs w:val="28"/>
        </w:rPr>
        <w:t>agrifolia</w:t>
      </w:r>
      <w:proofErr w:type="spellEnd"/>
      <w:r w:rsidRPr="0055711E">
        <w:rPr>
          <w:rFonts w:ascii="Times New Roman" w:eastAsia="Times-Roman" w:hAnsi="Times New Roman" w:cs="Times New Roman"/>
          <w:color w:val="1F1410"/>
          <w:sz w:val="28"/>
          <w:szCs w:val="28"/>
        </w:rPr>
        <w:t xml:space="preserve">. Species names are known as </w:t>
      </w:r>
      <w:r w:rsidRPr="0055711E">
        <w:rPr>
          <w:rFonts w:ascii="Times New Roman" w:eastAsia="Calibri" w:hAnsi="Times New Roman" w:cs="Times New Roman"/>
          <w:b/>
          <w:bCs/>
          <w:color w:val="1F1410"/>
          <w:sz w:val="28"/>
          <w:szCs w:val="28"/>
        </w:rPr>
        <w:t xml:space="preserve">binomials </w:t>
      </w:r>
      <w:r w:rsidRPr="0055711E">
        <w:rPr>
          <w:rFonts w:ascii="Times New Roman" w:eastAsia="Times-Roman" w:hAnsi="Times New Roman" w:cs="Times New Roman"/>
          <w:color w:val="1F1410"/>
          <w:sz w:val="28"/>
          <w:szCs w:val="28"/>
        </w:rPr>
        <w:t>(literally meaning two names) and this type of nomenclature is called binomial nomenclature, first formalized in the mid-18th century by Carolus Linnaeus.</w:t>
      </w:r>
    </w:p>
    <w:p w14:paraId="5A69CDF2" w14:textId="77777777" w:rsidR="0055711E" w:rsidRPr="0055711E" w:rsidRDefault="0055711E" w:rsidP="0055711E">
      <w:pPr>
        <w:autoSpaceDE w:val="0"/>
        <w:autoSpaceDN w:val="0"/>
        <w:adjustRightInd w:val="0"/>
        <w:spacing w:after="0" w:line="360" w:lineRule="auto"/>
        <w:jc w:val="both"/>
        <w:rPr>
          <w:rFonts w:ascii="Times-Roman" w:eastAsia="Times-Roman" w:hAnsi="Calibri" w:cs="Times-Roman"/>
          <w:color w:val="1F1410"/>
          <w:sz w:val="20"/>
          <w:szCs w:val="20"/>
        </w:rPr>
      </w:pPr>
    </w:p>
    <w:p w14:paraId="280E952E" w14:textId="77777777" w:rsidR="0055711E" w:rsidRPr="0055711E" w:rsidRDefault="0055711E" w:rsidP="0055711E">
      <w:pPr>
        <w:autoSpaceDE w:val="0"/>
        <w:autoSpaceDN w:val="0"/>
        <w:adjustRightInd w:val="0"/>
        <w:spacing w:after="0" w:line="360" w:lineRule="auto"/>
        <w:jc w:val="both"/>
        <w:rPr>
          <w:rFonts w:ascii="Times New Roman" w:eastAsia="Times-Roman" w:hAnsi="Times New Roman" w:cs="Times New Roman"/>
          <w:color w:val="1F1410"/>
          <w:sz w:val="28"/>
          <w:szCs w:val="28"/>
        </w:rPr>
      </w:pPr>
      <w:r w:rsidRPr="0055711E">
        <w:rPr>
          <w:rFonts w:ascii="Times New Roman" w:eastAsia="Calibri" w:hAnsi="Times New Roman" w:cs="Times New Roman"/>
          <w:b/>
          <w:bCs/>
          <w:color w:val="1F1410"/>
          <w:sz w:val="28"/>
          <w:szCs w:val="28"/>
        </w:rPr>
        <w:t xml:space="preserve">Classification </w:t>
      </w:r>
      <w:r w:rsidRPr="0055711E">
        <w:rPr>
          <w:rFonts w:ascii="Times New Roman" w:eastAsia="Times-Roman" w:hAnsi="Times New Roman" w:cs="Times New Roman"/>
          <w:color w:val="1F1410"/>
          <w:sz w:val="28"/>
          <w:szCs w:val="28"/>
        </w:rPr>
        <w:t>is the arrangement of entities (in this case, taxa) into some type of order. The purpose of classification is to provide a system for cataloguing and expressing relationships between these entities. Taxonomists have traditionally</w:t>
      </w:r>
    </w:p>
    <w:p w14:paraId="527DDE80" w14:textId="77777777" w:rsidR="0055711E" w:rsidRPr="0055711E" w:rsidRDefault="0055711E" w:rsidP="0055711E">
      <w:pPr>
        <w:autoSpaceDE w:val="0"/>
        <w:autoSpaceDN w:val="0"/>
        <w:adjustRightInd w:val="0"/>
        <w:spacing w:after="0" w:line="360" w:lineRule="auto"/>
        <w:jc w:val="both"/>
        <w:rPr>
          <w:rFonts w:ascii="Times New Roman" w:eastAsia="Times-Roman" w:hAnsi="Times New Roman" w:cs="Times New Roman"/>
          <w:color w:val="1F1410"/>
          <w:sz w:val="28"/>
          <w:szCs w:val="28"/>
        </w:rPr>
      </w:pPr>
      <w:r w:rsidRPr="0055711E">
        <w:rPr>
          <w:rFonts w:ascii="Times New Roman" w:eastAsia="Times-Roman" w:hAnsi="Times New Roman" w:cs="Times New Roman"/>
          <w:color w:val="1F1410"/>
          <w:sz w:val="28"/>
          <w:szCs w:val="28"/>
        </w:rPr>
        <w:t xml:space="preserve">agreed upon a method for classifying organisms that utilizes categories called </w:t>
      </w:r>
      <w:r w:rsidRPr="0055711E">
        <w:rPr>
          <w:rFonts w:ascii="Times New Roman" w:eastAsia="Calibri" w:hAnsi="Times New Roman" w:cs="Times New Roman"/>
          <w:b/>
          <w:bCs/>
          <w:color w:val="1F1410"/>
          <w:sz w:val="28"/>
          <w:szCs w:val="28"/>
        </w:rPr>
        <w:t>ranks</w:t>
      </w:r>
      <w:r w:rsidRPr="0055711E">
        <w:rPr>
          <w:rFonts w:ascii="Times New Roman" w:eastAsia="Times-Roman" w:hAnsi="Times New Roman" w:cs="Times New Roman"/>
          <w:color w:val="1F1410"/>
          <w:sz w:val="28"/>
          <w:szCs w:val="28"/>
        </w:rPr>
        <w:t xml:space="preserve">. These taxonomic ranks are hierarchical, meaning that each rank is inclusive of all other ranks beneath it. As defined earlier, a </w:t>
      </w:r>
      <w:r w:rsidRPr="0055711E">
        <w:rPr>
          <w:rFonts w:ascii="Times New Roman" w:eastAsia="Calibri" w:hAnsi="Times New Roman" w:cs="Times New Roman"/>
          <w:b/>
          <w:bCs/>
          <w:color w:val="1F1410"/>
          <w:sz w:val="28"/>
          <w:szCs w:val="28"/>
        </w:rPr>
        <w:t xml:space="preserve">taxon </w:t>
      </w:r>
      <w:r w:rsidRPr="0055711E">
        <w:rPr>
          <w:rFonts w:ascii="Times New Roman" w:eastAsia="Times-Roman" w:hAnsi="Times New Roman" w:cs="Times New Roman"/>
          <w:color w:val="1F1410"/>
          <w:sz w:val="28"/>
          <w:szCs w:val="28"/>
        </w:rPr>
        <w:t xml:space="preserve">is a group of organisms typically treated at a given rank. Thus, in the example of Figure 1, </w:t>
      </w:r>
      <w:proofErr w:type="spellStart"/>
      <w:r w:rsidRPr="0055711E">
        <w:rPr>
          <w:rFonts w:ascii="Times New Roman" w:eastAsia="Times-Roman" w:hAnsi="Times New Roman" w:cs="Times New Roman"/>
          <w:color w:val="1F1410"/>
          <w:sz w:val="28"/>
          <w:szCs w:val="28"/>
        </w:rPr>
        <w:t>Magnoliophyta</w:t>
      </w:r>
      <w:proofErr w:type="spellEnd"/>
      <w:r w:rsidRPr="0055711E">
        <w:rPr>
          <w:rFonts w:ascii="Times New Roman" w:eastAsia="Times-Roman" w:hAnsi="Times New Roman" w:cs="Times New Roman"/>
          <w:color w:val="1F1410"/>
          <w:sz w:val="28"/>
          <w:szCs w:val="28"/>
        </w:rPr>
        <w:t xml:space="preserve"> is a </w:t>
      </w:r>
      <w:proofErr w:type="spellStart"/>
      <w:r w:rsidRPr="0055711E">
        <w:rPr>
          <w:rFonts w:ascii="Times New Roman" w:eastAsia="Times-Roman" w:hAnsi="Times New Roman" w:cs="Times New Roman"/>
          <w:color w:val="1F1410"/>
          <w:sz w:val="28"/>
          <w:szCs w:val="28"/>
        </w:rPr>
        <w:t>taxon</w:t>
      </w:r>
      <w:proofErr w:type="spellEnd"/>
      <w:r w:rsidRPr="0055711E">
        <w:rPr>
          <w:rFonts w:ascii="Times New Roman" w:eastAsia="Times-Roman" w:hAnsi="Times New Roman" w:cs="Times New Roman"/>
          <w:color w:val="1F1410"/>
          <w:sz w:val="28"/>
          <w:szCs w:val="28"/>
        </w:rPr>
        <w:t xml:space="preserve"> placed at the rank of phylum; </w:t>
      </w:r>
      <w:proofErr w:type="spellStart"/>
      <w:r w:rsidRPr="0055711E">
        <w:rPr>
          <w:rFonts w:ascii="Times New Roman" w:eastAsia="Times-Roman" w:hAnsi="Times New Roman" w:cs="Times New Roman"/>
          <w:color w:val="1F1410"/>
          <w:sz w:val="28"/>
          <w:szCs w:val="28"/>
        </w:rPr>
        <w:t>Liliopsida</w:t>
      </w:r>
      <w:proofErr w:type="spellEnd"/>
      <w:r w:rsidRPr="0055711E">
        <w:rPr>
          <w:rFonts w:ascii="Times New Roman" w:eastAsia="Times-Roman" w:hAnsi="Times New Roman" w:cs="Times New Roman"/>
          <w:color w:val="1F1410"/>
          <w:sz w:val="28"/>
          <w:szCs w:val="28"/>
        </w:rPr>
        <w:t xml:space="preserve"> is a </w:t>
      </w:r>
      <w:proofErr w:type="spellStart"/>
      <w:r w:rsidRPr="0055711E">
        <w:rPr>
          <w:rFonts w:ascii="Times New Roman" w:eastAsia="Times-Roman" w:hAnsi="Times New Roman" w:cs="Times New Roman"/>
          <w:color w:val="1F1410"/>
          <w:sz w:val="28"/>
          <w:szCs w:val="28"/>
        </w:rPr>
        <w:t>taxon</w:t>
      </w:r>
      <w:proofErr w:type="spellEnd"/>
      <w:r w:rsidRPr="0055711E">
        <w:rPr>
          <w:rFonts w:ascii="Times New Roman" w:eastAsia="Times-Roman" w:hAnsi="Times New Roman" w:cs="Times New Roman"/>
          <w:color w:val="1F1410"/>
          <w:sz w:val="28"/>
          <w:szCs w:val="28"/>
        </w:rPr>
        <w:t xml:space="preserve"> placed at the rank of class; </w:t>
      </w:r>
      <w:proofErr w:type="spellStart"/>
      <w:r w:rsidRPr="0055711E">
        <w:rPr>
          <w:rFonts w:ascii="Times New Roman" w:eastAsia="Times-Roman" w:hAnsi="Times New Roman" w:cs="Times New Roman"/>
          <w:color w:val="1F1410"/>
          <w:sz w:val="28"/>
          <w:szCs w:val="28"/>
        </w:rPr>
        <w:t>Arecaceae</w:t>
      </w:r>
      <w:proofErr w:type="spellEnd"/>
      <w:r w:rsidRPr="0055711E">
        <w:rPr>
          <w:rFonts w:ascii="Times New Roman" w:eastAsia="Times-Roman" w:hAnsi="Times New Roman" w:cs="Times New Roman"/>
          <w:color w:val="1F1410"/>
          <w:sz w:val="28"/>
          <w:szCs w:val="28"/>
        </w:rPr>
        <w:t xml:space="preserve"> is a </w:t>
      </w:r>
      <w:proofErr w:type="spellStart"/>
      <w:r w:rsidRPr="0055711E">
        <w:rPr>
          <w:rFonts w:ascii="Times New Roman" w:eastAsia="Times-Roman" w:hAnsi="Times New Roman" w:cs="Times New Roman"/>
          <w:color w:val="1F1410"/>
          <w:sz w:val="28"/>
          <w:szCs w:val="28"/>
        </w:rPr>
        <w:t>taxon</w:t>
      </w:r>
      <w:proofErr w:type="spellEnd"/>
      <w:r w:rsidRPr="0055711E">
        <w:rPr>
          <w:rFonts w:ascii="Times New Roman" w:eastAsia="Times-Roman" w:hAnsi="Times New Roman" w:cs="Times New Roman"/>
          <w:color w:val="1F1410"/>
          <w:sz w:val="28"/>
          <w:szCs w:val="28"/>
        </w:rPr>
        <w:t xml:space="preserve"> placed at the rank of family; etc. Note that taxa of a particular rank generally end in a particular suffix.</w:t>
      </w:r>
    </w:p>
    <w:p w14:paraId="41CDB7B5" w14:textId="77777777" w:rsidR="0055711E" w:rsidRPr="0055711E" w:rsidRDefault="0055711E" w:rsidP="0055711E">
      <w:pPr>
        <w:autoSpaceDE w:val="0"/>
        <w:autoSpaceDN w:val="0"/>
        <w:adjustRightInd w:val="0"/>
        <w:spacing w:after="0" w:line="360" w:lineRule="auto"/>
        <w:jc w:val="both"/>
        <w:rPr>
          <w:rFonts w:ascii="Times New Roman" w:eastAsia="Times-Roman" w:hAnsi="Times New Roman" w:cs="Times New Roman"/>
          <w:color w:val="1F1410"/>
          <w:sz w:val="28"/>
          <w:szCs w:val="28"/>
        </w:rPr>
      </w:pPr>
    </w:p>
    <w:p w14:paraId="0C0D611D" w14:textId="77777777" w:rsidR="0055711E" w:rsidRPr="0055711E" w:rsidRDefault="0055711E" w:rsidP="0055711E">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55711E">
        <w:rPr>
          <w:rFonts w:ascii="Times New Roman" w:eastAsia="Times-Roman" w:hAnsi="Times New Roman" w:cs="Times New Roman"/>
          <w:color w:val="1F1410"/>
          <w:sz w:val="28"/>
          <w:szCs w:val="28"/>
        </w:rPr>
        <w:t xml:space="preserve">There are two major means of arriving at a classification of life: phenetic and phylogenetic. </w:t>
      </w:r>
      <w:r w:rsidRPr="0055711E">
        <w:rPr>
          <w:rFonts w:ascii="Times New Roman" w:eastAsia="Times-Roman" w:hAnsi="Times New Roman" w:cs="Times New Roman"/>
          <w:b/>
          <w:bCs/>
          <w:color w:val="1F1410"/>
          <w:sz w:val="28"/>
          <w:szCs w:val="28"/>
        </w:rPr>
        <w:t xml:space="preserve">Phenetic </w:t>
      </w:r>
      <w:r w:rsidRPr="0055711E">
        <w:rPr>
          <w:rFonts w:ascii="Times New Roman" w:eastAsia="Times-Roman" w:hAnsi="Times New Roman" w:cs="Times New Roman"/>
          <w:color w:val="1F1410"/>
          <w:sz w:val="28"/>
          <w:szCs w:val="28"/>
        </w:rPr>
        <w:t xml:space="preserve">classification is that based on overall similarities. Most of our everyday classifications are phenetic. For efficiency of organization (e.g., storing and retrieving objects, like nuts and bolts in a hardware store) we group similar objects together and dissimilar objects apart. Many traditional classifications in plant systematics are phenetic, based on noted similarities between and among taxa. </w:t>
      </w:r>
      <w:r w:rsidRPr="0055711E">
        <w:rPr>
          <w:rFonts w:ascii="Times New Roman" w:eastAsia="Times-Roman" w:hAnsi="Times New Roman" w:cs="Times New Roman"/>
          <w:b/>
          <w:bCs/>
          <w:color w:val="1F1410"/>
          <w:sz w:val="28"/>
          <w:szCs w:val="28"/>
        </w:rPr>
        <w:t xml:space="preserve">Phylogenetic </w:t>
      </w:r>
      <w:r w:rsidRPr="0055711E">
        <w:rPr>
          <w:rFonts w:ascii="Times New Roman" w:eastAsia="Times-Roman" w:hAnsi="Times New Roman" w:cs="Times New Roman"/>
          <w:color w:val="1F1410"/>
          <w:sz w:val="28"/>
          <w:szCs w:val="28"/>
        </w:rPr>
        <w:t>classification is that which is based on evolutionary history, or pattern of descent, which may or may not correspond to overall similarity.</w:t>
      </w:r>
    </w:p>
    <w:p w14:paraId="78535E83" w14:textId="77777777" w:rsidR="0055711E" w:rsidRPr="0055711E" w:rsidRDefault="0055711E" w:rsidP="0055711E">
      <w:pPr>
        <w:autoSpaceDE w:val="0"/>
        <w:autoSpaceDN w:val="0"/>
        <w:adjustRightInd w:val="0"/>
        <w:spacing w:after="0" w:line="360" w:lineRule="auto"/>
        <w:rPr>
          <w:rFonts w:ascii="Times New Roman" w:eastAsia="Calibri" w:hAnsi="Times New Roman" w:cs="Times New Roman"/>
          <w:b/>
          <w:bCs/>
          <w:color w:val="1F1410"/>
          <w:sz w:val="28"/>
          <w:szCs w:val="28"/>
        </w:rPr>
      </w:pPr>
    </w:p>
    <w:p w14:paraId="315DC4A5" w14:textId="77777777" w:rsidR="0055711E" w:rsidRPr="0055711E" w:rsidRDefault="0055711E" w:rsidP="0055711E">
      <w:pPr>
        <w:autoSpaceDE w:val="0"/>
        <w:autoSpaceDN w:val="0"/>
        <w:adjustRightInd w:val="0"/>
        <w:spacing w:after="0" w:line="360" w:lineRule="auto"/>
        <w:rPr>
          <w:rFonts w:ascii="Times New Roman" w:eastAsia="Calibri" w:hAnsi="Times New Roman" w:cs="Times New Roman"/>
          <w:b/>
          <w:bCs/>
          <w:color w:val="1F1410"/>
          <w:sz w:val="28"/>
          <w:szCs w:val="28"/>
        </w:rPr>
      </w:pPr>
      <w:r w:rsidRPr="0055711E">
        <w:rPr>
          <w:rFonts w:ascii="Times New Roman" w:eastAsia="Calibri" w:hAnsi="Times New Roman" w:cs="Times New Roman"/>
          <w:b/>
          <w:bCs/>
          <w:color w:val="1F1410"/>
          <w:sz w:val="28"/>
          <w:szCs w:val="28"/>
        </w:rPr>
        <w:t>Major Taxonomic Ranks Taxa</w:t>
      </w:r>
    </w:p>
    <w:p w14:paraId="754DCDEC" w14:textId="77777777" w:rsidR="0055711E" w:rsidRPr="0055711E" w:rsidRDefault="0055711E" w:rsidP="0055711E">
      <w:pPr>
        <w:autoSpaceDE w:val="0"/>
        <w:autoSpaceDN w:val="0"/>
        <w:adjustRightInd w:val="0"/>
        <w:spacing w:after="0" w:line="360" w:lineRule="auto"/>
        <w:rPr>
          <w:rFonts w:ascii="Times New Roman" w:eastAsia="Times-Roman" w:hAnsi="Times New Roman" w:cs="Times New Roman"/>
          <w:color w:val="1F1410"/>
          <w:sz w:val="28"/>
          <w:szCs w:val="28"/>
        </w:rPr>
      </w:pPr>
      <w:r w:rsidRPr="0055711E">
        <w:rPr>
          <w:rFonts w:ascii="Times New Roman" w:eastAsia="Calibri" w:hAnsi="Times New Roman" w:cs="Times New Roman"/>
          <w:b/>
          <w:bCs/>
          <w:color w:val="1F1410"/>
          <w:sz w:val="28"/>
          <w:szCs w:val="28"/>
        </w:rPr>
        <w:t xml:space="preserve">Kingdom: </w:t>
      </w:r>
      <w:r w:rsidRPr="0055711E">
        <w:rPr>
          <w:rFonts w:ascii="Times New Roman" w:eastAsia="Times-Roman" w:hAnsi="Times New Roman" w:cs="Times New Roman"/>
          <w:color w:val="1F1410"/>
          <w:sz w:val="28"/>
          <w:szCs w:val="28"/>
        </w:rPr>
        <w:t>Plantae</w:t>
      </w:r>
    </w:p>
    <w:p w14:paraId="44E1CAB9" w14:textId="77777777" w:rsidR="0055711E" w:rsidRPr="0055711E" w:rsidRDefault="0055711E" w:rsidP="0055711E">
      <w:pPr>
        <w:autoSpaceDE w:val="0"/>
        <w:autoSpaceDN w:val="0"/>
        <w:adjustRightInd w:val="0"/>
        <w:spacing w:after="0" w:line="360" w:lineRule="auto"/>
        <w:rPr>
          <w:rFonts w:ascii="Times New Roman" w:eastAsia="Times-Roman" w:hAnsi="Times New Roman" w:cs="Times New Roman"/>
          <w:color w:val="1F1410"/>
          <w:sz w:val="28"/>
          <w:szCs w:val="28"/>
        </w:rPr>
      </w:pPr>
      <w:r w:rsidRPr="0055711E">
        <w:rPr>
          <w:rFonts w:ascii="Times New Roman" w:eastAsia="Calibri" w:hAnsi="Times New Roman" w:cs="Times New Roman"/>
          <w:b/>
          <w:bCs/>
          <w:color w:val="1F1410"/>
          <w:sz w:val="28"/>
          <w:szCs w:val="28"/>
        </w:rPr>
        <w:t xml:space="preserve">Phylum: </w:t>
      </w:r>
      <w:r w:rsidRPr="0055711E">
        <w:rPr>
          <w:rFonts w:ascii="Times New Roman" w:eastAsia="Times-Roman" w:hAnsi="Times New Roman" w:cs="Times New Roman"/>
          <w:color w:val="1F1410"/>
          <w:sz w:val="28"/>
          <w:szCs w:val="28"/>
        </w:rPr>
        <w:t>(</w:t>
      </w:r>
      <w:r w:rsidRPr="0055711E">
        <w:rPr>
          <w:rFonts w:ascii="Times New Roman" w:eastAsia="Calibri" w:hAnsi="Times New Roman" w:cs="Times New Roman"/>
          <w:b/>
          <w:bCs/>
          <w:color w:val="1F1410"/>
          <w:sz w:val="28"/>
          <w:szCs w:val="28"/>
        </w:rPr>
        <w:t xml:space="preserve">Division </w:t>
      </w:r>
      <w:r w:rsidRPr="0055711E">
        <w:rPr>
          <w:rFonts w:ascii="Times New Roman" w:eastAsia="Times-Roman" w:hAnsi="Times New Roman" w:cs="Times New Roman"/>
          <w:color w:val="1F1410"/>
          <w:sz w:val="28"/>
          <w:szCs w:val="28"/>
        </w:rPr>
        <w:t xml:space="preserve">also acceptable) </w:t>
      </w:r>
      <w:proofErr w:type="spellStart"/>
      <w:r w:rsidRPr="0055711E">
        <w:rPr>
          <w:rFonts w:ascii="Times New Roman" w:eastAsia="Times-Roman" w:hAnsi="Times New Roman" w:cs="Times New Roman"/>
          <w:color w:val="1F1410"/>
          <w:sz w:val="28"/>
          <w:szCs w:val="28"/>
        </w:rPr>
        <w:t>Magnoliophyta</w:t>
      </w:r>
      <w:proofErr w:type="spellEnd"/>
    </w:p>
    <w:p w14:paraId="252AFBF1" w14:textId="77777777" w:rsidR="0055711E" w:rsidRPr="0055711E" w:rsidRDefault="0055711E" w:rsidP="0055711E">
      <w:pPr>
        <w:autoSpaceDE w:val="0"/>
        <w:autoSpaceDN w:val="0"/>
        <w:adjustRightInd w:val="0"/>
        <w:spacing w:after="0" w:line="360" w:lineRule="auto"/>
        <w:rPr>
          <w:rFonts w:ascii="Times New Roman" w:eastAsia="Times-Roman" w:hAnsi="Times New Roman" w:cs="Times New Roman"/>
          <w:color w:val="1F1410"/>
          <w:sz w:val="28"/>
          <w:szCs w:val="28"/>
        </w:rPr>
      </w:pPr>
      <w:r w:rsidRPr="0055711E">
        <w:rPr>
          <w:rFonts w:ascii="Times New Roman" w:eastAsia="Calibri" w:hAnsi="Times New Roman" w:cs="Times New Roman"/>
          <w:b/>
          <w:bCs/>
          <w:color w:val="1F1410"/>
          <w:sz w:val="28"/>
          <w:szCs w:val="28"/>
        </w:rPr>
        <w:lastRenderedPageBreak/>
        <w:t xml:space="preserve">Class: </w:t>
      </w:r>
      <w:proofErr w:type="spellStart"/>
      <w:r w:rsidRPr="0055711E">
        <w:rPr>
          <w:rFonts w:ascii="Times New Roman" w:eastAsia="Times-Roman" w:hAnsi="Times New Roman" w:cs="Times New Roman"/>
          <w:color w:val="1F1410"/>
          <w:sz w:val="28"/>
          <w:szCs w:val="28"/>
        </w:rPr>
        <w:t>Liliopsida</w:t>
      </w:r>
      <w:proofErr w:type="spellEnd"/>
      <w:r w:rsidRPr="0055711E">
        <w:rPr>
          <w:rFonts w:ascii="Times New Roman" w:eastAsia="Times-Roman" w:hAnsi="Times New Roman" w:cs="Times New Roman"/>
          <w:color w:val="1F1410"/>
          <w:sz w:val="28"/>
          <w:szCs w:val="28"/>
        </w:rPr>
        <w:t xml:space="preserve"> (Monocots)</w:t>
      </w:r>
    </w:p>
    <w:p w14:paraId="7D101321" w14:textId="77777777" w:rsidR="0055711E" w:rsidRPr="0055711E" w:rsidRDefault="0055711E" w:rsidP="0055711E">
      <w:pPr>
        <w:autoSpaceDE w:val="0"/>
        <w:autoSpaceDN w:val="0"/>
        <w:adjustRightInd w:val="0"/>
        <w:spacing w:after="0" w:line="360" w:lineRule="auto"/>
        <w:rPr>
          <w:rFonts w:ascii="Times New Roman" w:eastAsia="Times-Roman" w:hAnsi="Times New Roman" w:cs="Times New Roman"/>
          <w:color w:val="1F1410"/>
          <w:sz w:val="28"/>
          <w:szCs w:val="28"/>
        </w:rPr>
      </w:pPr>
      <w:r w:rsidRPr="0055711E">
        <w:rPr>
          <w:rFonts w:ascii="Times New Roman" w:eastAsia="Calibri" w:hAnsi="Times New Roman" w:cs="Times New Roman"/>
          <w:b/>
          <w:bCs/>
          <w:color w:val="1F1410"/>
          <w:sz w:val="28"/>
          <w:szCs w:val="28"/>
        </w:rPr>
        <w:t xml:space="preserve">Order: </w:t>
      </w:r>
      <w:proofErr w:type="spellStart"/>
      <w:r w:rsidRPr="0055711E">
        <w:rPr>
          <w:rFonts w:ascii="Times New Roman" w:eastAsia="Times-Roman" w:hAnsi="Times New Roman" w:cs="Times New Roman"/>
          <w:color w:val="1F1410"/>
          <w:sz w:val="28"/>
          <w:szCs w:val="28"/>
        </w:rPr>
        <w:t>Arecales</w:t>
      </w:r>
      <w:proofErr w:type="spellEnd"/>
    </w:p>
    <w:p w14:paraId="6CBADD3C" w14:textId="77777777" w:rsidR="0055711E" w:rsidRPr="0055711E" w:rsidRDefault="0055711E" w:rsidP="0055711E">
      <w:pPr>
        <w:autoSpaceDE w:val="0"/>
        <w:autoSpaceDN w:val="0"/>
        <w:adjustRightInd w:val="0"/>
        <w:spacing w:after="0" w:line="360" w:lineRule="auto"/>
        <w:rPr>
          <w:rFonts w:ascii="Times New Roman" w:eastAsia="Times-Roman" w:hAnsi="Times New Roman" w:cs="Times New Roman"/>
          <w:color w:val="1F1410"/>
          <w:sz w:val="28"/>
          <w:szCs w:val="28"/>
        </w:rPr>
      </w:pPr>
      <w:r w:rsidRPr="0055711E">
        <w:rPr>
          <w:rFonts w:ascii="Times New Roman" w:eastAsia="Calibri" w:hAnsi="Times New Roman" w:cs="Times New Roman"/>
          <w:b/>
          <w:bCs/>
          <w:color w:val="1F1410"/>
          <w:sz w:val="28"/>
          <w:szCs w:val="28"/>
        </w:rPr>
        <w:t xml:space="preserve">Family: </w:t>
      </w:r>
      <w:proofErr w:type="spellStart"/>
      <w:r w:rsidRPr="0055711E">
        <w:rPr>
          <w:rFonts w:ascii="Times New Roman" w:eastAsia="Times-Roman" w:hAnsi="Times New Roman" w:cs="Times New Roman"/>
          <w:color w:val="1F1410"/>
          <w:sz w:val="28"/>
          <w:szCs w:val="28"/>
        </w:rPr>
        <w:t>Arecaceae</w:t>
      </w:r>
      <w:proofErr w:type="spellEnd"/>
    </w:p>
    <w:p w14:paraId="57C63790" w14:textId="77777777" w:rsidR="0055711E" w:rsidRPr="0055711E" w:rsidRDefault="0055711E" w:rsidP="0055711E">
      <w:pPr>
        <w:autoSpaceDE w:val="0"/>
        <w:autoSpaceDN w:val="0"/>
        <w:adjustRightInd w:val="0"/>
        <w:spacing w:after="0" w:line="360" w:lineRule="auto"/>
        <w:rPr>
          <w:rFonts w:ascii="Times New Roman" w:eastAsia="Calibri" w:hAnsi="Times New Roman" w:cs="Times New Roman"/>
          <w:i/>
          <w:iCs/>
          <w:color w:val="1F1410"/>
          <w:sz w:val="28"/>
          <w:szCs w:val="28"/>
        </w:rPr>
      </w:pPr>
      <w:r w:rsidRPr="0055711E">
        <w:rPr>
          <w:rFonts w:ascii="Times New Roman" w:eastAsia="Calibri" w:hAnsi="Times New Roman" w:cs="Times New Roman"/>
          <w:b/>
          <w:bCs/>
          <w:color w:val="1F1410"/>
          <w:sz w:val="28"/>
          <w:szCs w:val="28"/>
        </w:rPr>
        <w:t xml:space="preserve">Genus: </w:t>
      </w:r>
      <w:r w:rsidRPr="0055711E">
        <w:rPr>
          <w:rFonts w:ascii="Times New Roman" w:eastAsia="Times-Roman" w:hAnsi="Times New Roman" w:cs="Times New Roman"/>
          <w:color w:val="1F1410"/>
          <w:sz w:val="28"/>
          <w:szCs w:val="28"/>
        </w:rPr>
        <w:t xml:space="preserve">(plural: genera) </w:t>
      </w:r>
      <w:r w:rsidRPr="0055711E">
        <w:rPr>
          <w:rFonts w:ascii="Times New Roman" w:eastAsia="Calibri" w:hAnsi="Times New Roman" w:cs="Times New Roman"/>
          <w:i/>
          <w:iCs/>
          <w:color w:val="1F1410"/>
          <w:sz w:val="28"/>
          <w:szCs w:val="28"/>
        </w:rPr>
        <w:t>Cocos</w:t>
      </w:r>
    </w:p>
    <w:p w14:paraId="6A4E7763" w14:textId="77777777" w:rsidR="0055711E" w:rsidRPr="0055711E" w:rsidRDefault="0055711E" w:rsidP="0055711E">
      <w:pPr>
        <w:autoSpaceDE w:val="0"/>
        <w:autoSpaceDN w:val="0"/>
        <w:adjustRightInd w:val="0"/>
        <w:spacing w:after="0" w:line="360" w:lineRule="auto"/>
        <w:rPr>
          <w:rFonts w:ascii="Times New Roman" w:eastAsia="Calibri" w:hAnsi="Times New Roman" w:cs="Times New Roman"/>
          <w:i/>
          <w:iCs/>
          <w:color w:val="1F1410"/>
          <w:sz w:val="28"/>
          <w:szCs w:val="28"/>
        </w:rPr>
      </w:pPr>
      <w:r w:rsidRPr="0055711E">
        <w:rPr>
          <w:rFonts w:ascii="Times New Roman" w:eastAsia="Calibri" w:hAnsi="Times New Roman" w:cs="Times New Roman"/>
          <w:b/>
          <w:bCs/>
          <w:color w:val="1F1410"/>
          <w:sz w:val="28"/>
          <w:szCs w:val="28"/>
        </w:rPr>
        <w:t xml:space="preserve">Species: </w:t>
      </w:r>
      <w:r w:rsidRPr="0055711E">
        <w:rPr>
          <w:rFonts w:ascii="Times New Roman" w:eastAsia="Times-Roman" w:hAnsi="Times New Roman" w:cs="Times New Roman"/>
          <w:color w:val="1F1410"/>
          <w:sz w:val="28"/>
          <w:szCs w:val="28"/>
        </w:rPr>
        <w:t xml:space="preserve">(plural: species) </w:t>
      </w:r>
      <w:r w:rsidRPr="0055711E">
        <w:rPr>
          <w:rFonts w:ascii="Times New Roman" w:eastAsia="Calibri" w:hAnsi="Times New Roman" w:cs="Times New Roman"/>
          <w:i/>
          <w:iCs/>
          <w:color w:val="1F1410"/>
          <w:sz w:val="28"/>
          <w:szCs w:val="28"/>
        </w:rPr>
        <w:t>Cocos nucifera</w:t>
      </w:r>
    </w:p>
    <w:p w14:paraId="5F46F644" w14:textId="77777777" w:rsidR="0055711E" w:rsidRPr="0055711E" w:rsidRDefault="0055711E" w:rsidP="0055711E">
      <w:pPr>
        <w:autoSpaceDE w:val="0"/>
        <w:autoSpaceDN w:val="0"/>
        <w:adjustRightInd w:val="0"/>
        <w:spacing w:after="0" w:line="360" w:lineRule="auto"/>
        <w:jc w:val="both"/>
        <w:rPr>
          <w:rFonts w:ascii="Times New Roman" w:eastAsia="Calibri" w:hAnsi="Times New Roman" w:cs="Times New Roman"/>
          <w:b/>
          <w:bCs/>
          <w:color w:val="1F1410"/>
          <w:sz w:val="28"/>
          <w:szCs w:val="28"/>
        </w:rPr>
      </w:pPr>
    </w:p>
    <w:p w14:paraId="40627EB9" w14:textId="77777777" w:rsidR="0055711E" w:rsidRPr="0055711E" w:rsidRDefault="0055711E" w:rsidP="0055711E">
      <w:pPr>
        <w:autoSpaceDE w:val="0"/>
        <w:autoSpaceDN w:val="0"/>
        <w:adjustRightInd w:val="0"/>
        <w:spacing w:after="0" w:line="360" w:lineRule="auto"/>
        <w:jc w:val="both"/>
        <w:rPr>
          <w:rFonts w:ascii="Times New Roman" w:eastAsia="Times-Roman" w:hAnsi="Times New Roman" w:cs="Times New Roman"/>
          <w:color w:val="1F1410"/>
          <w:sz w:val="28"/>
          <w:szCs w:val="28"/>
        </w:rPr>
      </w:pPr>
      <w:r w:rsidRPr="0055711E">
        <w:rPr>
          <w:rFonts w:ascii="Times New Roman" w:eastAsia="Calibri" w:hAnsi="Times New Roman" w:cs="Times New Roman"/>
          <w:b/>
          <w:bCs/>
          <w:color w:val="1F1410"/>
          <w:sz w:val="28"/>
          <w:szCs w:val="28"/>
        </w:rPr>
        <w:t xml:space="preserve">Figure 1: </w:t>
      </w:r>
      <w:r w:rsidRPr="0055711E">
        <w:rPr>
          <w:rFonts w:ascii="Times New Roman" w:eastAsia="Times-Roman" w:hAnsi="Times New Roman" w:cs="Times New Roman"/>
          <w:color w:val="1F1410"/>
          <w:sz w:val="28"/>
          <w:szCs w:val="28"/>
        </w:rPr>
        <w:t>The primary taxonomic ranks accepted by the International Code of Botanical Nomenclature.</w:t>
      </w:r>
    </w:p>
    <w:p w14:paraId="7203E245" w14:textId="77777777" w:rsidR="000C6922" w:rsidRDefault="000C6922" w:rsidP="002C3AB1">
      <w:pPr>
        <w:spacing w:after="0" w:line="360" w:lineRule="auto"/>
      </w:pPr>
      <w:bookmarkStart w:id="0" w:name="_GoBack"/>
      <w:bookmarkEnd w:id="0"/>
    </w:p>
    <w:sectPr w:rsidR="000C6922" w:rsidSect="00520D8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Roman">
    <w:altName w:val="MS Mincho"/>
    <w:panose1 w:val="00000000000000000000"/>
    <w:charset w:val="80"/>
    <w:family w:val="auto"/>
    <w:notTrueType/>
    <w:pitch w:val="default"/>
    <w:sig w:usb0="00000001" w:usb1="08070000" w:usb2="00000010" w:usb3="00000000" w:csb0="00020000" w:csb1="00000000"/>
  </w:font>
  <w:font w:name="Times-Bold">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22"/>
    <w:rsid w:val="000C6922"/>
    <w:rsid w:val="00107F7C"/>
    <w:rsid w:val="002C3AB1"/>
    <w:rsid w:val="00520D88"/>
    <w:rsid w:val="005571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1E79"/>
  <w15:chartTrackingRefBased/>
  <w15:docId w15:val="{6207B10C-1676-41B4-B1B3-174FA23B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880</Words>
  <Characters>5016</Characters>
  <Application>Microsoft Office Word</Application>
  <DocSecurity>0</DocSecurity>
  <Lines>41</Lines>
  <Paragraphs>11</Paragraphs>
  <ScaleCrop>false</ScaleCrop>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Shukur</dc:creator>
  <cp:keywords/>
  <dc:description/>
  <cp:lastModifiedBy>Abdullah Shukur</cp:lastModifiedBy>
  <cp:revision>6</cp:revision>
  <dcterms:created xsi:type="dcterms:W3CDTF">2020-01-22T20:28:00Z</dcterms:created>
  <dcterms:modified xsi:type="dcterms:W3CDTF">2020-01-25T05:33:00Z</dcterms:modified>
</cp:coreProperties>
</file>