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30"/>
        <w:tblW w:w="961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9"/>
      </w:tblGrid>
      <w:tr w:rsidR="004246D0" w:rsidRPr="004246D0" w:rsidTr="004246D0">
        <w:trPr>
          <w:tblCellSpacing w:w="0" w:type="dxa"/>
        </w:trPr>
        <w:tc>
          <w:tcPr>
            <w:tcW w:w="961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tbl>
            <w:tblPr>
              <w:tblpPr w:leftFromText="180" w:rightFromText="180" w:vertAnchor="text" w:horzAnchor="page" w:tblpX="1672" w:tblpY="-18"/>
              <w:tblOverlap w:val="never"/>
              <w:tblW w:w="9401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1"/>
            </w:tblGrid>
            <w:tr w:rsidR="004246D0" w:rsidRPr="004246D0" w:rsidTr="004246D0">
              <w:trPr>
                <w:tblCellSpacing w:w="0" w:type="dxa"/>
              </w:trPr>
              <w:tc>
                <w:tcPr>
                  <w:tcW w:w="0" w:type="auto"/>
                  <w:tcMar>
                    <w:top w:w="136" w:type="dxa"/>
                    <w:left w:w="136" w:type="dxa"/>
                    <w:bottom w:w="136" w:type="dxa"/>
                    <w:right w:w="136" w:type="dxa"/>
                  </w:tcMar>
                  <w:hideMark/>
                </w:tcPr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r w:rsidRPr="004246D0">
                    <w:rPr>
                      <w:rFonts w:ascii="Monotype Corsiva" w:eastAsia="Times New Roman" w:hAnsi="Monotype Corsiva" w:cs="Times New Roman"/>
                      <w:color w:val="CC0000"/>
                      <w:lang/>
                    </w:rPr>
                    <w:t>Curriculum Vitae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0"/>
                      <w:u w:val="single"/>
                    </w:rPr>
                    <w:t>+Curriculum Vitae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0" w:name="TOC-Name-:-Akram-Othman-Esmail-"/>
                  <w:bookmarkEnd w:id="0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Name :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Othman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        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Residence: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 Erbil 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Kurdstan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region /Iraq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Telephone (residence),  (H):0662260381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Mob.00964750 4672975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E-mail: </w:t>
                  </w:r>
                  <w:hyperlink r:id="rId4" w:history="1">
                    <w:r w:rsidRPr="004246D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u w:val="single"/>
                      </w:rPr>
                      <w:t>akram.esmail@su.edu.krd</w:t>
                    </w:r>
                  </w:hyperlink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E-mail: arez96y@yahoo.com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1" w:name="TOC-Job-Title:-Professor"/>
                  <w:bookmarkEnd w:id="1"/>
                  <w:r w:rsidRPr="004246D0">
                    <w:rPr>
                      <w:rFonts w:ascii="Times New Roman" w:eastAsia="Times New Roman" w:hAnsi="Times New Roman" w:cs="Times New Roman"/>
                      <w:color w:val="666154"/>
                    </w:rPr>
                    <w:t>Job Title: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Professor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2" w:name="TOC-SUMMARY-OF-QUALIFICATIONS"/>
                  <w:bookmarkEnd w:id="2"/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SUMMARY OF QUALIFICATIONS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-B.Sc. Soil Science, College of Agriculture/Univ.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/1980.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Grasd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M.Sc., Soil Science/Univ. of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/1986.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The title of M.Sc. Thesis: Limiting the suitability of some groundwater in Erbil plain for different purposes.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Ph.D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:Soil</w:t>
                  </w:r>
                  <w:proofErr w:type="spellEnd"/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Solution Chemistry /Univ. of Baghdad/1993.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The title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Ph.D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Dissertation: Effect of ion pairs and activity in irrigation water on soil and plant.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3" w:name="TOC-PROFESSIONAL-EXPERIENCE"/>
                  <w:bookmarkEnd w:id="3"/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PROFESSIONAL EXPERIENCE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1983-1989 Ministry of Agriculture/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Khalis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project /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Diala</w:t>
                  </w:r>
                  <w:proofErr w:type="spellEnd"/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Governorate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Description of Main Duties &amp; Responsibilities: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 am performing the below duets: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Contribution in Saline Soil Reclamation.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Doing Field Experiments and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1989-1992 Ph.D. Student/ Univ. of Baghdad.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 xml:space="preserve">1993-1994 Lecturer/Univ.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/College of Science /Dept. of Biology.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Description of Main Duties and Responsibilities: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 am performing the below duets: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Teaching undergraduate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Doing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3"/>
                    </w:rPr>
                    <w:t xml:space="preserve">1994-1997/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3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3"/>
                    </w:rPr>
                    <w:t xml:space="preserve"> / Erbil / Head of Biology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Description of Main Duties &amp; Responsibilities: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 am performing the below duets: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Teaching B.Sc. and M.Sc.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Supervising (3)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M.Sc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Doing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Contributing in some Scientific committees.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1998-2001 Univ. of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/ Erbil / College of Agriculture /Lecturer.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Description of Main Duties and Responsibilities: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 am performing the below duets: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Teaching B.Sc. and M.Sc. and Ph.D.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Doing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Supervising (5)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M.Sc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9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Contributing in some Scientific committees.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3"/>
                      <w:u w:val="single"/>
                    </w:rPr>
                    <w:t>200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3"/>
                    </w:rPr>
                    <w:t>1-Up to 2010 / College of Agriculture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Description of Main Duties &amp; Responsibilities: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       I am performing the below duets: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[4] PhD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-Supervising [7] M.Sc.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[2] Diploma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-Teaching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BSc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and M.Sc. and Ph.D.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[86] examining committees of M.Sc. and Ph.D.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-Doing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-Contributing in some scientific committees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-A member of editorial staff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of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Zanco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Journal 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of Promotion committee/ College of Agriculture/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3"/>
                      <w:u w:val="single"/>
                    </w:rPr>
                    <w:t>1993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3"/>
                    </w:rPr>
                    <w:t>-Up to November,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2011 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[6] PhD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[15] M.Sc. Students and (2) Diploma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-Teaching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BSc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and M.Sc. and Ph.D.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Member of [94] examine committees of M.Sc. and Ph.D.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Academic year 2011-2012: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of Promotion committee/ College of Agriculture/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scientific committee of Soil and Water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scientific committee of Forestry and Horticulture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agricultural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provesting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office committee.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2)M.Sc.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(contributing) in (10)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examine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committees.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-From 1993 to Academic year 2012-2013: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of Promotion committee/ College of Agriculture/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scientific committee of Soil and Water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-Member of scientific committee of Forestry and Horticulture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of Agricultural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Beru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provesting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office committee.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1)M.Sc.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(contributing) in (12) examines committees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[7] PhD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[20] M.Sc. Students and (2) Diploma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-Teaching B.Sc. and M.Sc. and Ph.D.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Member of [136] examine committees of M.Sc. and Ph.D. Students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numerous committees.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  <w:t>-Member of American soil science society.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-Doing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Contributing in some scientific committees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-A member of editorial staff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Zanco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Journal.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of Promotion committee/ College of Agriculture/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-From 1993 to Academic year 2013-2014: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of Promotion committee/ College of Agriculture/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scientific committee of Soil and Water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scientific committee of Forestry and Horticulture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of Agricultural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Beru</w:t>
                  </w:r>
                  <w:proofErr w:type="spellEnd"/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provesting</w:t>
                  </w:r>
                  <w:proofErr w:type="spellEnd"/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office committee.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1)M.Sc.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(contributing) in (13) examines committees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[7] PhD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[20] M.Sc. Students and (2) Diploma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-Teaching B.Sc. and M.Sc. and Ph.D.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Member of [149] examine committees of M.Sc. and Ph.D. Students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numerous committees.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  <w:t>-Member of American soil science society.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-Doing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Contributing in some scientific committees.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 From 1993 to Academic year 2016-2017: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scientific committee of Soil and Water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scientific committee of Forestry and Horticulture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of Agricultural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Beru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provesting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office committee.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[9] PhD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[20] M.Sc. Students and (2) Diploma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-Teaching B.Sc. and M.Sc. and Ph.D.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Member of [200] examine committees of M.Sc. and Ph.D. Students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numerous committees.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  <w:t>-Member of American soil science society.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-Doing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Contributing in some scientific committees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From 1993 to Academic year 2015-2016: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scientific committee of Soil and Water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scientific committee of Forestry and Horticulture department.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-Member of Agricultural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Beru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provesting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office committee.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(contributing) in (7) examines committees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5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-Supervising [7] PhD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-Supervising [23] M.Sc. Students and (2) Diploma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-Teaching B.Sc. and Ph.D. Students.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Member of [167] examine committees of M.Sc. and Ph.D. Students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-Member of numerous committees.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</w:rPr>
                    <w:t>-Member of American soil science society.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-Doing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Contributing in some scientific committees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4" w:name="TOC-PERSONAL-DATA"/>
                  <w:bookmarkEnd w:id="4"/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PERSONAL DATA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Date of Birth: 1958.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Sex:  Male.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Nationality: Iraqi / Kurdish.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Marital Status: Married.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5" w:name="TOC-EDUCATION"/>
                  <w:bookmarkEnd w:id="5"/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EDUCATION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6" w:name="OLE_LINK2"/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Scientific Degree:  Year / Research Subject  / University</w:t>
                  </w:r>
                  <w:bookmarkEnd w:id="6"/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B.SC :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/1980/Soil Science.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M.SC: 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/1986/Soil Science /Soil Chemistry.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PhD: University of Baghdad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/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1993/ Soil Solution Chemistry.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7" w:name="TOC-Published-Research-and-Authoress-Tra"/>
                  <w:bookmarkEnd w:id="7"/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Published Research and Authoress, Training , Conferences and Workshops 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Published Researches: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1-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Abdulamir ,M.R.A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O.E .,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Bahar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J. M.(1987)Effect of irrigation water quality on ions behaviorism in soil profile. Iraqi J. of Agric. Sci. 18, 2:155-172.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2-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Abdulamir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M.R.A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,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O.E (1993) Effect of ion pairing and activity on some ground 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water quality in Erbil plain. 2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scientific Conference of 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/Erbil 24-25, April, 1993.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3-Abood M.A.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O.E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1995)The role of ion pairing and activity in classification of some ground water in Erbil Plain. Iraqi J. of Agric. Sci. 26, 2:41-50.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4-Esmail, A.O.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Wali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M.H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1999) Effect of ion pairing on statistical relationships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scientifical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concepts in ground water and its suitability.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Zanco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J., Special Volume Univ. of Salahaddin.29-33.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5-Esmail A. O.,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Kawa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Kh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M.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Mohamad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F. Y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1999) Effect of Mg/Ca ratio of irrigation water on yield and quality of chickpea.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J.of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Zanco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11, 2:1-8.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6-Esmail, A.O.,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Kawa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Kh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.,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Mohamad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F.Y. (1999) Effect of phosphorus fertilization and sodium pyrophosphate on the availability of phosphorus and yield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broadbean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Vicia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faba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).Special Issue proceeding of scientific conference of 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/Erbil 3-4 June 1997.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7-Esmail, A. O.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Delshad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A.D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2000)Effect of nitrogen source and complementary irrigation on ammonia volatilization, yield and protein content in different textured soil. J.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Zanco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2, 1:5-16.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8-Dohuki, M.S.S.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O.E.(2000) Classification of some ground water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Dohuk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for irrigation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drinking.J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Dohuk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Univ. 3,2:25-33.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9-Esmail ,A.O.(2000) Role of ion pairing in relation between ionic strength and electrical conductivity of some ground water in Erbil plain .J.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Dohuk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Univ.4,2:73-77.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10-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A.O.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Delshad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A.D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2007)Role of supplemental irrigation and fertilizer treatments on nutrient balance in wheat by using modified DRIS.J.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of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Dohuk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Univ.10,1:30-38.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11-Esmail, A.O.,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Pakhshan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M.M.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Yahya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.S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2007)Evaluate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Kasnazan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impoundment water for irrigation. J. of Educ. and Sci. The 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Conference of Biology /Univ. of Mosul Sept. 2007. Page 44-55.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12-Darwesh, D.A.,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O.E. (2008) Role of supplemental irrigation and fertilizer treatments on yield component of wheat. Mesopotamia J. of Agic.36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,1:30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-39.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13-Ismail, T.A.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O.E. (2009) Limiting phosphorus critical level for wheat (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Triticum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 durum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L.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,Variety</w:t>
                  </w:r>
                  <w:proofErr w:type="spellEnd"/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Acsad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65 ) in Erbil plain soils. J.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Zanco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Univ. of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12,2:23-30.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14-Esmail A.O., Othman O.A.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Nashat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M.A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2011)Effect of forest exposure on nutrient balance in oak (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Queues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aegilops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 L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.). Journal.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of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Kirkuk University Vol.6, No.1:170-175.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15-MamRasol G.A.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O.E. (2009) Origin of some ground water resources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governorate using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Shuller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classification. Mesopotamia J. of Agric. Univ. of Mosul .Vol. 3 No. 2, 2010.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 xml:space="preserve">16-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Darwesh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D. A.,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O.E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2010) Wheat nutritional diagnosis with DRIS affected by supplemental irrigation and fertilization. Journal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Duhok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University Vol.13, No.1 (Special Issue).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17-MamRasool G.A.,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O.E.,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Ra'ad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J.M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2011) The role of magnesium in increasing of phosphorus fertilizer efficiency and wheat yield. Mesopotamia J. of Agriculture, Vol. (39), No. (2):33-39.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18-Mohamad A. A.,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Gafor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A. M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O.E. (2011) Response of local rice cultivar to zinc and boron application. Baghdad Science Journal, Vol.8, No.2:289-294.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19-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Darwesh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D. A.,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O.E. (2011).Effect of nitrogen and phosphorus fertilizer on yield and nutrient content of Wheat at different growing stage under rain fed and supplementary irrigation. The 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Conference of Biology /College of Science, Univ. of Kirkuk April, 20-21, 2011. (Special Issue).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20-Esmail, A.O. and Ali, B. A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2012)Limiting some groundwater's for drinking purpose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governorate. Published in the 8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Al-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Azhar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International Scientific Conference, 26-28 March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,2012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21Esmail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,A.O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..(2012) Effect of soil phosphorus equilibrium on P-availability for wheat using solubility diagram and DRIS-chart methods. Journal of University of Kirkuk for Agriculture Sciences Vol. (3),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No.2 ,2012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22-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Maulood ,P.M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,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O.E., Mohammed, S.S. 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Dohuki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Dalshad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A.D. (2012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)Comparison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between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calcemetric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titrimetric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methods for calcium carbonate determination. Open Journal of Soil Science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,Vol.2,No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3 ,2012.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23-Esmail, A.O.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Kawa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Kh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B.(2012)Effect of levels of phosphorus, Methods of application and their combination on growth yield and quality of broad bean in calcareous soil. Published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Zanco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Journal .Vol. 24, No. (3).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24-Esmail, A.O. and </w:t>
                  </w:r>
                  <w:proofErr w:type="spellStart"/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Hemn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,O.S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.(2012) The role of ion pairs and activity in classification some groundwater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bscript"/>
                    </w:rPr>
                    <w:t>'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 for irrigation purpose in Erbil plain.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Accepted for publication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Zanco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Journal .Vol. 24, No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25-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Akrawi ,H.S.Y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A.O. (2014)Determination of Potassium Desorption index of some Soil orders in Kurdistan region. Accepted for publication in Mesopotamia Journal .Vol. 42, No. (1).Pp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(314-327).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26-Esmail, A. O. and Ali B. A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2010)The role of ion pairs and activity in classification and suitability of some groundwater's for irrigation. The international Journal of the Environment and Water.Vol.1, Issue 1, 2012. The Euro-Arab Organization for Environment, Water and 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Desert Researches.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27-Ismaeel T. A. and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A O. (2014)Effect of different levels of phosphorus fertilizer on heavy metals concentration in different parts  of wheat plant. Mesopotamia Journal .Vol. 42, No. (1) P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328-334)..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28-Esmail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,A.O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.(2012)Comparison between solubility diagram and Diagnosis Recommendation Integrated System (DRIS-chart) method in studying phosphorus availability. The 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Scientific Agricultural Conference 10-12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April-2012. Special Issue Vol. 15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,No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1, June ,2012.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29-Esmail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,A.O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Khadija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M.A.(2013).Effect of Iron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chelate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consumed and non-consumed tea on corn plant. Accepted for publication in Journal of University of Kirkuk,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Vol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.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 ,No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.(2).Pp(14-26).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30-Esmail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,A.O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Aveen,S.K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.(2012)Effect of water quality on chemical properties of two different soil textures and corn growth in Erbil governorate. Journal of Kirkuk University for Agriculture Sciences .Vol.(3)No.(2).Pp(26-44)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31-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Abdulkarim ,L.A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,A. O.(2013). Role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Mycorrhyza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in availability of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Phosphorus ,chlorophyll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carbohydrate and dry matter content of soybean. The 2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international conference for Agricultural Scientific Researches (30-31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October ,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2013) page 303-301(in Arabic).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32-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Abdulkhaliq ,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D. A., Hama Rashid A. H. A.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A. O. (2013) Response of some soybean varieties (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Glycine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 max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L.) Merrill, to planting dates and phosphorus fertilization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Region. Published in Kurd.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Akad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J. Part A special issue, 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international conference of Agricultural Sciences, held at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20-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21 ,Nov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,2013.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33-Fatah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,K.M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., Ali, O. O.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A. O.(2013)The role of wind breaking in growth and yield of broad bean , pea and availability of phosphorus in calcareous soil. The 2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international conference for Agricultural Scientific Researches (30-31 October, 2013) page 11-22.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34-Dohuki, M.S.S., Al-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obaidi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M. A. J.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A.O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2013)Effect of irrigation water quality on growth and yield of corn in calcareous soil, Kurdistan Region ,Iraq. Accepted for publication in Journal of Kirkuk University for Agriculture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Sciences.Vol</w:t>
                  </w:r>
                  <w:proofErr w:type="spellEnd"/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3)No.(2).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35-Ismaeel T. A.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 (2013) Relationship between Soil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Physico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-chemical Properties and the Spectral Reflectance's of Some Soil Sites from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Arbil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Governorate. Accepted for publication in the 7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edition of the international congress Geo Tunis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Hammamet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8-12 April-2013.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36-Esmail A. O.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Salih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H .O. (2014) The role of ion pairs and ion activity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classificationof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ground waters for irrigation in Erbil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plain.Published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in JZS Part A special  issue ,Vol.16 Pp (177-186)1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international conference of Agricultural Sciences, held at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20-21 ,Nov. ,2013.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37-Esmail ,A. O.,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Yasin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, H. S.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Mahmood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B. J, (2014).Effect of levels of phosphorus and iron on Growth ,yield and quality of flax. IOSR Journal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Agricultral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Veternary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Science .Vol. 7, 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 xml:space="preserve">Issue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5 ,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Ver</w:t>
                  </w:r>
                  <w:proofErr w:type="spellEnd"/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2  pp 7-11.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38-Omer,S.J.,Sulaiman, S. M.,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Karim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L.G.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A.O.(2014)Effect of different nitrogen levels on growth, yield and quality of two broccoli cultivars (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Brassica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oleraceae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var.italica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).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Kurkuk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University Journal for Agricultural Sciences .Vol.(5),NO.(2):Pp(36-44. (In Arabic).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39-Esmail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,A.O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and Rajab, K. S.(2015) Limiting irrigation water quality indices of some groundwater in Erbil plain. Published in Journal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Garmyan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university ,Vol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.(1): 244-263. 2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Scientific Conference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held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at 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Garmyan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6 and 7 ,May ,2015.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40-Esmail ,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A.O.,Al-Atroshy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S. M .M. and Mustafa ,S.A.(2015) Effect of concentration and number of spraying with Mg on growth yield and quality of grape(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Vitis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vinifera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L.)</w:t>
                  </w:r>
                  <w:proofErr w:type="spellStart"/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cv.Tre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-Rash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Accepted in Kirkuk University Journal for Agricultural Sciences .Vol.(8),NO.(1),2017.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41-Ahmad, A. B.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A.O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2015)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 Some heavy Metal pollution investigation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province groundwater. Journal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Zankoi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(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Part ,A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(17-4) Pp :37-50  Published online 20,Des.,2015.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42-Kareem ,A.S.,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,A.O.(2016) Impact of ion pairs and activity on classification of ground waters for irrigation purpose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Arbil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plain .Published in Journal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Duhok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 University Vol. 19 No.1 June 2016, Special issue  for  2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Scientific Agricultural Conference held at College of Agriculture ,University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Duhok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26 and 27 April,2016.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43-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Rajab ,K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S.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,A.O.(2016) Effect of irrigation water quality index of groundwater in Erbil plain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Effect of irrigation water quality index of groundwater in Erbil plain on soil chemical properties growth yield and nutrient content of wheat.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Published in Journal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Duhok</w:t>
                  </w:r>
                  <w:proofErr w:type="spellEnd"/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University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Vol. 19 No.1 June 2016, Special issue  for  2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Scientific Agricultural Conference held at College of Agriculture ,University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Duhok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26 and 27 April,2016.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44-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, A. O.,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Akrawi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 H.S.Y., and Al-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Obaidy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, M.A.J.(2016) Effect of Water Quality on K-release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soms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calcareous soil at Erbil Kurdistan region-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lraq.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Published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in Journal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Duhok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University Vol. 19 No.1 June 2016, Special issue for 2nd Scientific Agricultural Conference held at College of Agriculture, 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Duhok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26 and 27 April,2016.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45-Ali, S.N., Ali .O.O.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A.O. (2016)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 Comparison between some soil chemical properties in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Zawita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Hijran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forest.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Published in Journal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Duhok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University Vol. 19 No.1 June 2016, Special issue for 2nd Scientific Agricultural Conference held at College of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Agriculture ,University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Duhok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26 and 27 April,2016.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46-Esmail, A .O.,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Akrawi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, H.S.Y. and </w:t>
                  </w:r>
                  <w:proofErr w:type="spellStart"/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Mahmood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,B.J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(2017)Effect of levels of phosphorus and iron on growth ,yield and quality of flax (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Linum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ustatissumum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L.)Accepted for publication in Journal of University of Kirkuk for Agriculture Sciences Vol.10. No.4 (2019).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47-Esmail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,A.O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Khdr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S.A.(2017) Determining main physicochemical properties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Betwain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Rania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)plain soils. Accepted for publication in 4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international conference on applied Sciences, Energy and Environment (ICASEE) 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Ishik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48-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Esmail ,A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. O.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Khdr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S. A.(2017) Limiting potassium critical level for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Betwain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plain soils and wheat plant. Accepted for publication in 4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international conference on applied Sciences, Energy and Environment (ICASEE) 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Ishik</w:t>
                  </w:r>
                  <w:proofErr w:type="spellEnd"/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                                                  Authoress: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1-Esmail A.O.,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Abdulrahim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O.M. and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Qasim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A.O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2003) Design and Analysis of Experimentes.1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part FAO.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2-Esmail, A. O. (1999) Common Fertilizers and their Problems in the Dry lands.   FAO.                                                     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                                                    Training: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1-Univ. 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of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/ English Language / 2004.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2-Univ.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/ Computer/ Excel/2001.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3- /ICARDA/Syria/Experimental Design and Analysis, 2005.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4- Jordan/Water quality and management, 2006.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                                                     Conferences: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   1-Ministry of Agriculture and Irrigation,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Dyila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/Agricultural   Conference, 1987.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2-Univ.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2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scientific conference, 1993.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3-Univ.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Salahaddin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3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scientific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conference ,1996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4-Ministry of Education, Education and learning conference, 2001.        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5-Univ. of Mosul, the 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conference of biology, 2007.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6-Univ.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Dohuk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/Kurdistan 3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rd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conference of biology/4-6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of May, 2010.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7-University of Kirkuk, College of Science, the 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conference of biology, April, 20-21, 2011.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8-Al-Azhar University, Faculty of Science,Cairo,Egypt,8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International Scientific Conference,26-28 March,2012.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9-University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Dohuk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Faculty of Agriculture and Forestry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Scientific Agricultural Conference,10-12,April,2012.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10-The Euro-Arab Conference for Environment, Water and Desert Researches. Antalia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,14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-18 ,October,2012.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   11- The 7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edition of the international congress Geo Tunis           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Hammamet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8-12 April-2013.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12-1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international conference of Agricultural Sciences, held at Univ.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Sulaimani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20-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21 ,Nov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 ,2013.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13-University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Dohuk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 Faculty of Agriculture and Forestry, 2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Scientific Agricultural Conference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,26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-27,April,2014.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14- University of </w:t>
                  </w:r>
                  <w:proofErr w:type="spellStart"/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Koya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2017) Management in Iraq .1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 conference held at 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Koya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2- 4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of May ,2017.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15-University of </w:t>
                  </w:r>
                  <w:proofErr w:type="spell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Ishik</w:t>
                  </w:r>
                  <w:proofErr w:type="spell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(2017) 4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international conference on applied Sciences, Energy and Environment (ICASEE)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 held</w:t>
                  </w:r>
                  <w:proofErr w:type="gramEnd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on 20 and 21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 of May ,2017.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                                               Workshops: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1-Erbil /FAO Office/ Fertilizers and their components/April /1999.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2- Erbil /FAO Office/ Soil Management /February /2002.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3- Erbil /FAO Office/ Soil Fertility/Sept. /2002.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4-Erbil /FAO Office / Studying Agro-Ecological Zoning of three northern governorates of Iraq/October 2001-Augest 2002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5-Ministry of Agriculture and Irrigation/ Erbil /Preparing Compost from plant residues/March/2008.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6-Ministry of Agriculture and Irrigation/ Erbil /Role of organic fertilizer in improving agriculture and protection of environment from pollution, 13-17 of November, 2011.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                                                                               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  <w:u w:val="single"/>
                    </w:rPr>
                    <w:t>MEMBERSHIP OF PROFESSIONAL ASSOCIATION: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8" w:name="OLE_LINK1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  <w:u w:val="single"/>
                    </w:rPr>
                    <w:t>1-American Soil Science Society.</w:t>
                  </w:r>
                  <w:bookmarkEnd w:id="8"/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  2-Kurdistan Association Agricultural Engineering.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  3- Kurdistan teachers union.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9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 4-Zanco Cultural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</w:rPr>
                    <w:t> Center.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</w:rPr>
                    <w:lastRenderedPageBreak/>
                    <w:t>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  <w:u w:val="single"/>
                    </w:rPr>
                    <w:t>COMPUTER SKILLS: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Microsoft office /Word and Excel.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Microsoft office/ Power </w:t>
                  </w:r>
                  <w:proofErr w:type="gramStart"/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point .</w:t>
                  </w:r>
                  <w:proofErr w:type="gramEnd"/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ind w:left="45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Symbol" w:eastAsia="Times New Roman" w:hAnsi="Symbol" w:cs="Times New Roman"/>
                      <w:color w:val="000000"/>
                    </w:rPr>
                    <w:t>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Internet.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</w:rPr>
                    <w:t>                   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9" w:name="TOC-LANGUAGES"/>
                  <w:bookmarkEnd w:id="9"/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LANGUAGES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10" w:name="TOC--"/>
                  <w:bookmarkEnd w:id="10"/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 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666154"/>
                    </w:rPr>
                  </w:pPr>
                  <w:bookmarkStart w:id="11" w:name="TOC-Language-Writing-Speaking-Comprehens"/>
                  <w:bookmarkEnd w:id="11"/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Language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      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Writing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          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Speaking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</w:rPr>
                    <w:t>  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</w:rPr>
                    <w:t>Comprehension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</w:rPr>
                    <w:t>English:                 Good                                Good                             Good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</w:rPr>
                    <w:t>Arabic:                     Very good                   Very good                     Very good</w:t>
                  </w:r>
                </w:p>
                <w:p w:rsidR="004246D0" w:rsidRPr="004246D0" w:rsidRDefault="004246D0" w:rsidP="00424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</w:rPr>
                    <w:t>Kurdish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               </w:t>
                  </w:r>
                  <w:r w:rsidRPr="004246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3"/>
                    </w:rPr>
                    <w:t>Very good                     Very good                     Very good</w:t>
                  </w:r>
                </w:p>
              </w:tc>
            </w:tr>
          </w:tbl>
          <w:p w:rsidR="004246D0" w:rsidRPr="004246D0" w:rsidRDefault="004246D0" w:rsidP="004246D0">
            <w:pPr>
              <w:spacing w:after="0" w:line="240" w:lineRule="auto"/>
              <w:rPr>
                <w:rFonts w:ascii="Arial" w:eastAsia="Times New Roman" w:hAnsi="Arial" w:cs="Arial"/>
                <w:color w:val="666154"/>
              </w:rPr>
            </w:pPr>
            <w:hyperlink r:id="rId5" w:history="1">
              <w:r w:rsidRPr="004246D0">
                <w:rPr>
                  <w:rFonts w:ascii="Arial" w:eastAsia="Times New Roman" w:hAnsi="Arial" w:cs="Arial"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sites.google.com/a/su.edu.krd/prof-dr-akram-othman-esmail/home/IMG_5501.JPG?attredirects=0" style="width:23.75pt;height:23.75pt" o:button="t"/>
                </w:pict>
              </w:r>
            </w:hyperlink>
          </w:p>
        </w:tc>
      </w:tr>
    </w:tbl>
    <w:p w:rsidR="0084285E" w:rsidRPr="004246D0" w:rsidRDefault="0084285E"/>
    <w:sectPr w:rsidR="0084285E" w:rsidRPr="004246D0" w:rsidSect="0084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46D0"/>
    <w:rsid w:val="004246D0"/>
    <w:rsid w:val="008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5E"/>
  </w:style>
  <w:style w:type="paragraph" w:styleId="Heading2">
    <w:name w:val="heading 2"/>
    <w:basedOn w:val="Normal"/>
    <w:link w:val="Heading2Char"/>
    <w:uiPriority w:val="9"/>
    <w:qFormat/>
    <w:rsid w:val="0042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4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2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46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46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246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46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88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246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su.edu.krd/prof-dr-akram-othman-esmail/home/IMG_5501.JPG?attredirects=0" TargetMode="External"/><Relationship Id="rId4" Type="http://schemas.openxmlformats.org/officeDocument/2006/relationships/hyperlink" Target="mailto:akram.esmail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3202</Words>
  <Characters>18255</Characters>
  <Application>Microsoft Office Word</Application>
  <DocSecurity>0</DocSecurity>
  <Lines>152</Lines>
  <Paragraphs>42</Paragraphs>
  <ScaleCrop>false</ScaleCrop>
  <Company/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willam</dc:creator>
  <cp:lastModifiedBy>willam</cp:lastModifiedBy>
  <cp:revision>1</cp:revision>
  <dcterms:created xsi:type="dcterms:W3CDTF">2018-04-28T15:55:00Z</dcterms:created>
  <dcterms:modified xsi:type="dcterms:W3CDTF">2018-04-28T15:58:00Z</dcterms:modified>
</cp:coreProperties>
</file>