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C3" w:rsidRDefault="00FA3330">
      <w:r>
        <w:fldChar w:fldCharType="begin"/>
      </w:r>
      <w:r>
        <w:instrText xml:space="preserve"> HYPERLINK "</w:instrText>
      </w:r>
      <w:r w:rsidRPr="00FA3330">
        <w:instrText>https://themedicon.com/agricultureenvironmental-editorial-board</w:instrText>
      </w:r>
      <w:r>
        <w:instrText xml:space="preserve">" </w:instrText>
      </w:r>
      <w:r>
        <w:fldChar w:fldCharType="separate"/>
      </w:r>
      <w:r w:rsidRPr="00F33521">
        <w:rPr>
          <w:rStyle w:val="Hyperlink"/>
        </w:rPr>
        <w:t>https://themedicon.com/agricultureenvironmental-editorial-board</w:t>
      </w:r>
      <w:r>
        <w:fldChar w:fldCharType="end"/>
      </w:r>
    </w:p>
    <w:p w:rsidR="00A11287" w:rsidRPr="00A11287" w:rsidRDefault="00A11287" w:rsidP="00A112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11287">
        <w:rPr>
          <w:rFonts w:ascii="Times New Roman" w:eastAsia="Times New Roman" w:hAnsi="Times New Roman" w:cs="Times New Roman"/>
          <w:b/>
          <w:bCs/>
          <w:sz w:val="36"/>
          <w:szCs w:val="36"/>
        </w:rPr>
        <w:t>Medicon</w:t>
      </w:r>
      <w:proofErr w:type="spellEnd"/>
      <w:r w:rsidRPr="00A112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Agriculture &amp; Environmental Sciences </w:t>
      </w:r>
    </w:p>
    <w:p w:rsidR="00FA3330" w:rsidRDefault="00FA3330" w:rsidP="00A11287">
      <w:bookmarkStart w:id="0" w:name="_GoBack"/>
      <w:bookmarkEnd w:id="0"/>
    </w:p>
    <w:sectPr w:rsidR="00FA33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30"/>
    <w:rsid w:val="00123C5E"/>
    <w:rsid w:val="00A11287"/>
    <w:rsid w:val="00E15A1D"/>
    <w:rsid w:val="00F716C3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17B29-96FE-48D5-9AC7-44D1F053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</cp:revision>
  <dcterms:created xsi:type="dcterms:W3CDTF">2023-04-07T18:48:00Z</dcterms:created>
  <dcterms:modified xsi:type="dcterms:W3CDTF">2023-04-07T18:50:00Z</dcterms:modified>
</cp:coreProperties>
</file>