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EC" w:rsidRPr="008A33D0" w:rsidRDefault="00C15D59" w:rsidP="00360C3A">
      <w:pPr>
        <w:rPr>
          <w:rFonts w:asciiTheme="majorBidi" w:hAnsiTheme="majorBidi" w:cstheme="majorBidi"/>
          <w:b/>
          <w:bCs/>
          <w:sz w:val="24"/>
          <w:szCs w:val="24"/>
        </w:rPr>
      </w:pPr>
      <w:bookmarkStart w:id="0" w:name="_GoBack"/>
      <w:r w:rsidRPr="008A33D0">
        <w:rPr>
          <w:rFonts w:asciiTheme="majorBidi" w:hAnsiTheme="majorBidi" w:cstheme="majorBidi"/>
          <w:b/>
          <w:bCs/>
          <w:sz w:val="24"/>
          <w:szCs w:val="24"/>
        </w:rPr>
        <w:t>Linking Adverbials in the W</w:t>
      </w:r>
      <w:r w:rsidR="00491EEC" w:rsidRPr="008A33D0">
        <w:rPr>
          <w:rFonts w:asciiTheme="majorBidi" w:hAnsiTheme="majorBidi" w:cstheme="majorBidi"/>
          <w:b/>
          <w:bCs/>
          <w:sz w:val="24"/>
          <w:szCs w:val="24"/>
        </w:rPr>
        <w:t xml:space="preserve">ritings of </w:t>
      </w:r>
      <w:r w:rsidR="00574C4C" w:rsidRPr="008A33D0">
        <w:rPr>
          <w:rFonts w:asciiTheme="majorBidi" w:hAnsiTheme="majorBidi" w:cstheme="majorBidi"/>
          <w:b/>
          <w:bCs/>
          <w:sz w:val="24"/>
          <w:szCs w:val="24"/>
        </w:rPr>
        <w:t>Kurd</w:t>
      </w:r>
      <w:r w:rsidRPr="008A33D0">
        <w:rPr>
          <w:rFonts w:asciiTheme="majorBidi" w:hAnsiTheme="majorBidi" w:cstheme="majorBidi"/>
          <w:b/>
          <w:bCs/>
          <w:sz w:val="24"/>
          <w:szCs w:val="24"/>
        </w:rPr>
        <w:t>ish Private School Students in Comparison to Native S</w:t>
      </w:r>
      <w:r w:rsidR="00574C4C" w:rsidRPr="008A33D0">
        <w:rPr>
          <w:rFonts w:asciiTheme="majorBidi" w:hAnsiTheme="majorBidi" w:cstheme="majorBidi"/>
          <w:b/>
          <w:bCs/>
          <w:sz w:val="24"/>
          <w:szCs w:val="24"/>
        </w:rPr>
        <w:t xml:space="preserve">peakers </w:t>
      </w:r>
    </w:p>
    <w:bookmarkEnd w:id="0"/>
    <w:p w:rsidR="006A6BF1" w:rsidRPr="008A33D0" w:rsidRDefault="006A6BF1" w:rsidP="00360C3A">
      <w:pPr>
        <w:rPr>
          <w:rFonts w:asciiTheme="majorBidi" w:hAnsiTheme="majorBidi" w:cstheme="majorBidi"/>
          <w:sz w:val="24"/>
          <w:szCs w:val="24"/>
        </w:rPr>
      </w:pPr>
    </w:p>
    <w:p w:rsidR="00093A3C" w:rsidRPr="00777395" w:rsidRDefault="00093A3C" w:rsidP="00093A3C">
      <w:pPr>
        <w:rPr>
          <w:rFonts w:asciiTheme="majorBidi" w:hAnsiTheme="majorBidi" w:cstheme="majorBidi"/>
          <w:sz w:val="24"/>
          <w:szCs w:val="24"/>
        </w:rPr>
      </w:pPr>
    </w:p>
    <w:p w:rsidR="006A6BF1" w:rsidRPr="003A09D4" w:rsidRDefault="00485EB2" w:rsidP="00360C3A">
      <w:pPr>
        <w:rPr>
          <w:rFonts w:asciiTheme="majorBidi" w:hAnsiTheme="majorBidi" w:cstheme="majorBidi"/>
          <w:b/>
          <w:bCs/>
          <w:sz w:val="24"/>
          <w:szCs w:val="24"/>
          <w:lang w:val="fr-FR"/>
        </w:rPr>
      </w:pPr>
      <w:r w:rsidRPr="003A09D4">
        <w:rPr>
          <w:rFonts w:asciiTheme="majorBidi" w:hAnsiTheme="majorBidi" w:cstheme="majorBidi"/>
          <w:sz w:val="24"/>
          <w:szCs w:val="24"/>
          <w:lang w:val="fr-FR"/>
        </w:rPr>
        <w:t xml:space="preserve">                                                           </w:t>
      </w:r>
      <w:r w:rsidRPr="003A09D4">
        <w:rPr>
          <w:rFonts w:asciiTheme="majorBidi" w:hAnsiTheme="majorBidi" w:cstheme="majorBidi"/>
          <w:b/>
          <w:bCs/>
          <w:sz w:val="24"/>
          <w:szCs w:val="24"/>
          <w:lang w:val="fr-FR"/>
        </w:rPr>
        <w:t xml:space="preserve"> </w:t>
      </w:r>
      <w:r w:rsidR="006A6BF1" w:rsidRPr="003A09D4">
        <w:rPr>
          <w:rFonts w:asciiTheme="majorBidi" w:hAnsiTheme="majorBidi" w:cstheme="majorBidi"/>
          <w:b/>
          <w:bCs/>
          <w:sz w:val="20"/>
          <w:szCs w:val="20"/>
          <w:lang w:val="fr-FR"/>
        </w:rPr>
        <w:t>Abstract</w:t>
      </w:r>
    </w:p>
    <w:p w:rsidR="00CF3A4D" w:rsidRPr="004E3254" w:rsidRDefault="00AF6BFF" w:rsidP="00913E22">
      <w:pPr>
        <w:jc w:val="both"/>
        <w:rPr>
          <w:rFonts w:asciiTheme="majorBidi" w:hAnsiTheme="majorBidi" w:cstheme="majorBidi"/>
          <w:sz w:val="20"/>
          <w:szCs w:val="20"/>
        </w:rPr>
      </w:pPr>
      <w:r w:rsidRPr="004E3254">
        <w:rPr>
          <w:rFonts w:asciiTheme="majorBidi" w:hAnsiTheme="majorBidi" w:cstheme="majorBidi"/>
          <w:sz w:val="20"/>
          <w:szCs w:val="20"/>
        </w:rPr>
        <w:t>This study</w:t>
      </w:r>
      <w:r w:rsidR="00806F99" w:rsidRPr="004E3254">
        <w:rPr>
          <w:rFonts w:asciiTheme="majorBidi" w:hAnsiTheme="majorBidi" w:cstheme="majorBidi"/>
          <w:sz w:val="20"/>
          <w:szCs w:val="20"/>
        </w:rPr>
        <w:t xml:space="preserve"> is extracted from a</w:t>
      </w:r>
      <w:r w:rsidR="00093A3C" w:rsidRPr="004E3254">
        <w:rPr>
          <w:rFonts w:asciiTheme="majorBidi" w:hAnsiTheme="majorBidi" w:cstheme="majorBidi"/>
          <w:sz w:val="20"/>
          <w:szCs w:val="20"/>
        </w:rPr>
        <w:t>n MA</w:t>
      </w:r>
      <w:r w:rsidR="00806F99" w:rsidRPr="004E3254">
        <w:rPr>
          <w:rFonts w:asciiTheme="majorBidi" w:hAnsiTheme="majorBidi" w:cstheme="majorBidi"/>
          <w:sz w:val="20"/>
          <w:szCs w:val="20"/>
        </w:rPr>
        <w:t xml:space="preserve"> thesis</w:t>
      </w:r>
      <w:r w:rsidR="003079C3" w:rsidRPr="004E3254">
        <w:rPr>
          <w:rFonts w:asciiTheme="majorBidi" w:hAnsiTheme="majorBidi" w:cstheme="majorBidi"/>
          <w:sz w:val="20"/>
          <w:szCs w:val="20"/>
        </w:rPr>
        <w:t xml:space="preserve"> entitled “Linking A</w:t>
      </w:r>
      <w:r w:rsidR="006122F1" w:rsidRPr="004E3254">
        <w:rPr>
          <w:rFonts w:asciiTheme="majorBidi" w:hAnsiTheme="majorBidi" w:cstheme="majorBidi"/>
          <w:sz w:val="20"/>
          <w:szCs w:val="20"/>
        </w:rPr>
        <w:t>dverbials in the W</w:t>
      </w:r>
      <w:r w:rsidR="003079C3" w:rsidRPr="004E3254">
        <w:rPr>
          <w:rFonts w:asciiTheme="majorBidi" w:hAnsiTheme="majorBidi" w:cstheme="majorBidi"/>
          <w:sz w:val="20"/>
          <w:szCs w:val="20"/>
        </w:rPr>
        <w:t>riting of Private School Students in Erbil City”</w:t>
      </w:r>
      <w:r w:rsidR="00093A3C" w:rsidRPr="004E3254">
        <w:rPr>
          <w:rFonts w:asciiTheme="majorBidi" w:hAnsiTheme="majorBidi" w:cstheme="majorBidi"/>
          <w:sz w:val="20"/>
          <w:szCs w:val="20"/>
        </w:rPr>
        <w:t>. It</w:t>
      </w:r>
      <w:r w:rsidR="00806F99" w:rsidRPr="004E3254">
        <w:rPr>
          <w:rFonts w:asciiTheme="majorBidi" w:hAnsiTheme="majorBidi" w:cstheme="majorBidi"/>
          <w:sz w:val="20"/>
          <w:szCs w:val="20"/>
        </w:rPr>
        <w:t xml:space="preserve"> </w:t>
      </w:r>
      <w:r w:rsidRPr="004E3254">
        <w:rPr>
          <w:rFonts w:asciiTheme="majorBidi" w:hAnsiTheme="majorBidi" w:cstheme="majorBidi"/>
          <w:sz w:val="20"/>
          <w:szCs w:val="20"/>
        </w:rPr>
        <w:t>investigates the way private school students in Erbil city use linking adverbials in their essays</w:t>
      </w:r>
      <w:r w:rsidR="0088291C" w:rsidRPr="004E3254">
        <w:rPr>
          <w:rFonts w:asciiTheme="majorBidi" w:hAnsiTheme="majorBidi" w:cstheme="majorBidi"/>
          <w:sz w:val="20"/>
          <w:szCs w:val="20"/>
        </w:rPr>
        <w:t xml:space="preserve"> in comparison to native speakers</w:t>
      </w:r>
      <w:r w:rsidRPr="004E3254">
        <w:rPr>
          <w:rFonts w:asciiTheme="majorBidi" w:hAnsiTheme="majorBidi" w:cstheme="majorBidi"/>
          <w:sz w:val="20"/>
          <w:szCs w:val="20"/>
        </w:rPr>
        <w:t>.</w:t>
      </w:r>
      <w:r w:rsidR="009C7CC9" w:rsidRPr="004E3254">
        <w:rPr>
          <w:rFonts w:asciiTheme="majorBidi" w:hAnsiTheme="majorBidi" w:cstheme="majorBidi"/>
          <w:sz w:val="20"/>
          <w:szCs w:val="20"/>
        </w:rPr>
        <w:t xml:space="preserve"> </w:t>
      </w:r>
      <w:r w:rsidR="003A4BC6" w:rsidRPr="004E3254">
        <w:rPr>
          <w:rFonts w:asciiTheme="majorBidi" w:hAnsiTheme="majorBidi" w:cstheme="majorBidi"/>
          <w:sz w:val="20"/>
          <w:szCs w:val="20"/>
        </w:rPr>
        <w:t>The study consists of two cor</w:t>
      </w:r>
      <w:r w:rsidR="008421B4" w:rsidRPr="004E3254">
        <w:rPr>
          <w:rFonts w:asciiTheme="majorBidi" w:hAnsiTheme="majorBidi" w:cstheme="majorBidi"/>
          <w:sz w:val="20"/>
          <w:szCs w:val="20"/>
        </w:rPr>
        <w:t>pora</w:t>
      </w:r>
      <w:r w:rsidR="009C7CC9" w:rsidRPr="004E3254">
        <w:rPr>
          <w:rFonts w:asciiTheme="majorBidi" w:hAnsiTheme="majorBidi" w:cstheme="majorBidi"/>
          <w:sz w:val="20"/>
          <w:szCs w:val="20"/>
        </w:rPr>
        <w:t>,</w:t>
      </w:r>
      <w:r w:rsidR="00975DB0" w:rsidRPr="004E3254">
        <w:rPr>
          <w:rFonts w:asciiTheme="majorBidi" w:hAnsiTheme="majorBidi" w:cstheme="majorBidi"/>
          <w:sz w:val="20"/>
          <w:szCs w:val="20"/>
        </w:rPr>
        <w:t xml:space="preserve"> a native corpus and</w:t>
      </w:r>
      <w:r w:rsidR="009C7CC9" w:rsidRPr="004E3254">
        <w:rPr>
          <w:rFonts w:asciiTheme="majorBidi" w:hAnsiTheme="majorBidi" w:cstheme="majorBidi"/>
          <w:sz w:val="20"/>
          <w:szCs w:val="20"/>
        </w:rPr>
        <w:t xml:space="preserve"> a learner</w:t>
      </w:r>
      <w:r w:rsidR="00913E22" w:rsidRPr="004E3254">
        <w:rPr>
          <w:rFonts w:asciiTheme="majorBidi" w:hAnsiTheme="majorBidi" w:cstheme="majorBidi"/>
          <w:sz w:val="20"/>
          <w:szCs w:val="20"/>
        </w:rPr>
        <w:t xml:space="preserve"> corpus</w:t>
      </w:r>
      <w:r w:rsidR="008421B4" w:rsidRPr="004E3254">
        <w:rPr>
          <w:rFonts w:asciiTheme="majorBidi" w:hAnsiTheme="majorBidi" w:cstheme="majorBidi"/>
          <w:sz w:val="20"/>
          <w:szCs w:val="20"/>
        </w:rPr>
        <w:t>. The l</w:t>
      </w:r>
      <w:r w:rsidR="003A4BC6" w:rsidRPr="004E3254">
        <w:rPr>
          <w:rFonts w:asciiTheme="majorBidi" w:hAnsiTheme="majorBidi" w:cstheme="majorBidi"/>
          <w:sz w:val="20"/>
          <w:szCs w:val="20"/>
        </w:rPr>
        <w:t>earner corpus</w:t>
      </w:r>
      <w:r w:rsidR="00314267" w:rsidRPr="004E3254">
        <w:rPr>
          <w:rFonts w:asciiTheme="majorBidi" w:hAnsiTheme="majorBidi" w:cstheme="majorBidi"/>
          <w:sz w:val="20"/>
          <w:szCs w:val="20"/>
        </w:rPr>
        <w:t xml:space="preserve"> is comprised of</w:t>
      </w:r>
      <w:r w:rsidR="008421B4" w:rsidRPr="004E3254">
        <w:rPr>
          <w:rFonts w:asciiTheme="majorBidi" w:hAnsiTheme="majorBidi" w:cstheme="majorBidi"/>
          <w:sz w:val="20"/>
          <w:szCs w:val="20"/>
        </w:rPr>
        <w:t xml:space="preserve"> </w:t>
      </w:r>
      <w:r w:rsidR="00817525" w:rsidRPr="004E3254">
        <w:rPr>
          <w:rFonts w:asciiTheme="majorBidi" w:hAnsiTheme="majorBidi" w:cstheme="majorBidi"/>
          <w:sz w:val="20"/>
          <w:szCs w:val="20"/>
        </w:rPr>
        <w:t>80 essays written by 11</w:t>
      </w:r>
      <w:r w:rsidR="00817525" w:rsidRPr="004E3254">
        <w:rPr>
          <w:rFonts w:asciiTheme="majorBidi" w:hAnsiTheme="majorBidi" w:cstheme="majorBidi"/>
          <w:sz w:val="20"/>
          <w:szCs w:val="20"/>
          <w:vertAlign w:val="superscript"/>
        </w:rPr>
        <w:t>th</w:t>
      </w:r>
      <w:r w:rsidR="00817525" w:rsidRPr="004E3254">
        <w:rPr>
          <w:rFonts w:asciiTheme="majorBidi" w:hAnsiTheme="majorBidi" w:cstheme="majorBidi"/>
          <w:sz w:val="20"/>
          <w:szCs w:val="20"/>
        </w:rPr>
        <w:t>–year stud</w:t>
      </w:r>
      <w:r w:rsidR="00650C5C" w:rsidRPr="004E3254">
        <w:rPr>
          <w:rFonts w:asciiTheme="majorBidi" w:hAnsiTheme="majorBidi" w:cstheme="majorBidi"/>
          <w:sz w:val="20"/>
          <w:szCs w:val="20"/>
        </w:rPr>
        <w:t xml:space="preserve">ents from four private schools in Erbil city and </w:t>
      </w:r>
      <w:r w:rsidR="004D345B" w:rsidRPr="004E3254">
        <w:rPr>
          <w:rFonts w:asciiTheme="majorBidi" w:hAnsiTheme="majorBidi" w:cstheme="majorBidi"/>
          <w:sz w:val="20"/>
          <w:szCs w:val="20"/>
        </w:rPr>
        <w:t xml:space="preserve">the native corpus </w:t>
      </w:r>
      <w:r w:rsidR="00832352" w:rsidRPr="004E3254">
        <w:rPr>
          <w:rFonts w:asciiTheme="majorBidi" w:hAnsiTheme="majorBidi" w:cstheme="majorBidi"/>
          <w:sz w:val="20"/>
          <w:szCs w:val="20"/>
        </w:rPr>
        <w:t>is comprised</w:t>
      </w:r>
      <w:r w:rsidR="004D345B" w:rsidRPr="004E3254">
        <w:rPr>
          <w:rFonts w:asciiTheme="majorBidi" w:hAnsiTheme="majorBidi" w:cstheme="majorBidi"/>
          <w:sz w:val="20"/>
          <w:szCs w:val="20"/>
        </w:rPr>
        <w:t xml:space="preserve"> of </w:t>
      </w:r>
      <w:r w:rsidR="00650C5C" w:rsidRPr="004E3254">
        <w:rPr>
          <w:rFonts w:asciiTheme="majorBidi" w:hAnsiTheme="majorBidi" w:cstheme="majorBidi"/>
          <w:sz w:val="20"/>
          <w:szCs w:val="20"/>
        </w:rPr>
        <w:t xml:space="preserve">20 essays </w:t>
      </w:r>
      <w:r w:rsidR="0023085E" w:rsidRPr="004E3254">
        <w:rPr>
          <w:rFonts w:asciiTheme="majorBidi" w:hAnsiTheme="majorBidi" w:cstheme="majorBidi"/>
          <w:sz w:val="20"/>
          <w:szCs w:val="20"/>
        </w:rPr>
        <w:t>written by</w:t>
      </w:r>
      <w:r w:rsidR="005B6910" w:rsidRPr="004E3254">
        <w:rPr>
          <w:rFonts w:asciiTheme="majorBidi" w:hAnsiTheme="majorBidi" w:cstheme="majorBidi"/>
          <w:sz w:val="20"/>
          <w:szCs w:val="20"/>
        </w:rPr>
        <w:t xml:space="preserve"> </w:t>
      </w:r>
      <w:r w:rsidR="004D345B" w:rsidRPr="004E3254">
        <w:rPr>
          <w:rFonts w:asciiTheme="majorBidi" w:hAnsiTheme="majorBidi" w:cstheme="majorBidi"/>
          <w:sz w:val="20"/>
          <w:szCs w:val="20"/>
        </w:rPr>
        <w:t xml:space="preserve">American native speakers </w:t>
      </w:r>
      <w:r w:rsidR="005B6910" w:rsidRPr="004E3254">
        <w:rPr>
          <w:rFonts w:asciiTheme="majorBidi" w:hAnsiTheme="majorBidi" w:cstheme="majorBidi"/>
          <w:sz w:val="20"/>
          <w:szCs w:val="20"/>
        </w:rPr>
        <w:t xml:space="preserve">extracted </w:t>
      </w:r>
      <w:r w:rsidR="00650C5C" w:rsidRPr="004E3254">
        <w:rPr>
          <w:rFonts w:asciiTheme="majorBidi" w:hAnsiTheme="majorBidi" w:cstheme="majorBidi"/>
          <w:sz w:val="20"/>
          <w:szCs w:val="20"/>
        </w:rPr>
        <w:t>from</w:t>
      </w:r>
      <w:r w:rsidR="003A4BC6" w:rsidRPr="004E3254">
        <w:rPr>
          <w:rFonts w:asciiTheme="majorBidi" w:hAnsiTheme="majorBidi" w:cstheme="majorBidi"/>
          <w:sz w:val="20"/>
          <w:szCs w:val="20"/>
        </w:rPr>
        <w:t xml:space="preserve"> </w:t>
      </w:r>
      <w:r w:rsidR="00EF6C1F" w:rsidRPr="004E3254">
        <w:rPr>
          <w:rFonts w:asciiTheme="majorBidi" w:hAnsiTheme="majorBidi" w:cstheme="majorBidi"/>
          <w:sz w:val="20"/>
          <w:szCs w:val="20"/>
        </w:rPr>
        <w:t>t</w:t>
      </w:r>
      <w:r w:rsidR="00642300" w:rsidRPr="004E3254">
        <w:rPr>
          <w:rFonts w:asciiTheme="majorBidi" w:hAnsiTheme="majorBidi" w:cstheme="majorBidi"/>
          <w:sz w:val="20"/>
          <w:szCs w:val="20"/>
        </w:rPr>
        <w:t>he Michigan Corpus of Upper-Level Student Papers (MICUSP) (2009).</w:t>
      </w:r>
      <w:r w:rsidR="0088291C" w:rsidRPr="004E3254">
        <w:rPr>
          <w:rFonts w:asciiTheme="majorBidi" w:hAnsiTheme="majorBidi" w:cstheme="majorBidi"/>
          <w:sz w:val="20"/>
          <w:szCs w:val="20"/>
        </w:rPr>
        <w:t xml:space="preserve"> </w:t>
      </w:r>
      <w:r w:rsidR="00706272" w:rsidRPr="004E3254">
        <w:rPr>
          <w:rFonts w:asciiTheme="majorBidi" w:hAnsiTheme="majorBidi" w:cstheme="majorBidi"/>
          <w:sz w:val="20"/>
          <w:szCs w:val="20"/>
        </w:rPr>
        <w:t xml:space="preserve">The </w:t>
      </w:r>
      <w:r w:rsidR="00307541" w:rsidRPr="004E3254">
        <w:rPr>
          <w:rFonts w:asciiTheme="majorBidi" w:hAnsiTheme="majorBidi" w:cstheme="majorBidi"/>
          <w:sz w:val="20"/>
          <w:szCs w:val="20"/>
        </w:rPr>
        <w:t>study specif</w:t>
      </w:r>
      <w:r w:rsidR="002D1830" w:rsidRPr="004E3254">
        <w:rPr>
          <w:rFonts w:asciiTheme="majorBidi" w:hAnsiTheme="majorBidi" w:cstheme="majorBidi"/>
          <w:sz w:val="20"/>
          <w:szCs w:val="20"/>
        </w:rPr>
        <w:t>ically attempts to discover which</w:t>
      </w:r>
      <w:r w:rsidR="00307541" w:rsidRPr="004E3254">
        <w:rPr>
          <w:rFonts w:asciiTheme="majorBidi" w:hAnsiTheme="majorBidi" w:cstheme="majorBidi"/>
          <w:sz w:val="20"/>
          <w:szCs w:val="20"/>
        </w:rPr>
        <w:t xml:space="preserve"> linking adverbial ca</w:t>
      </w:r>
      <w:r w:rsidR="00FF36E5" w:rsidRPr="004E3254">
        <w:rPr>
          <w:rFonts w:asciiTheme="majorBidi" w:hAnsiTheme="majorBidi" w:cstheme="majorBidi"/>
          <w:sz w:val="20"/>
          <w:szCs w:val="20"/>
        </w:rPr>
        <w:t>tegor</w:t>
      </w:r>
      <w:r w:rsidR="002D1830" w:rsidRPr="004E3254">
        <w:rPr>
          <w:rFonts w:asciiTheme="majorBidi" w:hAnsiTheme="majorBidi" w:cstheme="majorBidi"/>
          <w:sz w:val="20"/>
          <w:szCs w:val="20"/>
        </w:rPr>
        <w:t>ies</w:t>
      </w:r>
      <w:r w:rsidR="00FF36E5" w:rsidRPr="004E3254">
        <w:rPr>
          <w:rFonts w:asciiTheme="majorBidi" w:hAnsiTheme="majorBidi" w:cstheme="majorBidi"/>
          <w:sz w:val="20"/>
          <w:szCs w:val="20"/>
        </w:rPr>
        <w:t xml:space="preserve"> and which individual </w:t>
      </w:r>
      <w:r w:rsidR="002D1830" w:rsidRPr="004E3254">
        <w:rPr>
          <w:rFonts w:asciiTheme="majorBidi" w:hAnsiTheme="majorBidi" w:cstheme="majorBidi"/>
          <w:sz w:val="20"/>
          <w:szCs w:val="20"/>
        </w:rPr>
        <w:t xml:space="preserve">linking adverbials </w:t>
      </w:r>
      <w:r w:rsidR="00307541" w:rsidRPr="004E3254">
        <w:rPr>
          <w:rFonts w:asciiTheme="majorBidi" w:hAnsiTheme="majorBidi" w:cstheme="majorBidi"/>
          <w:sz w:val="20"/>
          <w:szCs w:val="20"/>
        </w:rPr>
        <w:t xml:space="preserve">are </w:t>
      </w:r>
      <w:r w:rsidR="00FF36E5" w:rsidRPr="004E3254">
        <w:rPr>
          <w:rFonts w:asciiTheme="majorBidi" w:hAnsiTheme="majorBidi" w:cstheme="majorBidi"/>
          <w:sz w:val="20"/>
          <w:szCs w:val="20"/>
        </w:rPr>
        <w:t>overused or underused, and</w:t>
      </w:r>
      <w:r w:rsidR="002D1830" w:rsidRPr="004E3254">
        <w:rPr>
          <w:rFonts w:asciiTheme="majorBidi" w:hAnsiTheme="majorBidi" w:cstheme="majorBidi"/>
          <w:sz w:val="20"/>
          <w:szCs w:val="20"/>
        </w:rPr>
        <w:t xml:space="preserve"> in which positions in </w:t>
      </w:r>
      <w:r w:rsidR="00493409" w:rsidRPr="004E3254">
        <w:rPr>
          <w:rFonts w:asciiTheme="majorBidi" w:hAnsiTheme="majorBidi" w:cstheme="majorBidi"/>
          <w:sz w:val="20"/>
          <w:szCs w:val="20"/>
        </w:rPr>
        <w:t>the sentence. The results showed that private school students explicitly overused enumeration/addition, and summation categories while underused contrast/concession category</w:t>
      </w:r>
      <w:r w:rsidR="00903447" w:rsidRPr="004E3254">
        <w:rPr>
          <w:rFonts w:asciiTheme="majorBidi" w:hAnsiTheme="majorBidi" w:cstheme="majorBidi"/>
          <w:sz w:val="20"/>
          <w:szCs w:val="20"/>
        </w:rPr>
        <w:t xml:space="preserve">. For individual linking adverbials, the results indicated that learners overused some linking adverbials such as </w:t>
      </w:r>
      <w:r w:rsidR="00903447" w:rsidRPr="004E3254">
        <w:rPr>
          <w:rFonts w:asciiTheme="majorBidi" w:hAnsiTheme="majorBidi" w:cstheme="majorBidi"/>
          <w:i/>
          <w:iCs/>
          <w:sz w:val="20"/>
          <w:szCs w:val="20"/>
        </w:rPr>
        <w:t>in conclusion</w:t>
      </w:r>
      <w:r w:rsidR="00903447" w:rsidRPr="004E3254">
        <w:rPr>
          <w:rFonts w:asciiTheme="majorBidi" w:hAnsiTheme="majorBidi" w:cstheme="majorBidi"/>
          <w:sz w:val="20"/>
          <w:szCs w:val="20"/>
        </w:rPr>
        <w:t>,</w:t>
      </w:r>
      <w:r w:rsidR="00DF2997" w:rsidRPr="004E3254">
        <w:rPr>
          <w:rFonts w:asciiTheme="majorBidi" w:hAnsiTheme="majorBidi" w:cstheme="majorBidi"/>
          <w:sz w:val="20"/>
          <w:szCs w:val="20"/>
        </w:rPr>
        <w:t xml:space="preserve"> also,</w:t>
      </w:r>
      <w:r w:rsidR="00903447" w:rsidRPr="004E3254">
        <w:rPr>
          <w:rFonts w:asciiTheme="majorBidi" w:hAnsiTheme="majorBidi" w:cstheme="majorBidi"/>
          <w:sz w:val="20"/>
          <w:szCs w:val="20"/>
        </w:rPr>
        <w:t xml:space="preserve"> </w:t>
      </w:r>
      <w:r w:rsidR="007C4520" w:rsidRPr="004E3254">
        <w:rPr>
          <w:rFonts w:asciiTheme="majorBidi" w:hAnsiTheme="majorBidi" w:cstheme="majorBidi"/>
          <w:i/>
          <w:iCs/>
          <w:sz w:val="20"/>
          <w:szCs w:val="20"/>
        </w:rPr>
        <w:t>first(ly),</w:t>
      </w:r>
      <w:r w:rsidR="007C4520" w:rsidRPr="004E3254">
        <w:rPr>
          <w:rFonts w:asciiTheme="majorBidi" w:hAnsiTheme="majorBidi" w:cstheme="majorBidi"/>
          <w:sz w:val="20"/>
          <w:szCs w:val="20"/>
        </w:rPr>
        <w:t xml:space="preserve"> </w:t>
      </w:r>
      <w:r w:rsidR="00DF2997" w:rsidRPr="004E3254">
        <w:rPr>
          <w:rFonts w:asciiTheme="majorBidi" w:hAnsiTheme="majorBidi" w:cstheme="majorBidi"/>
          <w:i/>
          <w:iCs/>
          <w:sz w:val="20"/>
          <w:szCs w:val="20"/>
        </w:rPr>
        <w:t>second(ly),</w:t>
      </w:r>
      <w:r w:rsidR="00DF2997" w:rsidRPr="004E3254">
        <w:rPr>
          <w:rFonts w:asciiTheme="majorBidi" w:hAnsiTheme="majorBidi" w:cstheme="majorBidi"/>
          <w:sz w:val="20"/>
          <w:szCs w:val="20"/>
        </w:rPr>
        <w:t xml:space="preserve"> etc. </w:t>
      </w:r>
      <w:r w:rsidR="00EF50E4" w:rsidRPr="004E3254">
        <w:rPr>
          <w:rFonts w:asciiTheme="majorBidi" w:hAnsiTheme="majorBidi" w:cstheme="majorBidi"/>
          <w:sz w:val="20"/>
          <w:szCs w:val="20"/>
        </w:rPr>
        <w:t>In contrast</w:t>
      </w:r>
      <w:r w:rsidR="00427071" w:rsidRPr="004E3254">
        <w:rPr>
          <w:rFonts w:asciiTheme="majorBidi" w:hAnsiTheme="majorBidi" w:cstheme="majorBidi"/>
          <w:sz w:val="20"/>
          <w:szCs w:val="20"/>
        </w:rPr>
        <w:t>,</w:t>
      </w:r>
      <w:r w:rsidR="00EF50E4" w:rsidRPr="004E3254">
        <w:rPr>
          <w:rFonts w:asciiTheme="majorBidi" w:hAnsiTheme="majorBidi" w:cstheme="majorBidi"/>
          <w:sz w:val="20"/>
          <w:szCs w:val="20"/>
        </w:rPr>
        <w:t xml:space="preserve"> they underused </w:t>
      </w:r>
      <w:r w:rsidR="00EF50E4" w:rsidRPr="004E3254">
        <w:rPr>
          <w:rFonts w:asciiTheme="majorBidi" w:hAnsiTheme="majorBidi" w:cstheme="majorBidi"/>
          <w:i/>
          <w:iCs/>
          <w:sz w:val="20"/>
          <w:szCs w:val="20"/>
        </w:rPr>
        <w:t>rather</w:t>
      </w:r>
      <w:r w:rsidR="00EF50E4" w:rsidRPr="004E3254">
        <w:rPr>
          <w:rFonts w:asciiTheme="majorBidi" w:hAnsiTheme="majorBidi" w:cstheme="majorBidi"/>
          <w:sz w:val="20"/>
          <w:szCs w:val="20"/>
        </w:rPr>
        <w:t xml:space="preserve">, </w:t>
      </w:r>
      <w:r w:rsidR="00EF50E4" w:rsidRPr="004E3254">
        <w:rPr>
          <w:rFonts w:asciiTheme="majorBidi" w:hAnsiTheme="majorBidi" w:cstheme="majorBidi"/>
          <w:i/>
          <w:iCs/>
          <w:sz w:val="20"/>
          <w:szCs w:val="20"/>
        </w:rPr>
        <w:t>still</w:t>
      </w:r>
      <w:r w:rsidR="00EF50E4" w:rsidRPr="004E3254">
        <w:rPr>
          <w:rFonts w:asciiTheme="majorBidi" w:hAnsiTheme="majorBidi" w:cstheme="majorBidi"/>
          <w:sz w:val="20"/>
          <w:szCs w:val="20"/>
        </w:rPr>
        <w:t xml:space="preserve">, </w:t>
      </w:r>
      <w:r w:rsidR="00EF50E4" w:rsidRPr="004E3254">
        <w:rPr>
          <w:rFonts w:asciiTheme="majorBidi" w:hAnsiTheme="majorBidi" w:cstheme="majorBidi"/>
          <w:i/>
          <w:iCs/>
          <w:sz w:val="20"/>
          <w:szCs w:val="20"/>
        </w:rPr>
        <w:t>though</w:t>
      </w:r>
      <w:r w:rsidR="00EF50E4" w:rsidRPr="004E3254">
        <w:rPr>
          <w:rFonts w:asciiTheme="majorBidi" w:hAnsiTheme="majorBidi" w:cstheme="majorBidi"/>
          <w:sz w:val="20"/>
          <w:szCs w:val="20"/>
        </w:rPr>
        <w:t xml:space="preserve">, </w:t>
      </w:r>
      <w:r w:rsidR="00EF50E4" w:rsidRPr="004E3254">
        <w:rPr>
          <w:rFonts w:asciiTheme="majorBidi" w:hAnsiTheme="majorBidi" w:cstheme="majorBidi"/>
          <w:i/>
          <w:iCs/>
          <w:sz w:val="20"/>
          <w:szCs w:val="20"/>
        </w:rPr>
        <w:t>that is</w:t>
      </w:r>
      <w:r w:rsidR="00EF50E4" w:rsidRPr="004E3254">
        <w:rPr>
          <w:rFonts w:asciiTheme="majorBidi" w:hAnsiTheme="majorBidi" w:cstheme="majorBidi"/>
          <w:sz w:val="20"/>
          <w:szCs w:val="20"/>
        </w:rPr>
        <w:t>, etc.</w:t>
      </w:r>
      <w:r w:rsidR="00427071" w:rsidRPr="004E3254">
        <w:rPr>
          <w:rFonts w:asciiTheme="majorBidi" w:hAnsiTheme="majorBidi" w:cstheme="majorBidi"/>
          <w:sz w:val="20"/>
          <w:szCs w:val="20"/>
        </w:rPr>
        <w:t xml:space="preserve"> the results also demonstrated that learners preferred to place linking adverbials in initial position.</w:t>
      </w:r>
    </w:p>
    <w:p w:rsidR="00491EEC" w:rsidRPr="008A33D0" w:rsidRDefault="00CF3A4D" w:rsidP="001825D6">
      <w:pPr>
        <w:jc w:val="both"/>
        <w:rPr>
          <w:rFonts w:asciiTheme="majorBidi" w:hAnsiTheme="majorBidi" w:cstheme="majorBidi"/>
          <w:b/>
          <w:bCs/>
          <w:sz w:val="24"/>
          <w:szCs w:val="24"/>
        </w:rPr>
      </w:pPr>
      <w:r w:rsidRPr="008A33D0">
        <w:rPr>
          <w:rFonts w:asciiTheme="majorBidi" w:hAnsiTheme="majorBidi" w:cstheme="majorBidi"/>
          <w:b/>
          <w:bCs/>
          <w:sz w:val="24"/>
          <w:szCs w:val="24"/>
        </w:rPr>
        <w:t>Keywords:</w:t>
      </w:r>
      <w:r w:rsidR="00427071" w:rsidRPr="008A33D0">
        <w:rPr>
          <w:rFonts w:asciiTheme="majorBidi" w:hAnsiTheme="majorBidi" w:cstheme="majorBidi"/>
          <w:b/>
          <w:bCs/>
          <w:sz w:val="24"/>
          <w:szCs w:val="24"/>
        </w:rPr>
        <w:t xml:space="preserve"> </w:t>
      </w:r>
      <w:r w:rsidRPr="008A33D0">
        <w:rPr>
          <w:rFonts w:asciiTheme="majorBidi" w:hAnsiTheme="majorBidi" w:cstheme="majorBidi"/>
          <w:b/>
          <w:bCs/>
          <w:sz w:val="24"/>
          <w:szCs w:val="24"/>
        </w:rPr>
        <w:t>Li</w:t>
      </w:r>
      <w:r w:rsidR="00117B7D" w:rsidRPr="008A33D0">
        <w:rPr>
          <w:rFonts w:asciiTheme="majorBidi" w:hAnsiTheme="majorBidi" w:cstheme="majorBidi"/>
          <w:b/>
          <w:bCs/>
          <w:sz w:val="24"/>
          <w:szCs w:val="24"/>
        </w:rPr>
        <w:t xml:space="preserve">nking adverbials, native speakers, </w:t>
      </w:r>
      <w:r w:rsidR="00EF6C1F" w:rsidRPr="008A33D0">
        <w:rPr>
          <w:rFonts w:asciiTheme="majorBidi" w:hAnsiTheme="majorBidi" w:cstheme="majorBidi"/>
          <w:b/>
          <w:bCs/>
          <w:sz w:val="24"/>
          <w:szCs w:val="24"/>
        </w:rPr>
        <w:t>and private</w:t>
      </w:r>
      <w:r w:rsidR="00910FA4" w:rsidRPr="008A33D0">
        <w:rPr>
          <w:rFonts w:asciiTheme="majorBidi" w:hAnsiTheme="majorBidi" w:cstheme="majorBidi"/>
          <w:b/>
          <w:bCs/>
          <w:sz w:val="24"/>
          <w:szCs w:val="24"/>
        </w:rPr>
        <w:t xml:space="preserve"> school students.</w:t>
      </w:r>
    </w:p>
    <w:p w:rsidR="00B531FF" w:rsidRPr="008A33D0" w:rsidRDefault="00376B20" w:rsidP="00360C3A">
      <w:pPr>
        <w:rPr>
          <w:rFonts w:asciiTheme="majorBidi" w:hAnsiTheme="majorBidi" w:cstheme="majorBidi"/>
          <w:b/>
          <w:bCs/>
          <w:sz w:val="24"/>
          <w:szCs w:val="24"/>
        </w:rPr>
      </w:pPr>
      <w:r w:rsidRPr="008A33D0">
        <w:rPr>
          <w:rFonts w:asciiTheme="majorBidi" w:hAnsiTheme="majorBidi" w:cstheme="majorBidi"/>
          <w:b/>
          <w:bCs/>
          <w:sz w:val="24"/>
          <w:szCs w:val="24"/>
        </w:rPr>
        <w:t xml:space="preserve">1. </w:t>
      </w:r>
      <w:r w:rsidR="00B531FF" w:rsidRPr="008A33D0">
        <w:rPr>
          <w:rFonts w:asciiTheme="majorBidi" w:hAnsiTheme="majorBidi" w:cstheme="majorBidi"/>
          <w:b/>
          <w:bCs/>
          <w:sz w:val="24"/>
          <w:szCs w:val="24"/>
        </w:rPr>
        <w:t>Introduction</w:t>
      </w:r>
    </w:p>
    <w:p w:rsidR="003960CB" w:rsidRPr="008A33D0" w:rsidRDefault="003721FD" w:rsidP="003960CB">
      <w:pPr>
        <w:pStyle w:val="Default"/>
        <w:spacing w:line="360" w:lineRule="auto"/>
        <w:jc w:val="both"/>
        <w:rPr>
          <w:rFonts w:asciiTheme="majorBidi" w:hAnsiTheme="majorBidi" w:cstheme="majorBidi"/>
          <w:lang w:val="en-GB"/>
        </w:rPr>
      </w:pPr>
      <w:r w:rsidRPr="008A33D0">
        <w:rPr>
          <w:rFonts w:asciiTheme="majorBidi" w:hAnsiTheme="majorBidi" w:cstheme="majorBidi"/>
        </w:rPr>
        <w:t xml:space="preserve">Halliday and </w:t>
      </w:r>
      <w:r w:rsidR="001B6D82" w:rsidRPr="008A33D0">
        <w:rPr>
          <w:rFonts w:asciiTheme="majorBidi" w:hAnsiTheme="majorBidi" w:cstheme="majorBidi"/>
        </w:rPr>
        <w:t xml:space="preserve">Hassan (1976) consider cohesion to be </w:t>
      </w:r>
      <w:r w:rsidR="000F2B9F" w:rsidRPr="008A33D0">
        <w:rPr>
          <w:rFonts w:asciiTheme="majorBidi" w:hAnsiTheme="majorBidi" w:cstheme="majorBidi"/>
        </w:rPr>
        <w:t>a significant textual factor to write well-constructed</w:t>
      </w:r>
      <w:r w:rsidR="007A11E7" w:rsidRPr="008A33D0">
        <w:rPr>
          <w:rFonts w:asciiTheme="majorBidi" w:hAnsiTheme="majorBidi" w:cstheme="majorBidi"/>
        </w:rPr>
        <w:t xml:space="preserve"> texts.</w:t>
      </w:r>
      <w:r w:rsidR="000F2B9F" w:rsidRPr="008A33D0">
        <w:rPr>
          <w:rFonts w:asciiTheme="majorBidi" w:hAnsiTheme="majorBidi" w:cstheme="majorBidi"/>
        </w:rPr>
        <w:t xml:space="preserve"> </w:t>
      </w:r>
      <w:r w:rsidR="00507025" w:rsidRPr="008A33D0">
        <w:rPr>
          <w:rFonts w:asciiTheme="majorBidi" w:hAnsiTheme="majorBidi" w:cstheme="majorBidi"/>
        </w:rPr>
        <w:t>O</w:t>
      </w:r>
      <w:r w:rsidR="003137FD" w:rsidRPr="008A33D0">
        <w:rPr>
          <w:rFonts w:asciiTheme="majorBidi" w:hAnsiTheme="majorBidi" w:cstheme="majorBidi"/>
        </w:rPr>
        <w:t xml:space="preserve">ne </w:t>
      </w:r>
      <w:r w:rsidR="002F7D0D" w:rsidRPr="008A33D0">
        <w:rPr>
          <w:rFonts w:asciiTheme="majorBidi" w:hAnsiTheme="majorBidi" w:cstheme="majorBidi"/>
        </w:rPr>
        <w:t xml:space="preserve">way to achieve cohesion and coherence in a piece of writing is through </w:t>
      </w:r>
      <w:r w:rsidR="00BC16F0" w:rsidRPr="008A33D0">
        <w:rPr>
          <w:rFonts w:asciiTheme="majorBidi" w:hAnsiTheme="majorBidi" w:cstheme="majorBidi"/>
        </w:rPr>
        <w:t xml:space="preserve">the proper use of linking adverbials. </w:t>
      </w:r>
      <w:r w:rsidR="00F06392" w:rsidRPr="008A33D0">
        <w:rPr>
          <w:rFonts w:asciiTheme="majorBidi" w:hAnsiTheme="majorBidi" w:cstheme="majorBidi"/>
        </w:rPr>
        <w:t>Linking</w:t>
      </w:r>
      <w:r w:rsidR="00F23ED7" w:rsidRPr="008A33D0">
        <w:rPr>
          <w:rFonts w:asciiTheme="majorBidi" w:hAnsiTheme="majorBidi" w:cstheme="majorBidi"/>
        </w:rPr>
        <w:t xml:space="preserve"> Adverbials (LAs hereafter) </w:t>
      </w:r>
      <w:r w:rsidR="005B2677" w:rsidRPr="008A33D0">
        <w:rPr>
          <w:rFonts w:asciiTheme="majorBidi" w:hAnsiTheme="majorBidi" w:cstheme="majorBidi"/>
        </w:rPr>
        <w:t>along with co</w:t>
      </w:r>
      <w:r w:rsidR="00F06392" w:rsidRPr="008A33D0">
        <w:rPr>
          <w:rFonts w:asciiTheme="majorBidi" w:hAnsiTheme="majorBidi" w:cstheme="majorBidi"/>
        </w:rPr>
        <w:t>ordinating</w:t>
      </w:r>
      <w:r w:rsidR="00F23ED7" w:rsidRPr="008A33D0">
        <w:rPr>
          <w:rFonts w:asciiTheme="majorBidi" w:hAnsiTheme="majorBidi" w:cstheme="majorBidi"/>
        </w:rPr>
        <w:t xml:space="preserve"> conjunctions</w:t>
      </w:r>
      <w:r w:rsidR="00F06392" w:rsidRPr="008A33D0">
        <w:rPr>
          <w:rFonts w:asciiTheme="majorBidi" w:hAnsiTheme="majorBidi" w:cstheme="majorBidi"/>
        </w:rPr>
        <w:t xml:space="preserve"> and subordinating con</w:t>
      </w:r>
      <w:r w:rsidR="005B2677" w:rsidRPr="008A33D0">
        <w:rPr>
          <w:rFonts w:asciiTheme="majorBidi" w:hAnsiTheme="majorBidi" w:cstheme="majorBidi"/>
        </w:rPr>
        <w:t>junctions</w:t>
      </w:r>
      <w:r w:rsidR="00F06392" w:rsidRPr="008A33D0">
        <w:rPr>
          <w:rFonts w:asciiTheme="majorBidi" w:hAnsiTheme="majorBidi" w:cstheme="majorBidi"/>
        </w:rPr>
        <w:t xml:space="preserve"> </w:t>
      </w:r>
      <w:r w:rsidR="005A2EE7" w:rsidRPr="008A33D0">
        <w:rPr>
          <w:rFonts w:asciiTheme="majorBidi" w:hAnsiTheme="majorBidi" w:cstheme="majorBidi"/>
        </w:rPr>
        <w:t>play a significant role in establishing cohesion in</w:t>
      </w:r>
      <w:r w:rsidR="007D555E">
        <w:rPr>
          <w:rFonts w:asciiTheme="majorBidi" w:hAnsiTheme="majorBidi" w:cstheme="majorBidi"/>
        </w:rPr>
        <w:t xml:space="preserve"> the</w:t>
      </w:r>
      <w:r w:rsidR="005A2EE7" w:rsidRPr="008A33D0">
        <w:rPr>
          <w:rFonts w:asciiTheme="majorBidi" w:hAnsiTheme="majorBidi" w:cstheme="majorBidi"/>
        </w:rPr>
        <w:t xml:space="preserve"> text (</w:t>
      </w:r>
      <w:r w:rsidRPr="008A33D0">
        <w:rPr>
          <w:rFonts w:asciiTheme="majorBidi" w:hAnsiTheme="majorBidi" w:cstheme="majorBidi"/>
        </w:rPr>
        <w:t>Celce-Murcia and</w:t>
      </w:r>
      <w:r w:rsidR="005C472F" w:rsidRPr="008A33D0">
        <w:rPr>
          <w:rFonts w:asciiTheme="majorBidi" w:hAnsiTheme="majorBidi" w:cstheme="majorBidi"/>
        </w:rPr>
        <w:t xml:space="preserve"> Larson-Freeman, 1999). </w:t>
      </w:r>
      <w:r w:rsidR="00EA598F" w:rsidRPr="008A33D0">
        <w:rPr>
          <w:rFonts w:asciiTheme="majorBidi" w:hAnsiTheme="majorBidi" w:cstheme="majorBidi"/>
        </w:rPr>
        <w:t xml:space="preserve">Thus, understanding the use of these adverbials is </w:t>
      </w:r>
      <w:r w:rsidR="00DF2409">
        <w:rPr>
          <w:rFonts w:asciiTheme="majorBidi" w:hAnsiTheme="majorBidi" w:cstheme="majorBidi"/>
        </w:rPr>
        <w:t>very important for second-</w:t>
      </w:r>
      <w:r w:rsidR="00075745" w:rsidRPr="008A33D0">
        <w:rPr>
          <w:rFonts w:asciiTheme="majorBidi" w:hAnsiTheme="majorBidi" w:cstheme="majorBidi"/>
        </w:rPr>
        <w:t xml:space="preserve">language learners. </w:t>
      </w:r>
      <w:r w:rsidR="007345A0" w:rsidRPr="008A33D0">
        <w:rPr>
          <w:rFonts w:asciiTheme="majorBidi" w:hAnsiTheme="majorBidi" w:cstheme="majorBidi"/>
        </w:rPr>
        <w:t>Learners of English face difficult</w:t>
      </w:r>
      <w:r w:rsidR="00A82DC6" w:rsidRPr="008A33D0">
        <w:rPr>
          <w:rFonts w:asciiTheme="majorBidi" w:hAnsiTheme="majorBidi" w:cstheme="majorBidi"/>
        </w:rPr>
        <w:t xml:space="preserve">ies in using LAs properly such as </w:t>
      </w:r>
      <w:r w:rsidR="007345A0" w:rsidRPr="008A33D0">
        <w:rPr>
          <w:rFonts w:asciiTheme="majorBidi" w:hAnsiTheme="majorBidi" w:cstheme="majorBidi"/>
        </w:rPr>
        <w:t xml:space="preserve">overuse, underuse, or misuse </w:t>
      </w:r>
      <w:r w:rsidR="00BD438B" w:rsidRPr="008A33D0">
        <w:rPr>
          <w:rFonts w:asciiTheme="majorBidi" w:hAnsiTheme="majorBidi" w:cstheme="majorBidi"/>
        </w:rPr>
        <w:t xml:space="preserve">of these adverbials. </w:t>
      </w:r>
      <w:r w:rsidR="007D555E">
        <w:rPr>
          <w:rFonts w:asciiTheme="majorBidi" w:hAnsiTheme="majorBidi" w:cstheme="majorBidi"/>
        </w:rPr>
        <w:t>Many researchers have</w:t>
      </w:r>
      <w:r w:rsidR="00EF794C" w:rsidRPr="008A33D0">
        <w:rPr>
          <w:rFonts w:asciiTheme="majorBidi" w:hAnsiTheme="majorBidi" w:cstheme="majorBidi"/>
        </w:rPr>
        <w:t xml:space="preserve"> reported </w:t>
      </w:r>
      <w:r w:rsidR="007E2666" w:rsidRPr="008A33D0">
        <w:rPr>
          <w:rFonts w:asciiTheme="majorBidi" w:hAnsiTheme="majorBidi" w:cstheme="majorBidi"/>
        </w:rPr>
        <w:t xml:space="preserve">those problems </w:t>
      </w:r>
      <w:r w:rsidR="00A35307" w:rsidRPr="008A33D0">
        <w:rPr>
          <w:rFonts w:asciiTheme="majorBidi" w:hAnsiTheme="majorBidi" w:cstheme="majorBidi"/>
        </w:rPr>
        <w:t xml:space="preserve">mentioned above </w:t>
      </w:r>
      <w:r w:rsidR="007E2666" w:rsidRPr="008A33D0">
        <w:rPr>
          <w:rFonts w:asciiTheme="majorBidi" w:hAnsiTheme="majorBidi" w:cstheme="majorBidi"/>
        </w:rPr>
        <w:t>which face EFL (English as a foreign language) learners</w:t>
      </w:r>
      <w:r w:rsidR="00F12EDA" w:rsidRPr="008A33D0">
        <w:rPr>
          <w:rFonts w:asciiTheme="majorBidi" w:hAnsiTheme="majorBidi" w:cstheme="majorBidi"/>
        </w:rPr>
        <w:t xml:space="preserve"> in using LAs</w:t>
      </w:r>
      <w:r w:rsidR="007E2666" w:rsidRPr="008A33D0">
        <w:rPr>
          <w:rFonts w:asciiTheme="majorBidi" w:hAnsiTheme="majorBidi" w:cstheme="majorBidi"/>
        </w:rPr>
        <w:t xml:space="preserve"> with different mother</w:t>
      </w:r>
      <w:r w:rsidR="00F12EDA" w:rsidRPr="008A33D0">
        <w:rPr>
          <w:rFonts w:asciiTheme="majorBidi" w:hAnsiTheme="majorBidi" w:cstheme="majorBidi"/>
        </w:rPr>
        <w:t xml:space="preserve"> tongue backgrounds</w:t>
      </w:r>
      <w:r w:rsidR="007E2666" w:rsidRPr="008A33D0">
        <w:rPr>
          <w:rFonts w:asciiTheme="majorBidi" w:hAnsiTheme="majorBidi" w:cstheme="majorBidi"/>
        </w:rPr>
        <w:t xml:space="preserve"> (</w:t>
      </w:r>
      <w:r w:rsidR="008127FE" w:rsidRPr="008A33D0">
        <w:rPr>
          <w:rFonts w:asciiTheme="majorBidi" w:hAnsiTheme="majorBidi" w:cstheme="majorBidi"/>
        </w:rPr>
        <w:t>e.g.</w:t>
      </w:r>
      <w:r w:rsidR="00F12EDA" w:rsidRPr="008A33D0">
        <w:rPr>
          <w:rFonts w:asciiTheme="majorBidi" w:hAnsiTheme="majorBidi" w:cstheme="majorBidi"/>
        </w:rPr>
        <w:t xml:space="preserve"> Granger and </w:t>
      </w:r>
      <w:r w:rsidR="00792E66" w:rsidRPr="008A33D0">
        <w:rPr>
          <w:rFonts w:asciiTheme="majorBidi" w:hAnsiTheme="majorBidi" w:cstheme="majorBidi"/>
        </w:rPr>
        <w:t>Tyson</w:t>
      </w:r>
      <w:r w:rsidR="00F12EDA" w:rsidRPr="008A33D0">
        <w:rPr>
          <w:rFonts w:asciiTheme="majorBidi" w:hAnsiTheme="majorBidi" w:cstheme="majorBidi"/>
        </w:rPr>
        <w:t>,1996; Chen,2006; Xu and</w:t>
      </w:r>
      <w:r w:rsidR="00610E89" w:rsidRPr="008A33D0">
        <w:rPr>
          <w:rFonts w:asciiTheme="majorBidi" w:hAnsiTheme="majorBidi" w:cstheme="majorBidi"/>
        </w:rPr>
        <w:t xml:space="preserve"> Liu,2012;</w:t>
      </w:r>
      <w:r w:rsidR="00792E66" w:rsidRPr="008A33D0">
        <w:rPr>
          <w:rFonts w:asciiTheme="majorBidi" w:hAnsiTheme="majorBidi" w:cstheme="majorBidi"/>
        </w:rPr>
        <w:t xml:space="preserve"> P</w:t>
      </w:r>
      <w:r w:rsidR="001B1E24" w:rsidRPr="008A33D0">
        <w:rPr>
          <w:rFonts w:asciiTheme="majorBidi" w:hAnsiTheme="majorBidi" w:cstheme="majorBidi"/>
        </w:rPr>
        <w:t>ark, 2013</w:t>
      </w:r>
      <w:r w:rsidR="00610E89" w:rsidRPr="008A33D0">
        <w:rPr>
          <w:rFonts w:asciiTheme="majorBidi" w:hAnsiTheme="majorBidi" w:cstheme="majorBidi"/>
        </w:rPr>
        <w:t>;</w:t>
      </w:r>
      <w:r w:rsidR="00792E66" w:rsidRPr="008A33D0">
        <w:rPr>
          <w:rFonts w:asciiTheme="majorBidi" w:hAnsiTheme="majorBidi" w:cstheme="majorBidi"/>
        </w:rPr>
        <w:t xml:space="preserve"> </w:t>
      </w:r>
      <w:r w:rsidR="00610E89" w:rsidRPr="008A33D0">
        <w:rPr>
          <w:rFonts w:asciiTheme="majorBidi" w:hAnsiTheme="majorBidi" w:cstheme="majorBidi"/>
        </w:rPr>
        <w:t>AL Sharif</w:t>
      </w:r>
      <w:r w:rsidR="00792E66" w:rsidRPr="008A33D0">
        <w:rPr>
          <w:rFonts w:asciiTheme="majorBidi" w:hAnsiTheme="majorBidi" w:cstheme="majorBidi"/>
        </w:rPr>
        <w:t>,</w:t>
      </w:r>
      <w:r w:rsidR="00A66E91" w:rsidRPr="008A33D0">
        <w:rPr>
          <w:rFonts w:asciiTheme="majorBidi" w:hAnsiTheme="majorBidi" w:cstheme="majorBidi"/>
        </w:rPr>
        <w:t xml:space="preserve"> 2017, etc.)</w:t>
      </w:r>
      <w:r w:rsidR="00610E89" w:rsidRPr="008A33D0">
        <w:rPr>
          <w:rFonts w:asciiTheme="majorBidi" w:hAnsiTheme="majorBidi" w:cstheme="majorBidi"/>
        </w:rPr>
        <w:t xml:space="preserve">. </w:t>
      </w:r>
      <w:r w:rsidR="006D6ACA" w:rsidRPr="008A33D0">
        <w:rPr>
          <w:rFonts w:asciiTheme="majorBidi" w:hAnsiTheme="majorBidi" w:cstheme="majorBidi"/>
        </w:rPr>
        <w:t>This study investigates LA u</w:t>
      </w:r>
      <w:r w:rsidR="009F5709" w:rsidRPr="008A33D0">
        <w:rPr>
          <w:rFonts w:asciiTheme="majorBidi" w:hAnsiTheme="majorBidi" w:cstheme="majorBidi"/>
        </w:rPr>
        <w:t>se by private school students in Erbil city in comparison to nati</w:t>
      </w:r>
      <w:r w:rsidRPr="008A33D0">
        <w:rPr>
          <w:rFonts w:asciiTheme="majorBidi" w:hAnsiTheme="majorBidi" w:cstheme="majorBidi"/>
        </w:rPr>
        <w:t>ve speakers in te</w:t>
      </w:r>
      <w:r w:rsidR="008B06FC" w:rsidRPr="008A33D0">
        <w:rPr>
          <w:rFonts w:asciiTheme="majorBidi" w:hAnsiTheme="majorBidi" w:cstheme="majorBidi"/>
        </w:rPr>
        <w:t xml:space="preserve">rms of frequency of use and </w:t>
      </w:r>
      <w:r w:rsidR="00AC7B14">
        <w:rPr>
          <w:rFonts w:asciiTheme="majorBidi" w:hAnsiTheme="majorBidi" w:cstheme="majorBidi"/>
        </w:rPr>
        <w:t xml:space="preserve">sentence </w:t>
      </w:r>
      <w:r w:rsidR="008B06FC" w:rsidRPr="008A33D0">
        <w:rPr>
          <w:rFonts w:asciiTheme="majorBidi" w:hAnsiTheme="majorBidi" w:cstheme="majorBidi"/>
        </w:rPr>
        <w:t>positions.</w:t>
      </w:r>
      <w:r w:rsidR="00045320">
        <w:rPr>
          <w:rFonts w:asciiTheme="majorBidi" w:hAnsiTheme="majorBidi" w:cstheme="majorBidi"/>
        </w:rPr>
        <w:t xml:space="preserve"> According to the researcher’s knowledge, it is the first study </w:t>
      </w:r>
      <w:r w:rsidR="00401556">
        <w:rPr>
          <w:rFonts w:asciiTheme="majorBidi" w:hAnsiTheme="majorBidi" w:cstheme="majorBidi"/>
        </w:rPr>
        <w:t>that is conducted in this area on private school students in Erbil city.</w:t>
      </w:r>
      <w:r w:rsidR="003960CB">
        <w:rPr>
          <w:rFonts w:asciiTheme="majorBidi" w:hAnsiTheme="majorBidi" w:cstheme="majorBidi"/>
          <w:lang w:val="en-GB"/>
        </w:rPr>
        <w:t xml:space="preserve"> I</w:t>
      </w:r>
      <w:r w:rsidR="003960CB" w:rsidRPr="008A33D0">
        <w:rPr>
          <w:rFonts w:asciiTheme="majorBidi" w:hAnsiTheme="majorBidi" w:cstheme="majorBidi"/>
          <w:lang w:val="en-GB"/>
        </w:rPr>
        <w:t>t tries to answer these questions:</w:t>
      </w:r>
    </w:p>
    <w:p w:rsidR="003960CB" w:rsidRPr="008A33D0" w:rsidRDefault="003960CB" w:rsidP="003960CB">
      <w:pPr>
        <w:pStyle w:val="Default"/>
        <w:numPr>
          <w:ilvl w:val="0"/>
          <w:numId w:val="2"/>
        </w:numPr>
        <w:spacing w:line="360" w:lineRule="auto"/>
        <w:jc w:val="both"/>
        <w:rPr>
          <w:rFonts w:asciiTheme="majorBidi" w:hAnsiTheme="majorBidi" w:cstheme="majorBidi"/>
          <w:lang w:val="en-GB"/>
        </w:rPr>
      </w:pPr>
      <w:r w:rsidRPr="008A33D0">
        <w:rPr>
          <w:rFonts w:asciiTheme="majorBidi" w:hAnsiTheme="majorBidi" w:cstheme="majorBidi"/>
          <w:lang w:val="en-GB"/>
        </w:rPr>
        <w:t>What are the differences between private school students and native speakers in using LA categories?</w:t>
      </w:r>
    </w:p>
    <w:p w:rsidR="003960CB" w:rsidRPr="008A33D0" w:rsidRDefault="003960CB" w:rsidP="003960CB">
      <w:pPr>
        <w:pStyle w:val="Default"/>
        <w:numPr>
          <w:ilvl w:val="0"/>
          <w:numId w:val="2"/>
        </w:numPr>
        <w:spacing w:line="360" w:lineRule="auto"/>
        <w:jc w:val="both"/>
        <w:rPr>
          <w:rFonts w:asciiTheme="majorBidi" w:hAnsiTheme="majorBidi" w:cstheme="majorBidi"/>
          <w:lang w:val="en-GB"/>
        </w:rPr>
      </w:pPr>
      <w:r w:rsidRPr="008A33D0">
        <w:rPr>
          <w:rFonts w:asciiTheme="majorBidi" w:hAnsiTheme="majorBidi" w:cstheme="majorBidi"/>
          <w:lang w:val="en-GB"/>
        </w:rPr>
        <w:t xml:space="preserve"> Which linking adverbials are overused or underused by private school students in Erbil city? </w:t>
      </w:r>
    </w:p>
    <w:p w:rsidR="001825D6" w:rsidRDefault="003960CB" w:rsidP="003960CB">
      <w:pPr>
        <w:pStyle w:val="Default"/>
        <w:numPr>
          <w:ilvl w:val="0"/>
          <w:numId w:val="2"/>
        </w:numPr>
        <w:spacing w:line="360" w:lineRule="auto"/>
        <w:jc w:val="both"/>
        <w:rPr>
          <w:rFonts w:asciiTheme="majorBidi" w:hAnsiTheme="majorBidi" w:cstheme="majorBidi"/>
          <w:lang w:val="en-GB"/>
        </w:rPr>
      </w:pPr>
      <w:r w:rsidRPr="008A33D0">
        <w:rPr>
          <w:rFonts w:asciiTheme="majorBidi" w:hAnsiTheme="majorBidi" w:cstheme="majorBidi"/>
          <w:lang w:val="en-GB"/>
        </w:rPr>
        <w:t>What are the differences between private school students and native speakers in preferring LA positions?</w:t>
      </w:r>
    </w:p>
    <w:p w:rsidR="003960CB" w:rsidRPr="003960CB" w:rsidRDefault="003960CB" w:rsidP="003960CB">
      <w:pPr>
        <w:pStyle w:val="Default"/>
        <w:spacing w:line="360" w:lineRule="auto"/>
        <w:ind w:left="1080"/>
        <w:jc w:val="both"/>
        <w:rPr>
          <w:rFonts w:asciiTheme="majorBidi" w:hAnsiTheme="majorBidi" w:cstheme="majorBidi"/>
          <w:lang w:val="en-GB"/>
        </w:rPr>
      </w:pPr>
    </w:p>
    <w:p w:rsidR="000D024F" w:rsidRPr="008A33D0" w:rsidRDefault="00376B20" w:rsidP="00360C3A">
      <w:pPr>
        <w:spacing w:line="360" w:lineRule="auto"/>
        <w:jc w:val="both"/>
        <w:rPr>
          <w:rFonts w:asciiTheme="majorBidi" w:hAnsiTheme="majorBidi" w:cstheme="majorBidi"/>
          <w:b/>
          <w:bCs/>
          <w:sz w:val="24"/>
          <w:szCs w:val="24"/>
        </w:rPr>
      </w:pPr>
      <w:r w:rsidRPr="008A33D0">
        <w:rPr>
          <w:rFonts w:asciiTheme="majorBidi" w:hAnsiTheme="majorBidi" w:cstheme="majorBidi"/>
          <w:b/>
          <w:bCs/>
          <w:sz w:val="24"/>
          <w:szCs w:val="24"/>
        </w:rPr>
        <w:t xml:space="preserve">2. </w:t>
      </w:r>
      <w:r w:rsidR="00F46851" w:rsidRPr="008A33D0">
        <w:rPr>
          <w:rFonts w:asciiTheme="majorBidi" w:hAnsiTheme="majorBidi" w:cstheme="majorBidi"/>
          <w:b/>
          <w:bCs/>
          <w:sz w:val="24"/>
          <w:szCs w:val="24"/>
        </w:rPr>
        <w:t>Linking A</w:t>
      </w:r>
      <w:r w:rsidR="000D024F" w:rsidRPr="008A33D0">
        <w:rPr>
          <w:rFonts w:asciiTheme="majorBidi" w:hAnsiTheme="majorBidi" w:cstheme="majorBidi"/>
          <w:b/>
          <w:bCs/>
          <w:sz w:val="24"/>
          <w:szCs w:val="24"/>
        </w:rPr>
        <w:t>dverbials</w:t>
      </w:r>
    </w:p>
    <w:p w:rsidR="000D024F" w:rsidRPr="008A33D0" w:rsidRDefault="001F3B44" w:rsidP="004B4EF4">
      <w:pPr>
        <w:spacing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Oshima and Hogue (1997) defined linking adverbials </w:t>
      </w:r>
      <w:r w:rsidR="00415E67" w:rsidRPr="008A33D0">
        <w:rPr>
          <w:rFonts w:asciiTheme="majorBidi" w:hAnsiTheme="majorBidi" w:cstheme="majorBidi"/>
          <w:sz w:val="24"/>
          <w:szCs w:val="24"/>
        </w:rPr>
        <w:t>as words or phrase</w:t>
      </w:r>
      <w:r w:rsidR="00F24133" w:rsidRPr="008A33D0">
        <w:rPr>
          <w:rFonts w:asciiTheme="majorBidi" w:hAnsiTheme="majorBidi" w:cstheme="majorBidi"/>
          <w:sz w:val="24"/>
          <w:szCs w:val="24"/>
        </w:rPr>
        <w:t>s</w:t>
      </w:r>
      <w:r w:rsidR="00415E67" w:rsidRPr="008A33D0">
        <w:rPr>
          <w:rFonts w:asciiTheme="majorBidi" w:hAnsiTheme="majorBidi" w:cstheme="majorBidi"/>
          <w:sz w:val="24"/>
          <w:szCs w:val="24"/>
        </w:rPr>
        <w:t xml:space="preserve"> which link ideas </w:t>
      </w:r>
      <w:r w:rsidR="00F92B46" w:rsidRPr="008A33D0">
        <w:rPr>
          <w:rFonts w:asciiTheme="majorBidi" w:hAnsiTheme="majorBidi" w:cstheme="majorBidi"/>
          <w:sz w:val="24"/>
          <w:szCs w:val="24"/>
        </w:rPr>
        <w:t xml:space="preserve">among sentences or clauses. </w:t>
      </w:r>
      <w:r w:rsidR="004E0EBF" w:rsidRPr="008A33D0">
        <w:rPr>
          <w:rFonts w:asciiTheme="majorBidi" w:hAnsiTheme="majorBidi" w:cstheme="majorBidi"/>
          <w:sz w:val="24"/>
          <w:szCs w:val="24"/>
        </w:rPr>
        <w:t>Biber et al. (1999) argue that ‘their primary function is to state the speaker/writer’s perception of the relationship between two units of discourse’ (p.875). Linking adverbials are peripheral in the clause structure</w:t>
      </w:r>
      <w:r w:rsidR="001D49C2" w:rsidRPr="008A33D0">
        <w:rPr>
          <w:rFonts w:asciiTheme="majorBidi" w:hAnsiTheme="majorBidi" w:cstheme="majorBidi"/>
          <w:sz w:val="24"/>
          <w:szCs w:val="24"/>
        </w:rPr>
        <w:t>, Quirk et al (1985</w:t>
      </w:r>
      <w:r w:rsidR="004E0EBF" w:rsidRPr="008A33D0">
        <w:rPr>
          <w:rFonts w:asciiTheme="majorBidi" w:hAnsiTheme="majorBidi" w:cstheme="majorBidi"/>
          <w:sz w:val="24"/>
          <w:szCs w:val="24"/>
        </w:rPr>
        <w:t>).</w:t>
      </w:r>
      <w:r w:rsidR="002045B6" w:rsidRPr="008A33D0">
        <w:rPr>
          <w:rFonts w:asciiTheme="majorBidi" w:hAnsiTheme="majorBidi" w:cstheme="majorBidi"/>
          <w:sz w:val="24"/>
          <w:szCs w:val="24"/>
        </w:rPr>
        <w:t xml:space="preserve"> </w:t>
      </w:r>
      <w:r w:rsidR="001D49C2" w:rsidRPr="008A33D0">
        <w:rPr>
          <w:rFonts w:asciiTheme="majorBidi" w:hAnsiTheme="majorBidi" w:cstheme="majorBidi"/>
          <w:sz w:val="24"/>
          <w:szCs w:val="24"/>
        </w:rPr>
        <w:t>This means that they are outside the clause construction.</w:t>
      </w:r>
    </w:p>
    <w:p w:rsidR="00615B85" w:rsidRPr="008A33D0" w:rsidRDefault="002045B6" w:rsidP="000B0AEF">
      <w:pPr>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Linking adverbials (LAs) have been termed differently by scholar</w:t>
      </w:r>
      <w:r w:rsidR="002E2D58" w:rsidRPr="008A33D0">
        <w:rPr>
          <w:rFonts w:asciiTheme="majorBidi" w:hAnsiTheme="majorBidi" w:cstheme="majorBidi"/>
          <w:sz w:val="24"/>
          <w:szCs w:val="24"/>
        </w:rPr>
        <w:t>s</w:t>
      </w:r>
      <w:r w:rsidRPr="008A33D0">
        <w:rPr>
          <w:rFonts w:asciiTheme="majorBidi" w:hAnsiTheme="majorBidi" w:cstheme="majorBidi"/>
          <w:sz w:val="24"/>
          <w:szCs w:val="24"/>
        </w:rPr>
        <w:t xml:space="preserve">. </w:t>
      </w:r>
      <w:r w:rsidR="003B2B0D" w:rsidRPr="008A33D0">
        <w:rPr>
          <w:rFonts w:asciiTheme="majorBidi" w:hAnsiTheme="majorBidi" w:cstheme="majorBidi"/>
          <w:sz w:val="24"/>
          <w:szCs w:val="24"/>
        </w:rPr>
        <w:t xml:space="preserve"> </w:t>
      </w:r>
      <w:r w:rsidRPr="008A33D0">
        <w:rPr>
          <w:rFonts w:asciiTheme="majorBidi" w:hAnsiTheme="majorBidi" w:cstheme="majorBidi"/>
          <w:sz w:val="24"/>
          <w:szCs w:val="24"/>
        </w:rPr>
        <w:t xml:space="preserve">However, all scholars agree on their connective role and their contribution to textual coherence. Quirk et al. (1985) name them </w:t>
      </w:r>
      <w:r w:rsidRPr="008A33D0">
        <w:rPr>
          <w:rFonts w:asciiTheme="majorBidi" w:hAnsiTheme="majorBidi" w:cstheme="majorBidi"/>
          <w:i/>
          <w:iCs/>
          <w:sz w:val="24"/>
          <w:szCs w:val="24"/>
        </w:rPr>
        <w:t>conjuncts</w:t>
      </w:r>
      <w:r w:rsidRPr="008A33D0">
        <w:rPr>
          <w:rFonts w:asciiTheme="majorBidi" w:hAnsiTheme="majorBidi" w:cstheme="majorBidi"/>
          <w:sz w:val="24"/>
          <w:szCs w:val="24"/>
        </w:rPr>
        <w:t>; Halliday (2004) calls them</w:t>
      </w:r>
      <w:r w:rsidRPr="008A33D0">
        <w:rPr>
          <w:rFonts w:asciiTheme="majorBidi" w:hAnsiTheme="majorBidi" w:cstheme="majorBidi"/>
          <w:i/>
          <w:iCs/>
          <w:sz w:val="24"/>
          <w:szCs w:val="24"/>
        </w:rPr>
        <w:t xml:space="preserve"> conjunctive</w:t>
      </w:r>
      <w:r w:rsidRPr="008A33D0">
        <w:rPr>
          <w:rFonts w:asciiTheme="majorBidi" w:hAnsiTheme="majorBidi" w:cstheme="majorBidi"/>
          <w:b/>
          <w:bCs/>
          <w:sz w:val="24"/>
          <w:szCs w:val="24"/>
        </w:rPr>
        <w:t xml:space="preserve"> </w:t>
      </w:r>
      <w:r w:rsidRPr="008A33D0">
        <w:rPr>
          <w:rFonts w:asciiTheme="majorBidi" w:hAnsiTheme="majorBidi" w:cstheme="majorBidi"/>
          <w:i/>
          <w:iCs/>
          <w:sz w:val="24"/>
          <w:szCs w:val="24"/>
        </w:rPr>
        <w:t>adjuncts</w:t>
      </w:r>
      <w:r w:rsidRPr="008A33D0">
        <w:rPr>
          <w:rFonts w:asciiTheme="majorBidi" w:hAnsiTheme="majorBidi" w:cstheme="majorBidi"/>
          <w:sz w:val="24"/>
          <w:szCs w:val="24"/>
        </w:rPr>
        <w:t xml:space="preserve">; Huddleston and </w:t>
      </w:r>
      <w:proofErr w:type="spellStart"/>
      <w:r w:rsidRPr="008A33D0">
        <w:rPr>
          <w:rFonts w:asciiTheme="majorBidi" w:hAnsiTheme="majorBidi" w:cstheme="majorBidi"/>
          <w:sz w:val="24"/>
          <w:szCs w:val="24"/>
        </w:rPr>
        <w:t>Pullum</w:t>
      </w:r>
      <w:proofErr w:type="spellEnd"/>
      <w:r w:rsidRPr="008A33D0">
        <w:rPr>
          <w:rFonts w:asciiTheme="majorBidi" w:hAnsiTheme="majorBidi" w:cstheme="majorBidi"/>
          <w:sz w:val="24"/>
          <w:szCs w:val="24"/>
        </w:rPr>
        <w:t xml:space="preserve"> </w:t>
      </w:r>
      <w:r w:rsidR="003D14E0" w:rsidRPr="008A33D0">
        <w:rPr>
          <w:rFonts w:asciiTheme="majorBidi" w:hAnsiTheme="majorBidi" w:cstheme="majorBidi"/>
          <w:sz w:val="24"/>
          <w:szCs w:val="24"/>
        </w:rPr>
        <w:t xml:space="preserve">(2002) </w:t>
      </w:r>
      <w:r w:rsidRPr="008A33D0">
        <w:rPr>
          <w:rFonts w:asciiTheme="majorBidi" w:hAnsiTheme="majorBidi" w:cstheme="majorBidi"/>
          <w:sz w:val="24"/>
          <w:szCs w:val="24"/>
        </w:rPr>
        <w:t xml:space="preserve">label them as </w:t>
      </w:r>
      <w:r w:rsidRPr="008A33D0">
        <w:rPr>
          <w:rFonts w:asciiTheme="majorBidi" w:hAnsiTheme="majorBidi" w:cstheme="majorBidi"/>
          <w:i/>
          <w:iCs/>
          <w:sz w:val="24"/>
          <w:szCs w:val="24"/>
        </w:rPr>
        <w:t>connective adjuncts</w:t>
      </w:r>
      <w:r w:rsidRPr="008A33D0">
        <w:rPr>
          <w:rFonts w:asciiTheme="majorBidi" w:hAnsiTheme="majorBidi" w:cstheme="majorBidi"/>
          <w:sz w:val="24"/>
          <w:szCs w:val="24"/>
        </w:rPr>
        <w:t xml:space="preserve">; Celce-Murcia and Larsen-Freeman (1999) call them </w:t>
      </w:r>
      <w:r w:rsidRPr="008A33D0">
        <w:rPr>
          <w:rFonts w:asciiTheme="majorBidi" w:hAnsiTheme="majorBidi" w:cstheme="majorBidi"/>
          <w:i/>
          <w:iCs/>
          <w:sz w:val="24"/>
          <w:szCs w:val="24"/>
        </w:rPr>
        <w:t>conjunctive adverbials</w:t>
      </w:r>
      <w:r w:rsidR="002E2D58" w:rsidRPr="008A33D0">
        <w:rPr>
          <w:rFonts w:asciiTheme="majorBidi" w:hAnsiTheme="majorBidi" w:cstheme="majorBidi"/>
          <w:b/>
          <w:bCs/>
          <w:sz w:val="24"/>
          <w:szCs w:val="24"/>
        </w:rPr>
        <w:t>.</w:t>
      </w:r>
      <w:r w:rsidR="00615B85" w:rsidRPr="008A33D0">
        <w:rPr>
          <w:rFonts w:asciiTheme="majorBidi" w:hAnsiTheme="majorBidi" w:cstheme="majorBidi"/>
          <w:b/>
          <w:bCs/>
          <w:sz w:val="24"/>
          <w:szCs w:val="24"/>
        </w:rPr>
        <w:t xml:space="preserve"> </w:t>
      </w:r>
      <w:r w:rsidR="00615B85" w:rsidRPr="008A33D0">
        <w:rPr>
          <w:rFonts w:asciiTheme="majorBidi" w:hAnsiTheme="majorBidi" w:cstheme="majorBidi"/>
          <w:sz w:val="24"/>
          <w:szCs w:val="24"/>
        </w:rPr>
        <w:t>In this study, Biber et al.’s label, linking adverbials, is used as the model of the study. Th</w:t>
      </w:r>
      <w:r w:rsidR="00FC3D5F" w:rsidRPr="008A33D0">
        <w:rPr>
          <w:rFonts w:asciiTheme="majorBidi" w:hAnsiTheme="majorBidi" w:cstheme="majorBidi"/>
          <w:sz w:val="24"/>
          <w:szCs w:val="24"/>
        </w:rPr>
        <w:t xml:space="preserve">e suitability of the term </w:t>
      </w:r>
      <w:r w:rsidR="00615B85" w:rsidRPr="008A33D0">
        <w:rPr>
          <w:rFonts w:asciiTheme="majorBidi" w:hAnsiTheme="majorBidi" w:cstheme="majorBidi"/>
          <w:sz w:val="24"/>
          <w:szCs w:val="24"/>
        </w:rPr>
        <w:t xml:space="preserve">resides in the combination of the two words linking and adverbial, </w:t>
      </w:r>
      <w:r w:rsidR="0019421A" w:rsidRPr="008A33D0">
        <w:rPr>
          <w:rFonts w:asciiTheme="majorBidi" w:hAnsiTheme="majorBidi" w:cstheme="majorBidi"/>
          <w:sz w:val="24"/>
          <w:szCs w:val="24"/>
        </w:rPr>
        <w:t>which</w:t>
      </w:r>
      <w:r w:rsidR="00615B85" w:rsidRPr="008A33D0">
        <w:rPr>
          <w:rFonts w:asciiTheme="majorBidi" w:hAnsiTheme="majorBidi" w:cstheme="majorBidi"/>
          <w:sz w:val="24"/>
          <w:szCs w:val="24"/>
        </w:rPr>
        <w:t xml:space="preserve"> shows the primary function of this category: its connective role in the text and </w:t>
      </w:r>
      <w:r w:rsidR="000B0AEF" w:rsidRPr="008A33D0">
        <w:rPr>
          <w:rFonts w:asciiTheme="majorBidi" w:hAnsiTheme="majorBidi" w:cstheme="majorBidi"/>
          <w:sz w:val="24"/>
          <w:szCs w:val="24"/>
        </w:rPr>
        <w:t>its</w:t>
      </w:r>
      <w:r w:rsidR="00615B85" w:rsidRPr="008A33D0">
        <w:rPr>
          <w:rFonts w:asciiTheme="majorBidi" w:hAnsiTheme="majorBidi" w:cstheme="majorBidi"/>
          <w:sz w:val="24"/>
          <w:szCs w:val="24"/>
        </w:rPr>
        <w:t xml:space="preserve"> behaviour as an adverbial in a sentence. </w:t>
      </w:r>
    </w:p>
    <w:p w:rsidR="00755F86" w:rsidRPr="008A33D0" w:rsidRDefault="009A08BF" w:rsidP="001825D6">
      <w:pPr>
        <w:spacing w:before="240" w:line="360" w:lineRule="auto"/>
        <w:jc w:val="both"/>
        <w:rPr>
          <w:rFonts w:asciiTheme="majorBidi" w:hAnsiTheme="majorBidi" w:cstheme="majorBidi"/>
          <w:b/>
          <w:bCs/>
          <w:sz w:val="24"/>
          <w:szCs w:val="24"/>
        </w:rPr>
      </w:pPr>
      <w:r w:rsidRPr="008A33D0">
        <w:rPr>
          <w:rFonts w:asciiTheme="majorBidi" w:hAnsiTheme="majorBidi" w:cstheme="majorBidi"/>
          <w:b/>
          <w:bCs/>
          <w:sz w:val="24"/>
          <w:szCs w:val="24"/>
        </w:rPr>
        <w:t xml:space="preserve">2.1. </w:t>
      </w:r>
      <w:r w:rsidR="00615B85" w:rsidRPr="008A33D0">
        <w:rPr>
          <w:rFonts w:asciiTheme="majorBidi" w:hAnsiTheme="majorBidi" w:cstheme="majorBidi"/>
          <w:b/>
          <w:bCs/>
          <w:sz w:val="24"/>
          <w:szCs w:val="24"/>
        </w:rPr>
        <w:t>Semantic Categories of Linking Adverbials</w:t>
      </w:r>
    </w:p>
    <w:p w:rsidR="00755F86" w:rsidRPr="008A33D0" w:rsidRDefault="00755F86" w:rsidP="007E24E5">
      <w:pPr>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Linking adverbials can express vario</w:t>
      </w:r>
      <w:r w:rsidR="00207963" w:rsidRPr="008A33D0">
        <w:rPr>
          <w:rFonts w:asciiTheme="majorBidi" w:hAnsiTheme="majorBidi" w:cstheme="majorBidi"/>
          <w:sz w:val="24"/>
          <w:szCs w:val="24"/>
        </w:rPr>
        <w:t>us relationships among units of</w:t>
      </w:r>
      <w:r w:rsidR="001224A2" w:rsidRPr="008A33D0">
        <w:rPr>
          <w:rFonts w:asciiTheme="majorBidi" w:hAnsiTheme="majorBidi" w:cstheme="majorBidi"/>
          <w:sz w:val="24"/>
          <w:szCs w:val="24"/>
        </w:rPr>
        <w:t xml:space="preserve"> </w:t>
      </w:r>
      <w:r w:rsidR="00FC3D5F" w:rsidRPr="008A33D0">
        <w:rPr>
          <w:rFonts w:asciiTheme="majorBidi" w:hAnsiTheme="majorBidi" w:cstheme="majorBidi"/>
          <w:sz w:val="24"/>
          <w:szCs w:val="24"/>
        </w:rPr>
        <w:t xml:space="preserve">discourse. They </w:t>
      </w:r>
      <w:r w:rsidRPr="008A33D0">
        <w:rPr>
          <w:rFonts w:asciiTheme="majorBidi" w:hAnsiTheme="majorBidi" w:cstheme="majorBidi"/>
          <w:sz w:val="24"/>
          <w:szCs w:val="24"/>
        </w:rPr>
        <w:t>are classified into different semantic categories and each LA can be put under one of these categories and some of them can be pu</w:t>
      </w:r>
      <w:r w:rsidR="008A33D0">
        <w:rPr>
          <w:rFonts w:asciiTheme="majorBidi" w:hAnsiTheme="majorBidi" w:cstheme="majorBidi"/>
          <w:sz w:val="24"/>
          <w:szCs w:val="24"/>
        </w:rPr>
        <w:t>t under more than one category.</w:t>
      </w:r>
    </w:p>
    <w:p w:rsidR="00D05B2D" w:rsidRPr="008A33D0" w:rsidRDefault="00755F86" w:rsidP="003960CB">
      <w:pPr>
        <w:spacing w:line="360" w:lineRule="auto"/>
        <w:jc w:val="both"/>
        <w:rPr>
          <w:rFonts w:asciiTheme="majorBidi" w:hAnsiTheme="majorBidi" w:cstheme="majorBidi"/>
          <w:sz w:val="24"/>
          <w:szCs w:val="24"/>
        </w:rPr>
      </w:pPr>
      <w:r w:rsidRPr="008A33D0">
        <w:rPr>
          <w:rFonts w:asciiTheme="majorBidi" w:hAnsiTheme="majorBidi" w:cstheme="majorBidi"/>
          <w:sz w:val="24"/>
          <w:szCs w:val="24"/>
        </w:rPr>
        <w:t>Grammarians have provided different semantic classifications of LAs.</w:t>
      </w:r>
      <w:r w:rsidR="00207963" w:rsidRPr="008A33D0">
        <w:rPr>
          <w:rFonts w:asciiTheme="majorBidi" w:hAnsiTheme="majorBidi" w:cstheme="majorBidi"/>
          <w:sz w:val="24"/>
          <w:szCs w:val="24"/>
        </w:rPr>
        <w:t xml:space="preserve"> Quirk </w:t>
      </w:r>
      <w:commentRangeStart w:id="1"/>
      <w:r w:rsidR="00207963" w:rsidRPr="008A33D0">
        <w:rPr>
          <w:rFonts w:asciiTheme="majorBidi" w:hAnsiTheme="majorBidi" w:cstheme="majorBidi"/>
          <w:sz w:val="24"/>
          <w:szCs w:val="24"/>
        </w:rPr>
        <w:t xml:space="preserve">et al (1985) </w:t>
      </w:r>
      <w:commentRangeEnd w:id="1"/>
      <w:r w:rsidR="00B97D4C">
        <w:rPr>
          <w:rStyle w:val="CommentReference"/>
        </w:rPr>
        <w:commentReference w:id="1"/>
      </w:r>
      <w:r w:rsidR="00207963" w:rsidRPr="008A33D0">
        <w:rPr>
          <w:rFonts w:asciiTheme="majorBidi" w:hAnsiTheme="majorBidi" w:cstheme="majorBidi"/>
          <w:sz w:val="24"/>
          <w:szCs w:val="24"/>
        </w:rPr>
        <w:t>classify LAs into seven major ca</w:t>
      </w:r>
      <w:r w:rsidR="004D10CE" w:rsidRPr="008A33D0">
        <w:rPr>
          <w:rFonts w:asciiTheme="majorBidi" w:hAnsiTheme="majorBidi" w:cstheme="majorBidi"/>
          <w:sz w:val="24"/>
          <w:szCs w:val="24"/>
        </w:rPr>
        <w:t xml:space="preserve">tegories: </w:t>
      </w:r>
      <w:r w:rsidR="002C247B" w:rsidRPr="008A33D0">
        <w:rPr>
          <w:rFonts w:asciiTheme="majorBidi" w:hAnsiTheme="majorBidi" w:cstheme="majorBidi"/>
          <w:i/>
          <w:iCs/>
          <w:sz w:val="24"/>
          <w:szCs w:val="24"/>
        </w:rPr>
        <w:t>Listing</w:t>
      </w:r>
      <w:r w:rsidR="002C247B" w:rsidRPr="008A33D0">
        <w:rPr>
          <w:rFonts w:asciiTheme="majorBidi" w:hAnsiTheme="majorBidi" w:cstheme="majorBidi"/>
          <w:sz w:val="24"/>
          <w:szCs w:val="24"/>
        </w:rPr>
        <w:t xml:space="preserve">, </w:t>
      </w:r>
      <w:r w:rsidR="002C247B" w:rsidRPr="008A33D0">
        <w:rPr>
          <w:rFonts w:asciiTheme="majorBidi" w:hAnsiTheme="majorBidi" w:cstheme="majorBidi"/>
          <w:i/>
          <w:iCs/>
          <w:sz w:val="24"/>
          <w:szCs w:val="24"/>
        </w:rPr>
        <w:t>summative</w:t>
      </w:r>
      <w:r w:rsidR="002C247B" w:rsidRPr="008A33D0">
        <w:rPr>
          <w:rFonts w:asciiTheme="majorBidi" w:hAnsiTheme="majorBidi" w:cstheme="majorBidi"/>
          <w:sz w:val="24"/>
          <w:szCs w:val="24"/>
        </w:rPr>
        <w:t xml:space="preserve">, </w:t>
      </w:r>
      <w:r w:rsidR="002C247B" w:rsidRPr="008A33D0">
        <w:rPr>
          <w:rFonts w:asciiTheme="majorBidi" w:hAnsiTheme="majorBidi" w:cstheme="majorBidi"/>
          <w:i/>
          <w:iCs/>
          <w:sz w:val="24"/>
          <w:szCs w:val="24"/>
        </w:rPr>
        <w:t>appositional</w:t>
      </w:r>
      <w:r w:rsidR="002C247B" w:rsidRPr="008A33D0">
        <w:rPr>
          <w:rFonts w:asciiTheme="majorBidi" w:hAnsiTheme="majorBidi" w:cstheme="majorBidi"/>
          <w:sz w:val="24"/>
          <w:szCs w:val="24"/>
        </w:rPr>
        <w:t xml:space="preserve">, </w:t>
      </w:r>
      <w:r w:rsidR="002C247B" w:rsidRPr="008A33D0">
        <w:rPr>
          <w:rFonts w:asciiTheme="majorBidi" w:hAnsiTheme="majorBidi" w:cstheme="majorBidi"/>
          <w:i/>
          <w:iCs/>
          <w:sz w:val="24"/>
          <w:szCs w:val="24"/>
        </w:rPr>
        <w:t>resultive</w:t>
      </w:r>
      <w:r w:rsidR="002C247B" w:rsidRPr="008A33D0">
        <w:rPr>
          <w:rFonts w:asciiTheme="majorBidi" w:hAnsiTheme="majorBidi" w:cstheme="majorBidi"/>
          <w:sz w:val="24"/>
          <w:szCs w:val="24"/>
        </w:rPr>
        <w:t xml:space="preserve">, </w:t>
      </w:r>
      <w:r w:rsidR="002C247B" w:rsidRPr="008A33D0">
        <w:rPr>
          <w:rFonts w:asciiTheme="majorBidi" w:hAnsiTheme="majorBidi" w:cstheme="majorBidi"/>
          <w:i/>
          <w:iCs/>
          <w:sz w:val="24"/>
          <w:szCs w:val="24"/>
        </w:rPr>
        <w:t>inferential</w:t>
      </w:r>
      <w:r w:rsidR="002C247B" w:rsidRPr="008A33D0">
        <w:rPr>
          <w:rFonts w:asciiTheme="majorBidi" w:hAnsiTheme="majorBidi" w:cstheme="majorBidi"/>
          <w:sz w:val="24"/>
          <w:szCs w:val="24"/>
        </w:rPr>
        <w:t xml:space="preserve">, </w:t>
      </w:r>
      <w:r w:rsidR="002C247B" w:rsidRPr="008A33D0">
        <w:rPr>
          <w:rFonts w:asciiTheme="majorBidi" w:hAnsiTheme="majorBidi" w:cstheme="majorBidi"/>
          <w:i/>
          <w:iCs/>
          <w:sz w:val="24"/>
          <w:szCs w:val="24"/>
        </w:rPr>
        <w:t>contrastive</w:t>
      </w:r>
      <w:r w:rsidR="002C247B" w:rsidRPr="008A33D0">
        <w:rPr>
          <w:rFonts w:asciiTheme="majorBidi" w:hAnsiTheme="majorBidi" w:cstheme="majorBidi"/>
          <w:sz w:val="24"/>
          <w:szCs w:val="24"/>
        </w:rPr>
        <w:t xml:space="preserve">, and </w:t>
      </w:r>
      <w:r w:rsidR="002C247B" w:rsidRPr="008A33D0">
        <w:rPr>
          <w:rFonts w:asciiTheme="majorBidi" w:hAnsiTheme="majorBidi" w:cstheme="majorBidi"/>
          <w:i/>
          <w:iCs/>
          <w:sz w:val="24"/>
          <w:szCs w:val="24"/>
        </w:rPr>
        <w:t>transitional</w:t>
      </w:r>
      <w:r w:rsidR="002C247B" w:rsidRPr="008A33D0">
        <w:rPr>
          <w:rFonts w:asciiTheme="majorBidi" w:hAnsiTheme="majorBidi" w:cstheme="majorBidi"/>
          <w:sz w:val="24"/>
          <w:szCs w:val="24"/>
        </w:rPr>
        <w:t xml:space="preserve">. </w:t>
      </w:r>
      <w:r w:rsidR="00207963" w:rsidRPr="008A33D0">
        <w:rPr>
          <w:rFonts w:asciiTheme="majorBidi" w:hAnsiTheme="majorBidi" w:cstheme="majorBidi"/>
          <w:sz w:val="24"/>
          <w:szCs w:val="24"/>
        </w:rPr>
        <w:t xml:space="preserve">Halliday and Hassan (1976) have only four main categories: </w:t>
      </w:r>
      <w:r w:rsidR="00207963" w:rsidRPr="008A33D0">
        <w:rPr>
          <w:rFonts w:asciiTheme="majorBidi" w:hAnsiTheme="majorBidi" w:cstheme="majorBidi"/>
          <w:i/>
          <w:iCs/>
          <w:sz w:val="24"/>
          <w:szCs w:val="24"/>
        </w:rPr>
        <w:t>additive, adversative, causal</w:t>
      </w:r>
      <w:r w:rsidR="00207963" w:rsidRPr="008A33D0">
        <w:rPr>
          <w:rFonts w:asciiTheme="majorBidi" w:hAnsiTheme="majorBidi" w:cstheme="majorBidi"/>
          <w:sz w:val="24"/>
          <w:szCs w:val="24"/>
        </w:rPr>
        <w:t>, and</w:t>
      </w:r>
      <w:r w:rsidR="00207963" w:rsidRPr="008A33D0">
        <w:rPr>
          <w:rFonts w:asciiTheme="majorBidi" w:hAnsiTheme="majorBidi" w:cstheme="majorBidi"/>
          <w:b/>
          <w:bCs/>
          <w:sz w:val="24"/>
          <w:szCs w:val="24"/>
        </w:rPr>
        <w:t xml:space="preserve"> </w:t>
      </w:r>
      <w:r w:rsidR="00207963" w:rsidRPr="008A33D0">
        <w:rPr>
          <w:rFonts w:asciiTheme="majorBidi" w:hAnsiTheme="majorBidi" w:cstheme="majorBidi"/>
          <w:i/>
          <w:iCs/>
          <w:sz w:val="24"/>
          <w:szCs w:val="24"/>
        </w:rPr>
        <w:t>temporal</w:t>
      </w:r>
      <w:r w:rsidR="005B2914" w:rsidRPr="008A33D0">
        <w:rPr>
          <w:rFonts w:asciiTheme="majorBidi" w:hAnsiTheme="majorBidi" w:cstheme="majorBidi"/>
          <w:sz w:val="24"/>
          <w:szCs w:val="24"/>
        </w:rPr>
        <w:t>. Celce-Murcia and Larson Freeman (1999), and</w:t>
      </w:r>
      <w:r w:rsidR="00207963" w:rsidRPr="008A33D0">
        <w:rPr>
          <w:rFonts w:asciiTheme="majorBidi" w:hAnsiTheme="majorBidi" w:cstheme="majorBidi"/>
          <w:sz w:val="24"/>
          <w:szCs w:val="24"/>
        </w:rPr>
        <w:t xml:space="preserve"> Liu (2008) have also classified them into </w:t>
      </w:r>
      <w:r w:rsidR="00207963" w:rsidRPr="008A33D0">
        <w:rPr>
          <w:rFonts w:asciiTheme="majorBidi" w:hAnsiTheme="majorBidi" w:cstheme="majorBidi"/>
          <w:i/>
          <w:iCs/>
          <w:sz w:val="24"/>
          <w:szCs w:val="24"/>
        </w:rPr>
        <w:t>additive, adversative, causal</w:t>
      </w:r>
      <w:r w:rsidR="00207963" w:rsidRPr="008A33D0">
        <w:rPr>
          <w:rFonts w:asciiTheme="majorBidi" w:hAnsiTheme="majorBidi" w:cstheme="majorBidi"/>
          <w:sz w:val="24"/>
          <w:szCs w:val="24"/>
        </w:rPr>
        <w:t xml:space="preserve">, and </w:t>
      </w:r>
      <w:r w:rsidR="00207963" w:rsidRPr="008A33D0">
        <w:rPr>
          <w:rFonts w:asciiTheme="majorBidi" w:hAnsiTheme="majorBidi" w:cstheme="majorBidi"/>
          <w:i/>
          <w:iCs/>
          <w:sz w:val="24"/>
          <w:szCs w:val="24"/>
        </w:rPr>
        <w:t>sequential</w:t>
      </w:r>
      <w:r w:rsidR="005B2914" w:rsidRPr="008A33D0">
        <w:rPr>
          <w:rFonts w:asciiTheme="majorBidi" w:hAnsiTheme="majorBidi" w:cstheme="majorBidi"/>
          <w:sz w:val="24"/>
          <w:szCs w:val="24"/>
        </w:rPr>
        <w:t xml:space="preserve"> categories. Ca</w:t>
      </w:r>
      <w:r w:rsidR="00103EBF">
        <w:rPr>
          <w:rFonts w:asciiTheme="majorBidi" w:hAnsiTheme="majorBidi" w:cstheme="majorBidi"/>
          <w:sz w:val="24"/>
          <w:szCs w:val="24"/>
        </w:rPr>
        <w:t>r</w:t>
      </w:r>
      <w:r w:rsidR="005B2914" w:rsidRPr="008A33D0">
        <w:rPr>
          <w:rFonts w:asciiTheme="majorBidi" w:hAnsiTheme="majorBidi" w:cstheme="majorBidi"/>
          <w:sz w:val="24"/>
          <w:szCs w:val="24"/>
        </w:rPr>
        <w:t>ter and</w:t>
      </w:r>
      <w:r w:rsidR="001709F7">
        <w:rPr>
          <w:rFonts w:asciiTheme="majorBidi" w:hAnsiTheme="majorBidi" w:cstheme="majorBidi"/>
          <w:sz w:val="24"/>
          <w:szCs w:val="24"/>
        </w:rPr>
        <w:t xml:space="preserve"> McCarthy (2006) have</w:t>
      </w:r>
      <w:r w:rsidR="00207963" w:rsidRPr="008A33D0">
        <w:rPr>
          <w:rFonts w:asciiTheme="majorBidi" w:hAnsiTheme="majorBidi" w:cstheme="majorBidi"/>
          <w:sz w:val="24"/>
          <w:szCs w:val="24"/>
        </w:rPr>
        <w:t xml:space="preserve"> classified them into </w:t>
      </w:r>
      <w:r w:rsidR="00207963" w:rsidRPr="008A33D0">
        <w:rPr>
          <w:rFonts w:asciiTheme="majorBidi" w:hAnsiTheme="majorBidi" w:cstheme="majorBidi"/>
          <w:i/>
          <w:iCs/>
          <w:sz w:val="24"/>
          <w:szCs w:val="24"/>
        </w:rPr>
        <w:t xml:space="preserve">additive, meta-textual, contrastive, concessive, resultative, time, listing, summative, </w:t>
      </w:r>
      <w:r w:rsidR="00207963" w:rsidRPr="008A33D0">
        <w:rPr>
          <w:rFonts w:asciiTheme="majorBidi" w:hAnsiTheme="majorBidi" w:cstheme="majorBidi"/>
          <w:sz w:val="24"/>
          <w:szCs w:val="24"/>
        </w:rPr>
        <w:t xml:space="preserve">and </w:t>
      </w:r>
      <w:r w:rsidR="00207963" w:rsidRPr="008A33D0">
        <w:rPr>
          <w:rFonts w:asciiTheme="majorBidi" w:hAnsiTheme="majorBidi" w:cstheme="majorBidi"/>
          <w:i/>
          <w:iCs/>
          <w:sz w:val="24"/>
          <w:szCs w:val="24"/>
        </w:rPr>
        <w:t>inference</w:t>
      </w:r>
      <w:r w:rsidR="001224A2" w:rsidRPr="008A33D0">
        <w:rPr>
          <w:rFonts w:asciiTheme="majorBidi" w:hAnsiTheme="majorBidi" w:cstheme="majorBidi"/>
          <w:i/>
          <w:iCs/>
          <w:sz w:val="24"/>
          <w:szCs w:val="24"/>
        </w:rPr>
        <w:t xml:space="preserve">. </w:t>
      </w:r>
      <w:r w:rsidR="001224A2" w:rsidRPr="008A33D0">
        <w:rPr>
          <w:rFonts w:asciiTheme="majorBidi" w:hAnsiTheme="majorBidi" w:cstheme="majorBidi"/>
          <w:sz w:val="24"/>
          <w:szCs w:val="24"/>
        </w:rPr>
        <w:t>This study follow</w:t>
      </w:r>
      <w:r w:rsidR="0009215D" w:rsidRPr="008A33D0">
        <w:rPr>
          <w:rFonts w:asciiTheme="majorBidi" w:hAnsiTheme="majorBidi" w:cstheme="majorBidi"/>
          <w:sz w:val="24"/>
          <w:szCs w:val="24"/>
        </w:rPr>
        <w:t>s</w:t>
      </w:r>
      <w:r w:rsidR="002F7ED3" w:rsidRPr="008A33D0">
        <w:rPr>
          <w:rFonts w:asciiTheme="majorBidi" w:hAnsiTheme="majorBidi" w:cstheme="majorBidi"/>
          <w:sz w:val="24"/>
          <w:szCs w:val="24"/>
        </w:rPr>
        <w:t xml:space="preserve"> </w:t>
      </w:r>
      <w:proofErr w:type="spellStart"/>
      <w:r w:rsidR="002F7ED3" w:rsidRPr="008A33D0">
        <w:rPr>
          <w:rFonts w:asciiTheme="majorBidi" w:hAnsiTheme="majorBidi" w:cstheme="majorBidi"/>
          <w:sz w:val="24"/>
          <w:szCs w:val="24"/>
        </w:rPr>
        <w:t>Biber</w:t>
      </w:r>
      <w:proofErr w:type="spellEnd"/>
      <w:r w:rsidR="002F7ED3" w:rsidRPr="008A33D0">
        <w:rPr>
          <w:rFonts w:asciiTheme="majorBidi" w:hAnsiTheme="majorBidi" w:cstheme="majorBidi"/>
          <w:sz w:val="24"/>
          <w:szCs w:val="24"/>
        </w:rPr>
        <w:t xml:space="preserve"> et </w:t>
      </w:r>
      <w:proofErr w:type="spellStart"/>
      <w:r w:rsidR="002F7ED3" w:rsidRPr="008A33D0">
        <w:rPr>
          <w:rFonts w:asciiTheme="majorBidi" w:hAnsiTheme="majorBidi" w:cstheme="majorBidi"/>
          <w:sz w:val="24"/>
          <w:szCs w:val="24"/>
        </w:rPr>
        <w:t>al’s</w:t>
      </w:r>
      <w:proofErr w:type="spellEnd"/>
      <w:r w:rsidR="001224A2" w:rsidRPr="008A33D0">
        <w:rPr>
          <w:rFonts w:asciiTheme="majorBidi" w:hAnsiTheme="majorBidi" w:cstheme="majorBidi"/>
          <w:sz w:val="24"/>
          <w:szCs w:val="24"/>
        </w:rPr>
        <w:t xml:space="preserve"> (1999)</w:t>
      </w:r>
      <w:r w:rsidR="003026D2" w:rsidRPr="008A33D0">
        <w:rPr>
          <w:rFonts w:asciiTheme="majorBidi" w:hAnsiTheme="majorBidi" w:cstheme="majorBidi"/>
          <w:sz w:val="24"/>
          <w:szCs w:val="24"/>
        </w:rPr>
        <w:t xml:space="preserve"> classification that classifies linking adverbials into six categories: </w:t>
      </w:r>
      <w:r w:rsidR="003026D2" w:rsidRPr="008A33D0">
        <w:rPr>
          <w:rFonts w:asciiTheme="majorBidi" w:hAnsiTheme="majorBidi" w:cstheme="majorBidi"/>
          <w:i/>
          <w:iCs/>
          <w:sz w:val="24"/>
          <w:szCs w:val="24"/>
        </w:rPr>
        <w:t>enumeration/addition, result/inference, contrast/concession, apposition, summation</w:t>
      </w:r>
      <w:r w:rsidR="003026D2" w:rsidRPr="008A33D0">
        <w:rPr>
          <w:rFonts w:asciiTheme="majorBidi" w:hAnsiTheme="majorBidi" w:cstheme="majorBidi"/>
          <w:sz w:val="24"/>
          <w:szCs w:val="24"/>
        </w:rPr>
        <w:t>, and</w:t>
      </w:r>
      <w:r w:rsidR="003026D2" w:rsidRPr="008A33D0">
        <w:rPr>
          <w:rFonts w:asciiTheme="majorBidi" w:hAnsiTheme="majorBidi" w:cstheme="majorBidi"/>
          <w:i/>
          <w:iCs/>
          <w:sz w:val="24"/>
          <w:szCs w:val="24"/>
        </w:rPr>
        <w:t xml:space="preserve"> transition.</w:t>
      </w:r>
    </w:p>
    <w:p w:rsidR="00E20315" w:rsidRPr="008A33D0" w:rsidRDefault="008B06FC" w:rsidP="005016E7">
      <w:pPr>
        <w:spacing w:line="360" w:lineRule="auto"/>
        <w:ind w:left="360"/>
        <w:jc w:val="both"/>
        <w:rPr>
          <w:rFonts w:asciiTheme="majorBidi" w:hAnsiTheme="majorBidi" w:cstheme="majorBidi"/>
          <w:b/>
          <w:bCs/>
          <w:sz w:val="24"/>
          <w:szCs w:val="24"/>
        </w:rPr>
      </w:pPr>
      <w:r w:rsidRPr="008A33D0">
        <w:rPr>
          <w:rFonts w:asciiTheme="majorBidi" w:hAnsiTheme="majorBidi" w:cstheme="majorBidi"/>
          <w:sz w:val="24"/>
          <w:szCs w:val="24"/>
        </w:rPr>
        <w:t xml:space="preserve"> </w:t>
      </w:r>
      <w:r w:rsidR="00C946ED">
        <w:rPr>
          <w:rFonts w:asciiTheme="majorBidi" w:hAnsiTheme="majorBidi" w:cstheme="majorBidi"/>
          <w:sz w:val="24"/>
          <w:szCs w:val="24"/>
        </w:rPr>
        <w:t xml:space="preserve">                </w:t>
      </w:r>
      <w:r w:rsidR="0009215D" w:rsidRPr="008A33D0">
        <w:rPr>
          <w:rFonts w:asciiTheme="majorBidi" w:hAnsiTheme="majorBidi" w:cstheme="majorBidi"/>
          <w:b/>
          <w:bCs/>
          <w:sz w:val="24"/>
          <w:szCs w:val="24"/>
        </w:rPr>
        <w:t xml:space="preserve">Table 1 </w:t>
      </w:r>
      <w:proofErr w:type="spellStart"/>
      <w:r w:rsidR="0009215D" w:rsidRPr="008A33D0">
        <w:rPr>
          <w:rFonts w:asciiTheme="majorBidi" w:hAnsiTheme="majorBidi" w:cstheme="majorBidi"/>
          <w:b/>
          <w:bCs/>
          <w:sz w:val="24"/>
          <w:szCs w:val="24"/>
        </w:rPr>
        <w:t>Biber</w:t>
      </w:r>
      <w:proofErr w:type="spellEnd"/>
      <w:r w:rsidR="0009215D" w:rsidRPr="008A33D0">
        <w:rPr>
          <w:rFonts w:asciiTheme="majorBidi" w:hAnsiTheme="majorBidi" w:cstheme="majorBidi"/>
          <w:b/>
          <w:bCs/>
          <w:sz w:val="24"/>
          <w:szCs w:val="24"/>
        </w:rPr>
        <w:t xml:space="preserve"> et </w:t>
      </w:r>
      <w:proofErr w:type="spellStart"/>
      <w:r w:rsidR="0009215D" w:rsidRPr="008A33D0">
        <w:rPr>
          <w:rFonts w:asciiTheme="majorBidi" w:hAnsiTheme="majorBidi" w:cstheme="majorBidi"/>
          <w:b/>
          <w:bCs/>
          <w:sz w:val="24"/>
          <w:szCs w:val="24"/>
        </w:rPr>
        <w:t>al’s</w:t>
      </w:r>
      <w:proofErr w:type="spellEnd"/>
      <w:r w:rsidR="0009215D" w:rsidRPr="008A33D0">
        <w:rPr>
          <w:rFonts w:asciiTheme="majorBidi" w:hAnsiTheme="majorBidi" w:cstheme="majorBidi"/>
          <w:b/>
          <w:bCs/>
          <w:sz w:val="24"/>
          <w:szCs w:val="24"/>
        </w:rPr>
        <w:t xml:space="preserve"> classification of </w:t>
      </w:r>
      <w:r w:rsidR="00E20315" w:rsidRPr="008A33D0">
        <w:rPr>
          <w:rFonts w:asciiTheme="majorBidi" w:hAnsiTheme="majorBidi" w:cstheme="majorBidi"/>
          <w:b/>
          <w:bCs/>
          <w:sz w:val="24"/>
          <w:szCs w:val="24"/>
        </w:rPr>
        <w:t>linking</w:t>
      </w:r>
      <w:r w:rsidR="0009215D" w:rsidRPr="008A33D0">
        <w:rPr>
          <w:rFonts w:asciiTheme="majorBidi" w:hAnsiTheme="majorBidi" w:cstheme="majorBidi"/>
          <w:b/>
          <w:bCs/>
          <w:sz w:val="24"/>
          <w:szCs w:val="24"/>
        </w:rPr>
        <w:t xml:space="preserve"> adverbials</w:t>
      </w:r>
    </w:p>
    <w:tbl>
      <w:tblPr>
        <w:tblStyle w:val="TableGrid"/>
        <w:tblW w:w="0" w:type="auto"/>
        <w:tblInd w:w="839" w:type="dxa"/>
        <w:tblLook w:val="04A0" w:firstRow="1" w:lastRow="0" w:firstColumn="1" w:lastColumn="0" w:noHBand="0" w:noVBand="1"/>
      </w:tblPr>
      <w:tblGrid>
        <w:gridCol w:w="2309"/>
        <w:gridCol w:w="4441"/>
      </w:tblGrid>
      <w:tr w:rsidR="00DA3523" w:rsidRPr="008A33D0" w:rsidTr="00D86C08">
        <w:trPr>
          <w:trHeight w:val="385"/>
        </w:trPr>
        <w:tc>
          <w:tcPr>
            <w:tcW w:w="2271" w:type="dxa"/>
          </w:tcPr>
          <w:p w:rsidR="00E20315" w:rsidRPr="008A33D0" w:rsidRDefault="005016E7" w:rsidP="001300DC">
            <w:pPr>
              <w:spacing w:line="360" w:lineRule="auto"/>
              <w:jc w:val="both"/>
              <w:rPr>
                <w:rFonts w:asciiTheme="majorBidi" w:hAnsiTheme="majorBidi" w:cstheme="majorBidi"/>
                <w:sz w:val="24"/>
                <w:szCs w:val="24"/>
              </w:rPr>
            </w:pPr>
            <w:r w:rsidRPr="008A33D0">
              <w:rPr>
                <w:rFonts w:asciiTheme="majorBidi" w:hAnsiTheme="majorBidi" w:cstheme="majorBidi"/>
                <w:sz w:val="24"/>
                <w:szCs w:val="24"/>
              </w:rPr>
              <w:t>LA category</w:t>
            </w:r>
          </w:p>
        </w:tc>
        <w:tc>
          <w:tcPr>
            <w:tcW w:w="4441" w:type="dxa"/>
          </w:tcPr>
          <w:p w:rsidR="00E20315" w:rsidRPr="008A33D0" w:rsidRDefault="005016E7" w:rsidP="001300DC">
            <w:pPr>
              <w:spacing w:line="360" w:lineRule="auto"/>
              <w:jc w:val="both"/>
              <w:rPr>
                <w:rFonts w:asciiTheme="majorBidi" w:hAnsiTheme="majorBidi" w:cstheme="majorBidi"/>
                <w:sz w:val="24"/>
                <w:szCs w:val="24"/>
              </w:rPr>
            </w:pPr>
            <w:r w:rsidRPr="008A33D0">
              <w:rPr>
                <w:rFonts w:asciiTheme="majorBidi" w:hAnsiTheme="majorBidi" w:cstheme="majorBidi"/>
                <w:sz w:val="24"/>
                <w:szCs w:val="24"/>
              </w:rPr>
              <w:t>Examples</w:t>
            </w:r>
          </w:p>
        </w:tc>
      </w:tr>
      <w:tr w:rsidR="00DA3523" w:rsidRPr="008A33D0" w:rsidTr="00D86C08">
        <w:trPr>
          <w:trHeight w:val="602"/>
        </w:trPr>
        <w:tc>
          <w:tcPr>
            <w:tcW w:w="2271" w:type="dxa"/>
          </w:tcPr>
          <w:p w:rsidR="00E20315" w:rsidRPr="008A33D0" w:rsidRDefault="005016E7" w:rsidP="00D05B2D">
            <w:pPr>
              <w:spacing w:line="276" w:lineRule="auto"/>
              <w:jc w:val="both"/>
              <w:rPr>
                <w:rFonts w:asciiTheme="majorBidi" w:hAnsiTheme="majorBidi" w:cstheme="majorBidi"/>
                <w:sz w:val="24"/>
                <w:szCs w:val="24"/>
              </w:rPr>
            </w:pPr>
            <w:r w:rsidRPr="008A33D0">
              <w:rPr>
                <w:rFonts w:asciiTheme="majorBidi" w:hAnsiTheme="majorBidi" w:cstheme="majorBidi"/>
                <w:sz w:val="24"/>
                <w:szCs w:val="24"/>
              </w:rPr>
              <w:t>Enumeration/addition</w:t>
            </w:r>
          </w:p>
        </w:tc>
        <w:tc>
          <w:tcPr>
            <w:tcW w:w="4441" w:type="dxa"/>
          </w:tcPr>
          <w:p w:rsidR="00F21129" w:rsidRPr="008A33D0" w:rsidRDefault="005016E7" w:rsidP="00D05B2D">
            <w:pPr>
              <w:spacing w:line="276" w:lineRule="auto"/>
              <w:jc w:val="both"/>
              <w:rPr>
                <w:rFonts w:asciiTheme="majorBidi" w:hAnsiTheme="majorBidi" w:cstheme="majorBidi"/>
                <w:sz w:val="24"/>
                <w:szCs w:val="24"/>
              </w:rPr>
            </w:pPr>
            <w:r w:rsidRPr="008A33D0">
              <w:rPr>
                <w:rFonts w:asciiTheme="majorBidi" w:hAnsiTheme="majorBidi" w:cstheme="majorBidi"/>
                <w:sz w:val="24"/>
                <w:szCs w:val="24"/>
              </w:rPr>
              <w:t>First,</w:t>
            </w:r>
            <w:r w:rsidR="00F21129" w:rsidRPr="008A33D0">
              <w:rPr>
                <w:rFonts w:asciiTheme="majorBidi" w:hAnsiTheme="majorBidi" w:cstheme="majorBidi"/>
                <w:sz w:val="24"/>
                <w:szCs w:val="24"/>
              </w:rPr>
              <w:t xml:space="preserve"> </w:t>
            </w:r>
            <w:r w:rsidR="008A443D" w:rsidRPr="008A33D0">
              <w:rPr>
                <w:rFonts w:asciiTheme="majorBidi" w:hAnsiTheme="majorBidi" w:cstheme="majorBidi"/>
                <w:sz w:val="24"/>
                <w:szCs w:val="24"/>
              </w:rPr>
              <w:t>second</w:t>
            </w:r>
            <w:r w:rsidR="00F21129" w:rsidRPr="008A33D0">
              <w:rPr>
                <w:rFonts w:asciiTheme="majorBidi" w:hAnsiTheme="majorBidi" w:cstheme="majorBidi"/>
                <w:sz w:val="24"/>
                <w:szCs w:val="24"/>
              </w:rPr>
              <w:t>,</w:t>
            </w:r>
            <w:r w:rsidR="00DA3523" w:rsidRPr="008A33D0">
              <w:rPr>
                <w:rFonts w:asciiTheme="majorBidi" w:hAnsiTheme="majorBidi" w:cstheme="majorBidi"/>
                <w:sz w:val="24"/>
                <w:szCs w:val="24"/>
              </w:rPr>
              <w:t xml:space="preserve"> moreover, </w:t>
            </w:r>
            <w:r w:rsidR="00F21129" w:rsidRPr="008A33D0">
              <w:rPr>
                <w:rFonts w:asciiTheme="majorBidi" w:hAnsiTheme="majorBidi" w:cstheme="majorBidi"/>
                <w:sz w:val="24"/>
                <w:szCs w:val="24"/>
              </w:rPr>
              <w:t>more,</w:t>
            </w:r>
          </w:p>
          <w:p w:rsidR="00E20315" w:rsidRPr="008A33D0" w:rsidRDefault="00DA3523" w:rsidP="00D05B2D">
            <w:pPr>
              <w:spacing w:line="276" w:lineRule="auto"/>
              <w:jc w:val="both"/>
              <w:rPr>
                <w:rFonts w:asciiTheme="majorBidi" w:hAnsiTheme="majorBidi" w:cstheme="majorBidi"/>
                <w:sz w:val="24"/>
                <w:szCs w:val="24"/>
              </w:rPr>
            </w:pPr>
            <w:r w:rsidRPr="008A33D0">
              <w:rPr>
                <w:rFonts w:asciiTheme="majorBidi" w:hAnsiTheme="majorBidi" w:cstheme="majorBidi"/>
                <w:sz w:val="24"/>
                <w:szCs w:val="24"/>
              </w:rPr>
              <w:t>what’</w:t>
            </w:r>
            <w:r w:rsidR="008A443D" w:rsidRPr="008A33D0">
              <w:rPr>
                <w:rFonts w:asciiTheme="majorBidi" w:hAnsiTheme="majorBidi" w:cstheme="majorBidi"/>
                <w:sz w:val="24"/>
                <w:szCs w:val="24"/>
              </w:rPr>
              <w:t>s more, in addition, etc</w:t>
            </w:r>
            <w:r w:rsidR="0084492F" w:rsidRPr="008A33D0">
              <w:rPr>
                <w:rFonts w:asciiTheme="majorBidi" w:hAnsiTheme="majorBidi" w:cstheme="majorBidi"/>
                <w:sz w:val="24"/>
                <w:szCs w:val="24"/>
              </w:rPr>
              <w:t>.</w:t>
            </w:r>
          </w:p>
        </w:tc>
      </w:tr>
      <w:tr w:rsidR="00DA3523" w:rsidRPr="008A33D0" w:rsidTr="00D86C08">
        <w:trPr>
          <w:trHeight w:val="592"/>
        </w:trPr>
        <w:tc>
          <w:tcPr>
            <w:tcW w:w="2271" w:type="dxa"/>
          </w:tcPr>
          <w:p w:rsidR="00E20315" w:rsidRPr="008A33D0" w:rsidRDefault="008A443D" w:rsidP="00D05B2D">
            <w:pPr>
              <w:spacing w:line="276" w:lineRule="auto"/>
              <w:jc w:val="both"/>
              <w:rPr>
                <w:rFonts w:asciiTheme="majorBidi" w:hAnsiTheme="majorBidi" w:cstheme="majorBidi"/>
                <w:sz w:val="24"/>
                <w:szCs w:val="24"/>
              </w:rPr>
            </w:pPr>
            <w:r w:rsidRPr="008A33D0">
              <w:rPr>
                <w:rFonts w:asciiTheme="majorBidi" w:hAnsiTheme="majorBidi" w:cstheme="majorBidi"/>
                <w:sz w:val="24"/>
                <w:szCs w:val="24"/>
              </w:rPr>
              <w:lastRenderedPageBreak/>
              <w:t>Result/inference</w:t>
            </w:r>
          </w:p>
        </w:tc>
        <w:tc>
          <w:tcPr>
            <w:tcW w:w="4441" w:type="dxa"/>
          </w:tcPr>
          <w:p w:rsidR="00E20315" w:rsidRPr="008A33D0" w:rsidRDefault="008A443D" w:rsidP="00D05B2D">
            <w:pPr>
              <w:spacing w:line="276" w:lineRule="auto"/>
              <w:jc w:val="both"/>
              <w:rPr>
                <w:rFonts w:asciiTheme="majorBidi" w:hAnsiTheme="majorBidi" w:cstheme="majorBidi"/>
                <w:sz w:val="24"/>
                <w:szCs w:val="24"/>
              </w:rPr>
            </w:pPr>
            <w:r w:rsidRPr="008A33D0">
              <w:rPr>
                <w:rFonts w:asciiTheme="majorBidi" w:hAnsiTheme="majorBidi" w:cstheme="majorBidi"/>
                <w:sz w:val="24"/>
                <w:szCs w:val="24"/>
              </w:rPr>
              <w:t xml:space="preserve">So, therefore, thus, </w:t>
            </w:r>
            <w:r w:rsidR="0084492F" w:rsidRPr="008A33D0">
              <w:rPr>
                <w:rFonts w:asciiTheme="majorBidi" w:hAnsiTheme="majorBidi" w:cstheme="majorBidi"/>
                <w:sz w:val="24"/>
                <w:szCs w:val="24"/>
              </w:rPr>
              <w:t xml:space="preserve">as a result, </w:t>
            </w:r>
            <w:r w:rsidR="003158E7" w:rsidRPr="008A33D0">
              <w:rPr>
                <w:rFonts w:asciiTheme="majorBidi" w:hAnsiTheme="majorBidi" w:cstheme="majorBidi"/>
                <w:sz w:val="24"/>
                <w:szCs w:val="24"/>
              </w:rPr>
              <w:t xml:space="preserve">hence, consequently, </w:t>
            </w:r>
            <w:r w:rsidR="0084492F" w:rsidRPr="008A33D0">
              <w:rPr>
                <w:rFonts w:asciiTheme="majorBidi" w:hAnsiTheme="majorBidi" w:cstheme="majorBidi"/>
                <w:sz w:val="24"/>
                <w:szCs w:val="24"/>
              </w:rPr>
              <w:t>etc.</w:t>
            </w:r>
          </w:p>
        </w:tc>
      </w:tr>
      <w:tr w:rsidR="00DA3523" w:rsidRPr="008A33D0" w:rsidTr="00D86C08">
        <w:trPr>
          <w:trHeight w:val="602"/>
        </w:trPr>
        <w:tc>
          <w:tcPr>
            <w:tcW w:w="2271" w:type="dxa"/>
          </w:tcPr>
          <w:p w:rsidR="00E20315" w:rsidRPr="008A33D0" w:rsidRDefault="0084492F" w:rsidP="00D05B2D">
            <w:pPr>
              <w:spacing w:line="276" w:lineRule="auto"/>
              <w:jc w:val="both"/>
              <w:rPr>
                <w:rFonts w:asciiTheme="majorBidi" w:hAnsiTheme="majorBidi" w:cstheme="majorBidi"/>
                <w:sz w:val="24"/>
                <w:szCs w:val="24"/>
              </w:rPr>
            </w:pPr>
            <w:r w:rsidRPr="008A33D0">
              <w:rPr>
                <w:rFonts w:asciiTheme="majorBidi" w:hAnsiTheme="majorBidi" w:cstheme="majorBidi"/>
                <w:sz w:val="24"/>
                <w:szCs w:val="24"/>
              </w:rPr>
              <w:t>Contrast/concession</w:t>
            </w:r>
          </w:p>
        </w:tc>
        <w:tc>
          <w:tcPr>
            <w:tcW w:w="4441" w:type="dxa"/>
          </w:tcPr>
          <w:p w:rsidR="00E20315" w:rsidRPr="008A33D0" w:rsidRDefault="0084492F" w:rsidP="00D05B2D">
            <w:pPr>
              <w:spacing w:line="276" w:lineRule="auto"/>
              <w:jc w:val="both"/>
              <w:rPr>
                <w:rFonts w:asciiTheme="majorBidi" w:hAnsiTheme="majorBidi" w:cstheme="majorBidi"/>
                <w:sz w:val="24"/>
                <w:szCs w:val="24"/>
              </w:rPr>
            </w:pPr>
            <w:r w:rsidRPr="008A33D0">
              <w:rPr>
                <w:rFonts w:asciiTheme="majorBidi" w:hAnsiTheme="majorBidi" w:cstheme="majorBidi"/>
                <w:sz w:val="24"/>
                <w:szCs w:val="24"/>
              </w:rPr>
              <w:t>Yet, however, instead, rather</w:t>
            </w:r>
            <w:r w:rsidR="009016C9" w:rsidRPr="008A33D0">
              <w:rPr>
                <w:rFonts w:asciiTheme="majorBidi" w:hAnsiTheme="majorBidi" w:cstheme="majorBidi"/>
                <w:sz w:val="24"/>
                <w:szCs w:val="24"/>
              </w:rPr>
              <w:t>, still, on the contrary, in contrast, etc.</w:t>
            </w:r>
          </w:p>
        </w:tc>
      </w:tr>
      <w:tr w:rsidR="00DA3523" w:rsidRPr="008A33D0" w:rsidTr="00D86C08">
        <w:trPr>
          <w:trHeight w:val="592"/>
        </w:trPr>
        <w:tc>
          <w:tcPr>
            <w:tcW w:w="2271" w:type="dxa"/>
          </w:tcPr>
          <w:p w:rsidR="00E20315" w:rsidRPr="008A33D0" w:rsidRDefault="00C20C06" w:rsidP="00D05B2D">
            <w:pPr>
              <w:spacing w:line="276" w:lineRule="auto"/>
              <w:jc w:val="both"/>
              <w:rPr>
                <w:rFonts w:asciiTheme="majorBidi" w:hAnsiTheme="majorBidi" w:cstheme="majorBidi"/>
                <w:sz w:val="24"/>
                <w:szCs w:val="24"/>
              </w:rPr>
            </w:pPr>
            <w:r w:rsidRPr="008A33D0">
              <w:rPr>
                <w:rFonts w:asciiTheme="majorBidi" w:hAnsiTheme="majorBidi" w:cstheme="majorBidi"/>
                <w:sz w:val="24"/>
                <w:szCs w:val="24"/>
              </w:rPr>
              <w:t>S</w:t>
            </w:r>
            <w:r w:rsidR="002810FE" w:rsidRPr="008A33D0">
              <w:rPr>
                <w:rFonts w:asciiTheme="majorBidi" w:hAnsiTheme="majorBidi" w:cstheme="majorBidi"/>
                <w:sz w:val="24"/>
                <w:szCs w:val="24"/>
              </w:rPr>
              <w:t>ummation</w:t>
            </w:r>
          </w:p>
        </w:tc>
        <w:tc>
          <w:tcPr>
            <w:tcW w:w="4441" w:type="dxa"/>
          </w:tcPr>
          <w:p w:rsidR="00E20315" w:rsidRPr="008A33D0" w:rsidRDefault="002810FE" w:rsidP="00D05B2D">
            <w:pPr>
              <w:spacing w:line="276" w:lineRule="auto"/>
              <w:jc w:val="both"/>
              <w:rPr>
                <w:rFonts w:asciiTheme="majorBidi" w:hAnsiTheme="majorBidi" w:cstheme="majorBidi"/>
                <w:sz w:val="24"/>
                <w:szCs w:val="24"/>
              </w:rPr>
            </w:pPr>
            <w:r w:rsidRPr="008A33D0">
              <w:rPr>
                <w:rFonts w:asciiTheme="majorBidi" w:hAnsiTheme="majorBidi" w:cstheme="majorBidi"/>
                <w:sz w:val="24"/>
                <w:szCs w:val="24"/>
              </w:rPr>
              <w:t xml:space="preserve">To sum up, in conclusion, to conclude, </w:t>
            </w:r>
            <w:r w:rsidR="003158E7" w:rsidRPr="008A33D0">
              <w:rPr>
                <w:rFonts w:asciiTheme="majorBidi" w:hAnsiTheme="majorBidi" w:cstheme="majorBidi"/>
                <w:sz w:val="24"/>
                <w:szCs w:val="24"/>
              </w:rPr>
              <w:t>in summary, etc.</w:t>
            </w:r>
          </w:p>
        </w:tc>
      </w:tr>
      <w:tr w:rsidR="00DA3523" w:rsidRPr="008A33D0" w:rsidTr="00D86C08">
        <w:trPr>
          <w:trHeight w:val="602"/>
        </w:trPr>
        <w:tc>
          <w:tcPr>
            <w:tcW w:w="2271" w:type="dxa"/>
          </w:tcPr>
          <w:p w:rsidR="00E20315" w:rsidRPr="008A33D0" w:rsidRDefault="00C20C06" w:rsidP="00D05B2D">
            <w:pPr>
              <w:spacing w:line="276" w:lineRule="auto"/>
              <w:jc w:val="both"/>
              <w:rPr>
                <w:rFonts w:asciiTheme="majorBidi" w:hAnsiTheme="majorBidi" w:cstheme="majorBidi"/>
                <w:sz w:val="24"/>
                <w:szCs w:val="24"/>
              </w:rPr>
            </w:pPr>
            <w:r w:rsidRPr="008A33D0">
              <w:rPr>
                <w:rFonts w:asciiTheme="majorBidi" w:hAnsiTheme="majorBidi" w:cstheme="majorBidi"/>
                <w:sz w:val="24"/>
                <w:szCs w:val="24"/>
              </w:rPr>
              <w:t>A</w:t>
            </w:r>
            <w:r w:rsidR="005B0904" w:rsidRPr="008A33D0">
              <w:rPr>
                <w:rFonts w:asciiTheme="majorBidi" w:hAnsiTheme="majorBidi" w:cstheme="majorBidi"/>
                <w:sz w:val="24"/>
                <w:szCs w:val="24"/>
              </w:rPr>
              <w:t>pposition</w:t>
            </w:r>
          </w:p>
        </w:tc>
        <w:tc>
          <w:tcPr>
            <w:tcW w:w="4441" w:type="dxa"/>
          </w:tcPr>
          <w:p w:rsidR="00E20315" w:rsidRPr="008A33D0" w:rsidRDefault="005B0904" w:rsidP="00D05B2D">
            <w:pPr>
              <w:spacing w:line="276" w:lineRule="auto"/>
              <w:jc w:val="both"/>
              <w:rPr>
                <w:rFonts w:asciiTheme="majorBidi" w:hAnsiTheme="majorBidi" w:cstheme="majorBidi"/>
                <w:sz w:val="24"/>
                <w:szCs w:val="24"/>
              </w:rPr>
            </w:pPr>
            <w:r w:rsidRPr="008A33D0">
              <w:rPr>
                <w:rFonts w:asciiTheme="majorBidi" w:hAnsiTheme="majorBidi" w:cstheme="majorBidi"/>
                <w:sz w:val="24"/>
                <w:szCs w:val="24"/>
              </w:rPr>
              <w:t xml:space="preserve">For example, that is, in other words, </w:t>
            </w:r>
            <w:r w:rsidR="00587BDC" w:rsidRPr="008A33D0">
              <w:rPr>
                <w:rFonts w:asciiTheme="majorBidi" w:hAnsiTheme="majorBidi" w:cstheme="majorBidi"/>
                <w:sz w:val="24"/>
                <w:szCs w:val="24"/>
              </w:rPr>
              <w:t xml:space="preserve">that is to say, e.g., </w:t>
            </w:r>
            <w:proofErr w:type="spellStart"/>
            <w:r w:rsidR="00587BDC" w:rsidRPr="008A33D0">
              <w:rPr>
                <w:rFonts w:asciiTheme="majorBidi" w:hAnsiTheme="majorBidi" w:cstheme="majorBidi"/>
                <w:sz w:val="24"/>
                <w:szCs w:val="24"/>
              </w:rPr>
              <w:t>etc</w:t>
            </w:r>
            <w:proofErr w:type="spellEnd"/>
          </w:p>
        </w:tc>
      </w:tr>
      <w:tr w:rsidR="00587BDC" w:rsidRPr="008A33D0" w:rsidTr="00D86C08">
        <w:trPr>
          <w:trHeight w:val="592"/>
        </w:trPr>
        <w:tc>
          <w:tcPr>
            <w:tcW w:w="2271" w:type="dxa"/>
          </w:tcPr>
          <w:p w:rsidR="00587BDC" w:rsidRPr="008A33D0" w:rsidRDefault="00587BDC" w:rsidP="00D05B2D">
            <w:pPr>
              <w:spacing w:line="276" w:lineRule="auto"/>
              <w:jc w:val="both"/>
              <w:rPr>
                <w:rFonts w:asciiTheme="majorBidi" w:hAnsiTheme="majorBidi" w:cstheme="majorBidi"/>
                <w:sz w:val="24"/>
                <w:szCs w:val="24"/>
              </w:rPr>
            </w:pPr>
            <w:r w:rsidRPr="008A33D0">
              <w:rPr>
                <w:rFonts w:asciiTheme="majorBidi" w:hAnsiTheme="majorBidi" w:cstheme="majorBidi"/>
                <w:sz w:val="24"/>
                <w:szCs w:val="24"/>
              </w:rPr>
              <w:t>Transition</w:t>
            </w:r>
          </w:p>
        </w:tc>
        <w:tc>
          <w:tcPr>
            <w:tcW w:w="4441" w:type="dxa"/>
          </w:tcPr>
          <w:p w:rsidR="00587BDC" w:rsidRPr="008A33D0" w:rsidRDefault="00587BDC" w:rsidP="00D05B2D">
            <w:pPr>
              <w:spacing w:line="276" w:lineRule="auto"/>
              <w:jc w:val="both"/>
              <w:rPr>
                <w:rFonts w:asciiTheme="majorBidi" w:hAnsiTheme="majorBidi" w:cstheme="majorBidi"/>
                <w:sz w:val="24"/>
                <w:szCs w:val="24"/>
              </w:rPr>
            </w:pPr>
            <w:r w:rsidRPr="008A33D0">
              <w:rPr>
                <w:rFonts w:asciiTheme="majorBidi" w:hAnsiTheme="majorBidi" w:cstheme="majorBidi"/>
                <w:sz w:val="24"/>
                <w:szCs w:val="24"/>
              </w:rPr>
              <w:t xml:space="preserve">Now, </w:t>
            </w:r>
            <w:r w:rsidR="00044CA8" w:rsidRPr="008A33D0">
              <w:rPr>
                <w:rFonts w:asciiTheme="majorBidi" w:hAnsiTheme="majorBidi" w:cstheme="majorBidi"/>
                <w:sz w:val="24"/>
                <w:szCs w:val="24"/>
              </w:rPr>
              <w:t>by the way, meanwhile, incidentally, meantime, etc.</w:t>
            </w:r>
          </w:p>
        </w:tc>
      </w:tr>
    </w:tbl>
    <w:p w:rsidR="00E20315" w:rsidRPr="008A33D0" w:rsidRDefault="00E20315" w:rsidP="001300DC">
      <w:pPr>
        <w:spacing w:line="360" w:lineRule="auto"/>
        <w:ind w:left="360"/>
        <w:jc w:val="both"/>
        <w:rPr>
          <w:rFonts w:asciiTheme="majorBidi" w:hAnsiTheme="majorBidi" w:cstheme="majorBidi"/>
          <w:sz w:val="24"/>
          <w:szCs w:val="24"/>
        </w:rPr>
      </w:pPr>
    </w:p>
    <w:p w:rsidR="00EA04C5" w:rsidRPr="008A33D0" w:rsidRDefault="009A08BF" w:rsidP="009A08BF">
      <w:pPr>
        <w:spacing w:line="360" w:lineRule="auto"/>
        <w:jc w:val="both"/>
        <w:rPr>
          <w:rFonts w:asciiTheme="majorBidi" w:hAnsiTheme="majorBidi" w:cstheme="majorBidi"/>
          <w:b/>
          <w:bCs/>
          <w:sz w:val="24"/>
          <w:szCs w:val="24"/>
        </w:rPr>
      </w:pPr>
      <w:r w:rsidRPr="008A33D0">
        <w:rPr>
          <w:rFonts w:asciiTheme="majorBidi" w:hAnsiTheme="majorBidi" w:cstheme="majorBidi"/>
          <w:b/>
          <w:bCs/>
          <w:sz w:val="24"/>
          <w:szCs w:val="24"/>
        </w:rPr>
        <w:t xml:space="preserve">2.2. </w:t>
      </w:r>
      <w:r w:rsidR="00F46851" w:rsidRPr="008A33D0">
        <w:rPr>
          <w:rFonts w:asciiTheme="majorBidi" w:hAnsiTheme="majorBidi" w:cstheme="majorBidi"/>
          <w:b/>
          <w:bCs/>
          <w:sz w:val="24"/>
          <w:szCs w:val="24"/>
        </w:rPr>
        <w:t>Positions of Linking A</w:t>
      </w:r>
      <w:r w:rsidR="0063260E" w:rsidRPr="008A33D0">
        <w:rPr>
          <w:rFonts w:asciiTheme="majorBidi" w:hAnsiTheme="majorBidi" w:cstheme="majorBidi"/>
          <w:b/>
          <w:bCs/>
          <w:sz w:val="24"/>
          <w:szCs w:val="24"/>
        </w:rPr>
        <w:t>dverbials</w:t>
      </w:r>
    </w:p>
    <w:p w:rsidR="00333AF2" w:rsidRPr="008A33D0" w:rsidRDefault="007E24E5" w:rsidP="008A6D2F">
      <w:pPr>
        <w:spacing w:line="360" w:lineRule="auto"/>
        <w:jc w:val="both"/>
        <w:rPr>
          <w:rFonts w:asciiTheme="majorBidi" w:hAnsiTheme="majorBidi" w:cstheme="majorBidi"/>
          <w:i/>
          <w:iCs/>
          <w:sz w:val="24"/>
          <w:szCs w:val="24"/>
        </w:rPr>
      </w:pPr>
      <w:r w:rsidRPr="008A33D0">
        <w:rPr>
          <w:rFonts w:asciiTheme="majorBidi" w:hAnsiTheme="majorBidi" w:cstheme="majorBidi"/>
          <w:sz w:val="24"/>
          <w:szCs w:val="24"/>
        </w:rPr>
        <w:t xml:space="preserve">  </w:t>
      </w:r>
      <w:r w:rsidR="00EA04C5" w:rsidRPr="008A33D0">
        <w:rPr>
          <w:rFonts w:asciiTheme="majorBidi" w:hAnsiTheme="majorBidi" w:cstheme="majorBidi"/>
          <w:sz w:val="24"/>
          <w:szCs w:val="24"/>
        </w:rPr>
        <w:t>LAs can occur in different positions in a s</w:t>
      </w:r>
      <w:r w:rsidR="008A6D2F">
        <w:rPr>
          <w:rFonts w:asciiTheme="majorBidi" w:hAnsiTheme="majorBidi" w:cstheme="majorBidi"/>
          <w:sz w:val="24"/>
          <w:szCs w:val="24"/>
        </w:rPr>
        <w:t>entence. That is to say, they are</w:t>
      </w:r>
      <w:r w:rsidR="00EA04C5" w:rsidRPr="008A33D0">
        <w:rPr>
          <w:rFonts w:asciiTheme="majorBidi" w:hAnsiTheme="majorBidi" w:cstheme="majorBidi"/>
          <w:sz w:val="24"/>
          <w:szCs w:val="24"/>
        </w:rPr>
        <w:t xml:space="preserve"> comparatively free to occupy initial, medial, or final positions. Biber et al. (1999) argue that the most frequently </w:t>
      </w:r>
      <w:r w:rsidR="008A33D0">
        <w:rPr>
          <w:rFonts w:asciiTheme="majorBidi" w:hAnsiTheme="majorBidi" w:cstheme="majorBidi"/>
          <w:sz w:val="24"/>
          <w:szCs w:val="24"/>
        </w:rPr>
        <w:t>occurring pl</w:t>
      </w:r>
      <w:r w:rsidR="00EA04C5" w:rsidRPr="008A33D0">
        <w:rPr>
          <w:rFonts w:asciiTheme="majorBidi" w:hAnsiTheme="majorBidi" w:cstheme="majorBidi"/>
          <w:sz w:val="24"/>
          <w:szCs w:val="24"/>
        </w:rPr>
        <w:t xml:space="preserve">ace for linking adverbials is initial in both conversation and academic prose. </w:t>
      </w:r>
      <w:proofErr w:type="gramStart"/>
      <w:r w:rsidR="00EA04C5" w:rsidRPr="008A33D0">
        <w:rPr>
          <w:rFonts w:asciiTheme="majorBidi" w:hAnsiTheme="majorBidi" w:cstheme="majorBidi"/>
          <w:sz w:val="24"/>
          <w:szCs w:val="24"/>
        </w:rPr>
        <w:t>Similar</w:t>
      </w:r>
      <w:r w:rsidR="009C6732">
        <w:rPr>
          <w:rFonts w:asciiTheme="majorBidi" w:hAnsiTheme="majorBidi" w:cstheme="majorBidi"/>
          <w:sz w:val="24"/>
          <w:szCs w:val="24"/>
        </w:rPr>
        <w:t>ly, Larsen-Freeman and Celce-Mur</w:t>
      </w:r>
      <w:r w:rsidR="00EA04C5" w:rsidRPr="008A33D0">
        <w:rPr>
          <w:rFonts w:asciiTheme="majorBidi" w:hAnsiTheme="majorBidi" w:cstheme="majorBidi"/>
          <w:sz w:val="24"/>
          <w:szCs w:val="24"/>
        </w:rPr>
        <w:t xml:space="preserve">cia (1999) state </w:t>
      </w:r>
      <w:commentRangeStart w:id="2"/>
      <w:r w:rsidR="00EA04C5" w:rsidRPr="008A33D0">
        <w:rPr>
          <w:rFonts w:asciiTheme="majorBidi" w:hAnsiTheme="majorBidi" w:cstheme="majorBidi"/>
          <w:sz w:val="24"/>
          <w:szCs w:val="24"/>
        </w:rPr>
        <w:t>that ‘</w:t>
      </w:r>
      <w:commentRangeEnd w:id="2"/>
      <w:r w:rsidR="00B97D4C">
        <w:rPr>
          <w:rStyle w:val="CommentReference"/>
        </w:rPr>
        <w:commentReference w:id="2"/>
      </w:r>
      <w:r w:rsidR="00EA04C5" w:rsidRPr="008A33D0">
        <w:rPr>
          <w:rFonts w:asciiTheme="majorBidi" w:hAnsiTheme="majorBidi" w:cstheme="majorBidi"/>
          <w:sz w:val="24"/>
          <w:szCs w:val="24"/>
        </w:rPr>
        <w:t xml:space="preserve">placement in </w:t>
      </w:r>
      <w:r w:rsidR="00647858">
        <w:rPr>
          <w:rFonts w:asciiTheme="majorBidi" w:hAnsiTheme="majorBidi" w:cstheme="majorBidi"/>
          <w:sz w:val="24"/>
          <w:szCs w:val="24"/>
        </w:rPr>
        <w:t xml:space="preserve">the </w:t>
      </w:r>
      <w:r w:rsidR="00EA04C5" w:rsidRPr="008A33D0">
        <w:rPr>
          <w:rFonts w:asciiTheme="majorBidi" w:hAnsiTheme="majorBidi" w:cstheme="majorBidi"/>
          <w:sz w:val="24"/>
          <w:szCs w:val="24"/>
        </w:rPr>
        <w:t>sentence-initial position make</w:t>
      </w:r>
      <w:r w:rsidR="006E0D33">
        <w:rPr>
          <w:rFonts w:asciiTheme="majorBidi" w:hAnsiTheme="majorBidi" w:cstheme="majorBidi"/>
          <w:sz w:val="24"/>
          <w:szCs w:val="24"/>
        </w:rPr>
        <w:t>s</w:t>
      </w:r>
      <w:r w:rsidR="00EA04C5" w:rsidRPr="008A33D0">
        <w:rPr>
          <w:rFonts w:asciiTheme="majorBidi" w:hAnsiTheme="majorBidi" w:cstheme="majorBidi"/>
          <w:sz w:val="24"/>
          <w:szCs w:val="24"/>
        </w:rPr>
        <w:t xml:space="preserve"> them most salient’ P. 536.</w:t>
      </w:r>
      <w:proofErr w:type="gramEnd"/>
      <w:r w:rsidR="00EA04C5" w:rsidRPr="008A33D0">
        <w:rPr>
          <w:rFonts w:asciiTheme="majorBidi" w:hAnsiTheme="majorBidi" w:cstheme="majorBidi"/>
          <w:sz w:val="24"/>
          <w:szCs w:val="24"/>
        </w:rPr>
        <w:t xml:space="preserve"> Thus, Biber et al (1999) consider initial position</w:t>
      </w:r>
      <w:r w:rsidR="00BB3D2D" w:rsidRPr="008A33D0">
        <w:rPr>
          <w:rFonts w:asciiTheme="majorBidi" w:hAnsiTheme="majorBidi" w:cstheme="majorBidi"/>
          <w:sz w:val="24"/>
          <w:szCs w:val="24"/>
        </w:rPr>
        <w:t xml:space="preserve"> as the unmarked position</w:t>
      </w:r>
      <w:r w:rsidR="00985057">
        <w:rPr>
          <w:rFonts w:asciiTheme="majorBidi" w:hAnsiTheme="majorBidi" w:cstheme="majorBidi"/>
          <w:sz w:val="24"/>
          <w:szCs w:val="24"/>
        </w:rPr>
        <w:t>,</w:t>
      </w:r>
      <w:r w:rsidR="00BB3D2D" w:rsidRPr="008A33D0">
        <w:rPr>
          <w:rFonts w:asciiTheme="majorBidi" w:hAnsiTheme="majorBidi" w:cstheme="majorBidi"/>
          <w:sz w:val="24"/>
          <w:szCs w:val="24"/>
        </w:rPr>
        <w:t xml:space="preserve"> and </w:t>
      </w:r>
      <w:r w:rsidR="00985057">
        <w:rPr>
          <w:rFonts w:asciiTheme="majorBidi" w:hAnsiTheme="majorBidi" w:cstheme="majorBidi"/>
          <w:sz w:val="24"/>
          <w:szCs w:val="24"/>
        </w:rPr>
        <w:t>Quirk et al. (1985) consider</w:t>
      </w:r>
      <w:r w:rsidR="00EA04C5" w:rsidRPr="008A33D0">
        <w:rPr>
          <w:rFonts w:asciiTheme="majorBidi" w:hAnsiTheme="majorBidi" w:cstheme="majorBidi"/>
          <w:sz w:val="24"/>
          <w:szCs w:val="24"/>
        </w:rPr>
        <w:t xml:space="preserve"> initial position as the </w:t>
      </w:r>
      <w:r w:rsidR="00BB3D2D" w:rsidRPr="008A33D0">
        <w:rPr>
          <w:rFonts w:asciiTheme="majorBidi" w:hAnsiTheme="majorBidi" w:cstheme="majorBidi"/>
          <w:sz w:val="24"/>
          <w:szCs w:val="24"/>
        </w:rPr>
        <w:t>normal position for linking adverbials</w:t>
      </w:r>
      <w:r w:rsidR="00EA04C5" w:rsidRPr="008A33D0">
        <w:rPr>
          <w:rFonts w:asciiTheme="majorBidi" w:hAnsiTheme="majorBidi" w:cstheme="majorBidi"/>
          <w:sz w:val="24"/>
          <w:szCs w:val="24"/>
        </w:rPr>
        <w:t xml:space="preserve">. They also argue that many conjuncts are almost restricted to this position such as </w:t>
      </w:r>
      <w:r w:rsidR="00333AF2" w:rsidRPr="008A33D0">
        <w:rPr>
          <w:rFonts w:asciiTheme="majorBidi" w:hAnsiTheme="majorBidi" w:cstheme="majorBidi"/>
          <w:i/>
          <w:iCs/>
          <w:sz w:val="24"/>
          <w:szCs w:val="24"/>
        </w:rPr>
        <w:t>so, (what is) more, hence,</w:t>
      </w:r>
      <w:r w:rsidR="00EA04C5" w:rsidRPr="008A33D0">
        <w:rPr>
          <w:rFonts w:asciiTheme="majorBidi" w:hAnsiTheme="majorBidi" w:cstheme="majorBidi"/>
          <w:i/>
          <w:iCs/>
          <w:sz w:val="24"/>
          <w:szCs w:val="24"/>
        </w:rPr>
        <w:t xml:space="preserve"> yet, still, besides, else.</w:t>
      </w:r>
    </w:p>
    <w:p w:rsidR="00401556" w:rsidRPr="00AD4BA2" w:rsidRDefault="00E340E2" w:rsidP="00AD4BA2">
      <w:pPr>
        <w:spacing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The second common position for linking adverbials in academic prose is medial while final position is the least common position (Biber et al. 1999; Larsen-Freeman and Celce-Murcia, 1999). Several LAs can normally occur medially such as </w:t>
      </w:r>
      <w:r w:rsidRPr="008A33D0">
        <w:rPr>
          <w:rFonts w:asciiTheme="majorBidi" w:hAnsiTheme="majorBidi" w:cstheme="majorBidi"/>
          <w:i/>
          <w:iCs/>
          <w:sz w:val="24"/>
          <w:szCs w:val="24"/>
        </w:rPr>
        <w:t>however, nevertheless, also, in other words, on the contrary, thus, therefore,</w:t>
      </w:r>
      <w:r w:rsidRPr="008A33D0">
        <w:rPr>
          <w:rFonts w:asciiTheme="majorBidi" w:hAnsiTheme="majorBidi" w:cstheme="majorBidi"/>
          <w:sz w:val="24"/>
          <w:szCs w:val="24"/>
        </w:rPr>
        <w:t xml:space="preserve"> etc. (Quirk et al., 1985). In final position</w:t>
      </w:r>
      <w:r w:rsidR="00E32196">
        <w:rPr>
          <w:rFonts w:asciiTheme="majorBidi" w:hAnsiTheme="majorBidi" w:cstheme="majorBidi"/>
          <w:sz w:val="24"/>
          <w:szCs w:val="24"/>
        </w:rPr>
        <w:t>,</w:t>
      </w:r>
      <w:r w:rsidRPr="008A33D0">
        <w:rPr>
          <w:rFonts w:asciiTheme="majorBidi" w:hAnsiTheme="majorBidi" w:cstheme="majorBidi"/>
          <w:sz w:val="24"/>
          <w:szCs w:val="24"/>
        </w:rPr>
        <w:t xml:space="preserve"> we can find LAs such as </w:t>
      </w:r>
      <w:r w:rsidRPr="008A33D0">
        <w:rPr>
          <w:rFonts w:asciiTheme="majorBidi" w:hAnsiTheme="majorBidi" w:cstheme="majorBidi"/>
          <w:i/>
          <w:iCs/>
          <w:sz w:val="24"/>
          <w:szCs w:val="24"/>
        </w:rPr>
        <w:t>in other words, anyhow, anyway, though, then.</w:t>
      </w:r>
    </w:p>
    <w:p w:rsidR="004F7FC6" w:rsidRPr="008A33D0" w:rsidRDefault="0048540E" w:rsidP="0048540E">
      <w:pPr>
        <w:spacing w:line="360" w:lineRule="auto"/>
        <w:jc w:val="both"/>
        <w:rPr>
          <w:rFonts w:asciiTheme="majorBidi" w:hAnsiTheme="majorBidi" w:cstheme="majorBidi"/>
          <w:b/>
          <w:bCs/>
          <w:sz w:val="24"/>
          <w:szCs w:val="24"/>
        </w:rPr>
      </w:pPr>
      <w:r w:rsidRPr="008A33D0">
        <w:rPr>
          <w:rFonts w:asciiTheme="majorBidi" w:hAnsiTheme="majorBidi" w:cstheme="majorBidi"/>
          <w:b/>
          <w:bCs/>
          <w:sz w:val="24"/>
          <w:szCs w:val="24"/>
        </w:rPr>
        <w:t>3. Literature</w:t>
      </w:r>
      <w:r w:rsidR="004F7FC6" w:rsidRPr="008A33D0">
        <w:rPr>
          <w:rFonts w:asciiTheme="majorBidi" w:hAnsiTheme="majorBidi" w:cstheme="majorBidi"/>
          <w:b/>
          <w:bCs/>
          <w:sz w:val="24"/>
          <w:szCs w:val="24"/>
        </w:rPr>
        <w:t xml:space="preserve"> Review</w:t>
      </w:r>
    </w:p>
    <w:p w:rsidR="00F6412F" w:rsidRPr="008A33D0" w:rsidRDefault="00B35331" w:rsidP="00163464">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Studies on the use </w:t>
      </w:r>
      <w:r w:rsidR="000F6FBA" w:rsidRPr="008A33D0">
        <w:rPr>
          <w:rFonts w:asciiTheme="majorBidi" w:hAnsiTheme="majorBidi" w:cstheme="majorBidi"/>
          <w:sz w:val="24"/>
          <w:szCs w:val="24"/>
        </w:rPr>
        <w:t>of linking adverbials in EFL learners</w:t>
      </w:r>
      <w:r w:rsidR="00E32196">
        <w:rPr>
          <w:rFonts w:asciiTheme="majorBidi" w:hAnsiTheme="majorBidi" w:cstheme="majorBidi"/>
          <w:sz w:val="24"/>
          <w:szCs w:val="24"/>
        </w:rPr>
        <w:t xml:space="preserve"> have</w:t>
      </w:r>
      <w:r w:rsidRPr="008A33D0">
        <w:rPr>
          <w:rFonts w:asciiTheme="majorBidi" w:hAnsiTheme="majorBidi" w:cstheme="majorBidi"/>
          <w:sz w:val="24"/>
          <w:szCs w:val="24"/>
        </w:rPr>
        <w:t xml:space="preserve"> occupied a large space in corpus </w:t>
      </w:r>
      <w:r w:rsidR="00155FC9">
        <w:rPr>
          <w:rFonts w:asciiTheme="majorBidi" w:hAnsiTheme="majorBidi" w:cstheme="majorBidi"/>
          <w:sz w:val="24"/>
          <w:szCs w:val="24"/>
        </w:rPr>
        <w:t>linguistics. Since</w:t>
      </w:r>
      <w:r w:rsidRPr="008A33D0">
        <w:rPr>
          <w:rFonts w:asciiTheme="majorBidi" w:hAnsiTheme="majorBidi" w:cstheme="majorBidi"/>
          <w:sz w:val="24"/>
          <w:szCs w:val="24"/>
        </w:rPr>
        <w:t xml:space="preserve"> </w:t>
      </w:r>
      <w:r w:rsidR="000F6FBA" w:rsidRPr="008A33D0">
        <w:rPr>
          <w:rFonts w:asciiTheme="majorBidi" w:hAnsiTheme="majorBidi" w:cstheme="majorBidi"/>
          <w:sz w:val="24"/>
          <w:szCs w:val="24"/>
        </w:rPr>
        <w:t>1990s</w:t>
      </w:r>
      <w:r w:rsidR="00355FCA" w:rsidRPr="008A33D0">
        <w:rPr>
          <w:rFonts w:asciiTheme="majorBidi" w:hAnsiTheme="majorBidi" w:cstheme="majorBidi"/>
          <w:sz w:val="24"/>
          <w:szCs w:val="24"/>
        </w:rPr>
        <w:t xml:space="preserve"> researchers</w:t>
      </w:r>
      <w:r w:rsidR="000F6FBA" w:rsidRPr="008A33D0">
        <w:rPr>
          <w:rFonts w:asciiTheme="majorBidi" w:hAnsiTheme="majorBidi" w:cstheme="majorBidi"/>
          <w:sz w:val="24"/>
          <w:szCs w:val="24"/>
        </w:rPr>
        <w:t xml:space="preserve"> (e.g. Crewe, 1990; Field and Yip, 1992; Milton and Tsang, 1993; Granger and Tyson, 1996; </w:t>
      </w:r>
      <w:proofErr w:type="spellStart"/>
      <w:r w:rsidR="000F6FBA" w:rsidRPr="008A33D0">
        <w:rPr>
          <w:rFonts w:asciiTheme="majorBidi" w:hAnsiTheme="majorBidi" w:cstheme="majorBidi"/>
          <w:sz w:val="24"/>
          <w:szCs w:val="24"/>
        </w:rPr>
        <w:t>Altenberg</w:t>
      </w:r>
      <w:proofErr w:type="spellEnd"/>
      <w:r w:rsidR="000F6FBA" w:rsidRPr="008A33D0">
        <w:rPr>
          <w:rFonts w:asciiTheme="majorBidi" w:hAnsiTheme="majorBidi" w:cstheme="majorBidi"/>
          <w:sz w:val="24"/>
          <w:szCs w:val="24"/>
        </w:rPr>
        <w:t xml:space="preserve"> and</w:t>
      </w:r>
      <w:r w:rsidR="00355FCA" w:rsidRPr="008A33D0">
        <w:rPr>
          <w:rFonts w:asciiTheme="majorBidi" w:hAnsiTheme="majorBidi" w:cstheme="majorBidi"/>
          <w:sz w:val="24"/>
          <w:szCs w:val="24"/>
        </w:rPr>
        <w:t xml:space="preserve"> Tapper, 1996</w:t>
      </w:r>
      <w:r w:rsidR="008139B7" w:rsidRPr="008A33D0">
        <w:rPr>
          <w:rFonts w:asciiTheme="majorBidi" w:hAnsiTheme="majorBidi" w:cstheme="majorBidi"/>
          <w:sz w:val="24"/>
          <w:szCs w:val="24"/>
        </w:rPr>
        <w:t>, etc.</w:t>
      </w:r>
      <w:r w:rsidR="00355FCA" w:rsidRPr="008A33D0">
        <w:rPr>
          <w:rFonts w:asciiTheme="majorBidi" w:hAnsiTheme="majorBidi" w:cstheme="majorBidi"/>
          <w:sz w:val="24"/>
          <w:szCs w:val="24"/>
        </w:rPr>
        <w:t>) have</w:t>
      </w:r>
      <w:r w:rsidRPr="008A33D0">
        <w:rPr>
          <w:rFonts w:asciiTheme="majorBidi" w:hAnsiTheme="majorBidi" w:cstheme="majorBidi"/>
          <w:sz w:val="24"/>
          <w:szCs w:val="24"/>
        </w:rPr>
        <w:t xml:space="preserve"> compared the use of LAs by EFL learners with different L1 backgrounds to native speakers of English under more gene</w:t>
      </w:r>
      <w:r w:rsidR="007127C6" w:rsidRPr="008A33D0">
        <w:rPr>
          <w:rFonts w:asciiTheme="majorBidi" w:hAnsiTheme="majorBidi" w:cstheme="majorBidi"/>
          <w:sz w:val="24"/>
          <w:szCs w:val="24"/>
        </w:rPr>
        <w:t xml:space="preserve">ral terms such as connectors, </w:t>
      </w:r>
      <w:r w:rsidRPr="008A33D0">
        <w:rPr>
          <w:rFonts w:asciiTheme="majorBidi" w:hAnsiTheme="majorBidi" w:cstheme="majorBidi"/>
          <w:sz w:val="24"/>
          <w:szCs w:val="24"/>
        </w:rPr>
        <w:t>conjunctions</w:t>
      </w:r>
      <w:r w:rsidR="007127C6" w:rsidRPr="008A33D0">
        <w:rPr>
          <w:rFonts w:asciiTheme="majorBidi" w:hAnsiTheme="majorBidi" w:cstheme="majorBidi"/>
          <w:sz w:val="24"/>
          <w:szCs w:val="24"/>
        </w:rPr>
        <w:t>, and logical connectors</w:t>
      </w:r>
      <w:r w:rsidR="00E32196">
        <w:rPr>
          <w:rFonts w:asciiTheme="majorBidi" w:hAnsiTheme="majorBidi" w:cstheme="majorBidi"/>
          <w:sz w:val="24"/>
          <w:szCs w:val="24"/>
        </w:rPr>
        <w:t>. These researchers hav</w:t>
      </w:r>
      <w:r w:rsidR="00155FC9">
        <w:rPr>
          <w:rFonts w:asciiTheme="majorBidi" w:hAnsiTheme="majorBidi" w:cstheme="majorBidi"/>
          <w:sz w:val="24"/>
          <w:szCs w:val="24"/>
        </w:rPr>
        <w:t>e</w:t>
      </w:r>
      <w:r w:rsidRPr="008A33D0">
        <w:rPr>
          <w:rFonts w:asciiTheme="majorBidi" w:hAnsiTheme="majorBidi" w:cstheme="majorBidi"/>
          <w:sz w:val="24"/>
          <w:szCs w:val="24"/>
        </w:rPr>
        <w:t xml:space="preserve"> primarily investigated issues of overuse, underuse, and misuse of LAs by EFL learners.</w:t>
      </w:r>
      <w:r w:rsidR="008232E6" w:rsidRPr="008A33D0">
        <w:rPr>
          <w:rFonts w:asciiTheme="majorBidi" w:hAnsiTheme="majorBidi" w:cstheme="majorBidi"/>
          <w:sz w:val="24"/>
          <w:szCs w:val="24"/>
        </w:rPr>
        <w:t xml:space="preserve"> </w:t>
      </w:r>
      <w:r w:rsidR="00EE68C6" w:rsidRPr="008A33D0">
        <w:rPr>
          <w:rFonts w:asciiTheme="majorBidi" w:hAnsiTheme="majorBidi" w:cstheme="majorBidi"/>
          <w:sz w:val="24"/>
          <w:szCs w:val="24"/>
        </w:rPr>
        <w:t>For example, Field and Yip (1992) compare</w:t>
      </w:r>
      <w:r w:rsidR="008232E6" w:rsidRPr="008A33D0">
        <w:rPr>
          <w:rFonts w:asciiTheme="majorBidi" w:hAnsiTheme="majorBidi" w:cstheme="majorBidi"/>
          <w:sz w:val="24"/>
          <w:szCs w:val="24"/>
        </w:rPr>
        <w:t xml:space="preserve"> Cantonese writers with native speakers in using conjunctions as cohesive devices in their writings</w:t>
      </w:r>
      <w:r w:rsidR="00F6412F" w:rsidRPr="008A33D0">
        <w:rPr>
          <w:rFonts w:asciiTheme="majorBidi" w:hAnsiTheme="majorBidi" w:cstheme="majorBidi"/>
          <w:sz w:val="24"/>
          <w:szCs w:val="24"/>
        </w:rPr>
        <w:t xml:space="preserve">. </w:t>
      </w:r>
      <w:r w:rsidR="00EE68C6" w:rsidRPr="008A33D0">
        <w:rPr>
          <w:rFonts w:asciiTheme="majorBidi" w:hAnsiTheme="majorBidi" w:cstheme="majorBidi"/>
          <w:sz w:val="24"/>
          <w:szCs w:val="24"/>
        </w:rPr>
        <w:t>The</w:t>
      </w:r>
      <w:r w:rsidR="00F6412F" w:rsidRPr="008A33D0">
        <w:rPr>
          <w:rFonts w:asciiTheme="majorBidi" w:hAnsiTheme="majorBidi" w:cstheme="majorBidi"/>
          <w:sz w:val="24"/>
          <w:szCs w:val="24"/>
        </w:rPr>
        <w:t xml:space="preserve"> results show</w:t>
      </w:r>
      <w:r w:rsidR="00EE68C6" w:rsidRPr="008A33D0">
        <w:rPr>
          <w:rFonts w:asciiTheme="majorBidi" w:hAnsiTheme="majorBidi" w:cstheme="majorBidi"/>
          <w:sz w:val="24"/>
          <w:szCs w:val="24"/>
        </w:rPr>
        <w:t>ed</w:t>
      </w:r>
      <w:r w:rsidR="00F6412F" w:rsidRPr="008A33D0">
        <w:rPr>
          <w:rFonts w:asciiTheme="majorBidi" w:hAnsiTheme="majorBidi" w:cstheme="majorBidi"/>
          <w:sz w:val="24"/>
          <w:szCs w:val="24"/>
        </w:rPr>
        <w:t xml:space="preserve"> that Cantonese writers use</w:t>
      </w:r>
      <w:r w:rsidR="00EE68C6" w:rsidRPr="008A33D0">
        <w:rPr>
          <w:rFonts w:asciiTheme="majorBidi" w:hAnsiTheme="majorBidi" w:cstheme="majorBidi"/>
          <w:sz w:val="24"/>
          <w:szCs w:val="24"/>
        </w:rPr>
        <w:t>d</w:t>
      </w:r>
      <w:r w:rsidR="00F6412F" w:rsidRPr="008A33D0">
        <w:rPr>
          <w:rFonts w:asciiTheme="majorBidi" w:hAnsiTheme="majorBidi" w:cstheme="majorBidi"/>
          <w:sz w:val="24"/>
          <w:szCs w:val="24"/>
        </w:rPr>
        <w:t xml:space="preserve"> a significantly higher frequency of cohesive devices, among them </w:t>
      </w:r>
      <w:r w:rsidR="00F6412F" w:rsidRPr="008A33D0">
        <w:rPr>
          <w:rFonts w:asciiTheme="majorBidi" w:hAnsiTheme="majorBidi" w:cstheme="majorBidi"/>
          <w:sz w:val="24"/>
          <w:szCs w:val="24"/>
        </w:rPr>
        <w:lastRenderedPageBreak/>
        <w:t>conjunctive adverbials, in their En</w:t>
      </w:r>
      <w:r w:rsidR="009C6732">
        <w:rPr>
          <w:rFonts w:asciiTheme="majorBidi" w:hAnsiTheme="majorBidi" w:cstheme="majorBidi"/>
          <w:sz w:val="24"/>
          <w:szCs w:val="24"/>
        </w:rPr>
        <w:t>glish writing than their native-</w:t>
      </w:r>
      <w:r w:rsidR="00F6412F" w:rsidRPr="008A33D0">
        <w:rPr>
          <w:rFonts w:asciiTheme="majorBidi" w:hAnsiTheme="majorBidi" w:cstheme="majorBidi"/>
          <w:sz w:val="24"/>
          <w:szCs w:val="24"/>
        </w:rPr>
        <w:t xml:space="preserve">speaker counterparts. The </w:t>
      </w:r>
      <w:r w:rsidR="009D019C">
        <w:rPr>
          <w:rFonts w:asciiTheme="majorBidi" w:hAnsiTheme="majorBidi" w:cstheme="majorBidi"/>
          <w:sz w:val="24"/>
          <w:szCs w:val="24"/>
        </w:rPr>
        <w:t>study reveals</w:t>
      </w:r>
      <w:r w:rsidR="005E1324">
        <w:rPr>
          <w:rFonts w:asciiTheme="majorBidi" w:hAnsiTheme="majorBidi" w:cstheme="majorBidi"/>
          <w:sz w:val="24"/>
          <w:szCs w:val="24"/>
        </w:rPr>
        <w:t xml:space="preserve"> </w:t>
      </w:r>
      <w:r w:rsidR="009D019C">
        <w:rPr>
          <w:rFonts w:asciiTheme="majorBidi" w:hAnsiTheme="majorBidi" w:cstheme="majorBidi"/>
          <w:sz w:val="24"/>
          <w:szCs w:val="24"/>
        </w:rPr>
        <w:t>that</w:t>
      </w:r>
      <w:r w:rsidR="005E1324">
        <w:rPr>
          <w:rFonts w:asciiTheme="majorBidi" w:hAnsiTheme="majorBidi" w:cstheme="majorBidi"/>
          <w:sz w:val="24"/>
          <w:szCs w:val="24"/>
        </w:rPr>
        <w:t xml:space="preserve"> the</w:t>
      </w:r>
      <w:r w:rsidR="00163464">
        <w:rPr>
          <w:rFonts w:asciiTheme="majorBidi" w:hAnsiTheme="majorBidi" w:cstheme="majorBidi"/>
          <w:sz w:val="24"/>
          <w:szCs w:val="24"/>
        </w:rPr>
        <w:t xml:space="preserve"> </w:t>
      </w:r>
      <w:r w:rsidR="009D019C">
        <w:rPr>
          <w:rFonts w:asciiTheme="majorBidi" w:hAnsiTheme="majorBidi" w:cstheme="majorBidi"/>
          <w:sz w:val="24"/>
          <w:szCs w:val="24"/>
        </w:rPr>
        <w:t>sentence-</w:t>
      </w:r>
      <w:r w:rsidR="00F6412F" w:rsidRPr="008A33D0">
        <w:rPr>
          <w:rFonts w:asciiTheme="majorBidi" w:hAnsiTheme="majorBidi" w:cstheme="majorBidi"/>
          <w:sz w:val="24"/>
          <w:szCs w:val="24"/>
        </w:rPr>
        <w:t>initial position is the most common position for all L2 writers.</w:t>
      </w:r>
    </w:p>
    <w:p w:rsidR="00F854B1" w:rsidRPr="008A33D0" w:rsidRDefault="00F70002" w:rsidP="00F470E0">
      <w:pPr>
        <w:pStyle w:val="Default"/>
        <w:spacing w:line="360" w:lineRule="auto"/>
        <w:jc w:val="both"/>
        <w:rPr>
          <w:rFonts w:asciiTheme="majorBidi" w:hAnsiTheme="majorBidi" w:cstheme="majorBidi"/>
          <w:lang w:val="en-GB"/>
        </w:rPr>
      </w:pPr>
      <w:r w:rsidRPr="008A33D0">
        <w:rPr>
          <w:rFonts w:asciiTheme="majorBidi" w:hAnsiTheme="majorBidi" w:cstheme="majorBidi"/>
          <w:lang w:val="en-GB"/>
        </w:rPr>
        <w:t>R</w:t>
      </w:r>
      <w:r w:rsidR="00CE360B" w:rsidRPr="008A33D0">
        <w:rPr>
          <w:rFonts w:asciiTheme="majorBidi" w:hAnsiTheme="majorBidi" w:cstheme="majorBidi"/>
          <w:lang w:val="en-GB"/>
        </w:rPr>
        <w:t xml:space="preserve">ecently, in the last ten years, many studies (e.g. Xu </w:t>
      </w:r>
      <w:r w:rsidR="008139B7" w:rsidRPr="008A33D0">
        <w:rPr>
          <w:rFonts w:asciiTheme="majorBidi" w:hAnsiTheme="majorBidi" w:cstheme="majorBidi"/>
          <w:lang w:val="en-GB"/>
        </w:rPr>
        <w:t xml:space="preserve">and Liu, 2012; Park, 2013; </w:t>
      </w:r>
      <w:proofErr w:type="spellStart"/>
      <w:r w:rsidR="008139B7" w:rsidRPr="008A33D0">
        <w:rPr>
          <w:rFonts w:asciiTheme="majorBidi" w:hAnsiTheme="majorBidi" w:cstheme="majorBidi"/>
          <w:lang w:val="en-GB"/>
        </w:rPr>
        <w:t>Mudhhi</w:t>
      </w:r>
      <w:proofErr w:type="spellEnd"/>
      <w:r w:rsidR="008139B7" w:rsidRPr="008A33D0">
        <w:rPr>
          <w:rFonts w:asciiTheme="majorBidi" w:hAnsiTheme="majorBidi" w:cstheme="majorBidi"/>
          <w:lang w:val="en-GB"/>
        </w:rPr>
        <w:t xml:space="preserve"> and Hussein, 2014; Ahmad and</w:t>
      </w:r>
      <w:r w:rsidR="00CE360B" w:rsidRPr="008A33D0">
        <w:rPr>
          <w:rFonts w:asciiTheme="majorBidi" w:hAnsiTheme="majorBidi" w:cstheme="majorBidi"/>
          <w:lang w:val="en-GB"/>
        </w:rPr>
        <w:t xml:space="preserve"> Wey, 2020</w:t>
      </w:r>
      <w:r w:rsidR="008139B7" w:rsidRPr="008A33D0">
        <w:rPr>
          <w:rFonts w:asciiTheme="majorBidi" w:hAnsiTheme="majorBidi" w:cstheme="majorBidi"/>
          <w:lang w:val="en-GB"/>
        </w:rPr>
        <w:t>, etc.</w:t>
      </w:r>
      <w:r w:rsidR="00CE360B" w:rsidRPr="008A33D0">
        <w:rPr>
          <w:rFonts w:asciiTheme="majorBidi" w:hAnsiTheme="majorBidi" w:cstheme="majorBidi"/>
          <w:lang w:val="en-GB"/>
        </w:rPr>
        <w:t>) have investigated LAs in EFL learners’ writings from different levels</w:t>
      </w:r>
      <w:r w:rsidR="005A4F0C" w:rsidRPr="008A33D0">
        <w:rPr>
          <w:rFonts w:asciiTheme="majorBidi" w:hAnsiTheme="majorBidi" w:cstheme="majorBidi"/>
          <w:lang w:val="en-GB"/>
        </w:rPr>
        <w:t xml:space="preserve"> of </w:t>
      </w:r>
      <w:r w:rsidR="00A410E1" w:rsidRPr="008A33D0">
        <w:rPr>
          <w:rFonts w:asciiTheme="majorBidi" w:hAnsiTheme="majorBidi" w:cstheme="majorBidi"/>
          <w:lang w:val="en-GB"/>
        </w:rPr>
        <w:t>education</w:t>
      </w:r>
      <w:r w:rsidR="00CE360B" w:rsidRPr="008A33D0">
        <w:rPr>
          <w:rFonts w:asciiTheme="majorBidi" w:hAnsiTheme="majorBidi" w:cstheme="majorBidi"/>
          <w:lang w:val="en-GB"/>
        </w:rPr>
        <w:t xml:space="preserve">. </w:t>
      </w:r>
      <w:r w:rsidR="00C46A90" w:rsidRPr="008A33D0">
        <w:rPr>
          <w:rFonts w:asciiTheme="majorBidi" w:hAnsiTheme="majorBidi" w:cstheme="majorBidi"/>
          <w:lang w:val="en-GB"/>
        </w:rPr>
        <w:t xml:space="preserve">These researchers have used </w:t>
      </w:r>
      <w:r w:rsidR="005A4F0C" w:rsidRPr="008A33D0">
        <w:rPr>
          <w:rFonts w:asciiTheme="majorBidi" w:hAnsiTheme="majorBidi" w:cstheme="majorBidi"/>
          <w:lang w:val="en-GB"/>
        </w:rPr>
        <w:t xml:space="preserve">more </w:t>
      </w:r>
      <w:r w:rsidR="00C46A90" w:rsidRPr="008A33D0">
        <w:rPr>
          <w:rFonts w:asciiTheme="majorBidi" w:hAnsiTheme="majorBidi" w:cstheme="majorBidi"/>
          <w:lang w:val="en-GB"/>
        </w:rPr>
        <w:t>specific terms such as conjuncts, conjun</w:t>
      </w:r>
      <w:r w:rsidR="00404E1C" w:rsidRPr="008A33D0">
        <w:rPr>
          <w:rFonts w:asciiTheme="majorBidi" w:hAnsiTheme="majorBidi" w:cstheme="majorBidi"/>
          <w:lang w:val="en-GB"/>
        </w:rPr>
        <w:t>c</w:t>
      </w:r>
      <w:r w:rsidR="00C46A90" w:rsidRPr="008A33D0">
        <w:rPr>
          <w:rFonts w:asciiTheme="majorBidi" w:hAnsiTheme="majorBidi" w:cstheme="majorBidi"/>
          <w:lang w:val="en-GB"/>
        </w:rPr>
        <w:t>tive adverbials</w:t>
      </w:r>
      <w:r w:rsidR="00404E1C" w:rsidRPr="008A33D0">
        <w:rPr>
          <w:rFonts w:asciiTheme="majorBidi" w:hAnsiTheme="majorBidi" w:cstheme="majorBidi"/>
          <w:lang w:val="en-GB"/>
        </w:rPr>
        <w:t xml:space="preserve">, and linking adverbials. </w:t>
      </w:r>
      <w:r w:rsidR="005A4F0C" w:rsidRPr="008A33D0">
        <w:rPr>
          <w:rFonts w:asciiTheme="majorBidi" w:hAnsiTheme="majorBidi" w:cstheme="majorBidi"/>
          <w:lang w:val="en-GB"/>
        </w:rPr>
        <w:t>Xu and</w:t>
      </w:r>
      <w:r w:rsidR="00210A6F" w:rsidRPr="008A33D0">
        <w:rPr>
          <w:rFonts w:asciiTheme="majorBidi" w:hAnsiTheme="majorBidi" w:cstheme="majorBidi"/>
          <w:lang w:val="en-GB"/>
        </w:rPr>
        <w:t xml:space="preserve"> Liu (2012), for example, </w:t>
      </w:r>
      <w:r w:rsidR="006E46C3" w:rsidRPr="008A33D0">
        <w:rPr>
          <w:rFonts w:asciiTheme="majorBidi" w:hAnsiTheme="majorBidi" w:cstheme="majorBidi"/>
          <w:lang w:val="en-GB"/>
        </w:rPr>
        <w:t>have investigated the differences in using conjuncts (i.e. LAs) between Chinese EFL learners and native speakers</w:t>
      </w:r>
      <w:r w:rsidR="006E46C3" w:rsidRPr="008A33D0">
        <w:rPr>
          <w:rFonts w:asciiTheme="majorBidi" w:hAnsiTheme="majorBidi" w:cstheme="majorBidi"/>
          <w:b/>
          <w:bCs/>
          <w:lang w:val="en-GB"/>
        </w:rPr>
        <w:t xml:space="preserve">. </w:t>
      </w:r>
      <w:r w:rsidR="006E46C3" w:rsidRPr="008A33D0">
        <w:rPr>
          <w:rFonts w:asciiTheme="majorBidi" w:hAnsiTheme="majorBidi" w:cstheme="majorBidi"/>
          <w:lang w:val="en-GB"/>
        </w:rPr>
        <w:t>The results of their study demonstrated that Chinese students overuse and inappropriately use conjuncts. They use</w:t>
      </w:r>
      <w:r w:rsidR="007E1312" w:rsidRPr="008A33D0">
        <w:rPr>
          <w:rFonts w:asciiTheme="majorBidi" w:hAnsiTheme="majorBidi" w:cstheme="majorBidi"/>
          <w:lang w:val="en-GB"/>
        </w:rPr>
        <w:t>d</w:t>
      </w:r>
      <w:r w:rsidR="006E46C3" w:rsidRPr="008A33D0">
        <w:rPr>
          <w:rFonts w:asciiTheme="majorBidi" w:hAnsiTheme="majorBidi" w:cstheme="majorBidi"/>
          <w:lang w:val="en-GB"/>
        </w:rPr>
        <w:t xml:space="preserve"> a small set of conjuncts compared to native speakers. They </w:t>
      </w:r>
      <w:r w:rsidR="00A410E1" w:rsidRPr="008A33D0">
        <w:rPr>
          <w:rFonts w:asciiTheme="majorBidi" w:hAnsiTheme="majorBidi" w:cstheme="majorBidi"/>
          <w:lang w:val="en-GB"/>
        </w:rPr>
        <w:t>preferred</w:t>
      </w:r>
      <w:r w:rsidR="006E46C3" w:rsidRPr="008A33D0">
        <w:rPr>
          <w:rFonts w:asciiTheme="majorBidi" w:hAnsiTheme="majorBidi" w:cstheme="majorBidi"/>
          <w:lang w:val="en-GB"/>
        </w:rPr>
        <w:t xml:space="preserve"> </w:t>
      </w:r>
      <w:r w:rsidR="00FA7D86">
        <w:rPr>
          <w:rFonts w:asciiTheme="majorBidi" w:hAnsiTheme="majorBidi" w:cstheme="majorBidi"/>
          <w:lang w:val="en-GB"/>
        </w:rPr>
        <w:t xml:space="preserve">the </w:t>
      </w:r>
      <w:r w:rsidR="006E46C3" w:rsidRPr="008A33D0">
        <w:rPr>
          <w:rFonts w:asciiTheme="majorBidi" w:hAnsiTheme="majorBidi" w:cstheme="majorBidi"/>
          <w:lang w:val="en-GB"/>
        </w:rPr>
        <w:t xml:space="preserve">initial position while native speakers preferred </w:t>
      </w:r>
      <w:r w:rsidR="00FA7D86">
        <w:rPr>
          <w:rFonts w:asciiTheme="majorBidi" w:hAnsiTheme="majorBidi" w:cstheme="majorBidi"/>
          <w:lang w:val="en-GB"/>
        </w:rPr>
        <w:t xml:space="preserve">the </w:t>
      </w:r>
      <w:r w:rsidR="006E46C3" w:rsidRPr="008A33D0">
        <w:rPr>
          <w:rFonts w:asciiTheme="majorBidi" w:hAnsiTheme="majorBidi" w:cstheme="majorBidi"/>
          <w:lang w:val="en-GB"/>
        </w:rPr>
        <w:t xml:space="preserve">medial position. </w:t>
      </w:r>
      <w:r w:rsidR="00C46A90" w:rsidRPr="008A33D0">
        <w:rPr>
          <w:rFonts w:asciiTheme="majorBidi" w:hAnsiTheme="majorBidi" w:cstheme="majorBidi"/>
          <w:lang w:val="en-GB"/>
        </w:rPr>
        <w:t>Park (2013)</w:t>
      </w:r>
      <w:r w:rsidR="007E1312" w:rsidRPr="008A33D0">
        <w:rPr>
          <w:rFonts w:asciiTheme="majorBidi" w:hAnsiTheme="majorBidi" w:cstheme="majorBidi"/>
          <w:lang w:val="en-GB"/>
        </w:rPr>
        <w:t xml:space="preserve"> </w:t>
      </w:r>
      <w:r w:rsidR="0045118B">
        <w:rPr>
          <w:rFonts w:asciiTheme="majorBidi" w:hAnsiTheme="majorBidi" w:cstheme="majorBidi"/>
          <w:lang w:val="en-GB"/>
        </w:rPr>
        <w:t xml:space="preserve">also </w:t>
      </w:r>
      <w:r w:rsidR="007E1312" w:rsidRPr="008A33D0">
        <w:rPr>
          <w:rFonts w:asciiTheme="majorBidi" w:hAnsiTheme="majorBidi" w:cstheme="majorBidi"/>
          <w:lang w:val="en-GB"/>
        </w:rPr>
        <w:t>r</w:t>
      </w:r>
      <w:r w:rsidR="0045118B">
        <w:rPr>
          <w:rFonts w:asciiTheme="majorBidi" w:hAnsiTheme="majorBidi" w:cstheme="majorBidi"/>
          <w:lang w:val="en-GB"/>
        </w:rPr>
        <w:t>eports similar results</w:t>
      </w:r>
      <w:r w:rsidR="00C46A90" w:rsidRPr="008A33D0">
        <w:rPr>
          <w:rFonts w:asciiTheme="majorBidi" w:hAnsiTheme="majorBidi" w:cstheme="majorBidi"/>
          <w:lang w:val="en-GB"/>
        </w:rPr>
        <w:t xml:space="preserve">. He examined Korean university students’ use of conjunctive adverbials in </w:t>
      </w:r>
      <w:r w:rsidR="007E1312" w:rsidRPr="008A33D0">
        <w:rPr>
          <w:rFonts w:asciiTheme="majorBidi" w:hAnsiTheme="majorBidi" w:cstheme="majorBidi"/>
          <w:lang w:val="en-GB"/>
        </w:rPr>
        <w:t>argumentative essays</w:t>
      </w:r>
      <w:r w:rsidR="00C46A90" w:rsidRPr="008A33D0">
        <w:rPr>
          <w:rFonts w:asciiTheme="majorBidi" w:hAnsiTheme="majorBidi" w:cstheme="majorBidi"/>
          <w:lang w:val="en-GB"/>
        </w:rPr>
        <w:t xml:space="preserve"> with different proficiency levels. The researcher found out that Korean students overused conjunctive adverbials, especially sequential and additive categories</w:t>
      </w:r>
      <w:r w:rsidR="00916F63" w:rsidRPr="008A33D0">
        <w:rPr>
          <w:rFonts w:asciiTheme="majorBidi" w:hAnsiTheme="majorBidi" w:cstheme="majorBidi"/>
          <w:lang w:val="en-GB"/>
        </w:rPr>
        <w:t>. Ahmad and Wey (2020) investigated the use of linking adverbials by pre-university Malaysian students in argumentative essays and compared them to argumentative essays written by British students. The results of their study demonstrated that Malaysian learners used a small set of LAs, overused additive and sequential adverbials, and underused adversative adverbials.</w:t>
      </w:r>
    </w:p>
    <w:p w:rsidR="00F854B1" w:rsidRPr="008A33D0" w:rsidRDefault="00831CB7" w:rsidP="00F470E0">
      <w:pPr>
        <w:pStyle w:val="Default"/>
        <w:spacing w:line="360" w:lineRule="auto"/>
        <w:jc w:val="both"/>
        <w:rPr>
          <w:rFonts w:asciiTheme="majorBidi" w:hAnsiTheme="majorBidi" w:cstheme="majorBidi"/>
          <w:lang w:val="en-GB"/>
        </w:rPr>
      </w:pPr>
      <w:r w:rsidRPr="008A33D0">
        <w:rPr>
          <w:rFonts w:asciiTheme="majorBidi" w:hAnsiTheme="majorBidi" w:cstheme="majorBidi"/>
          <w:lang w:val="en-GB"/>
        </w:rPr>
        <w:t>Although many researchers have studied LAs use by learners of English with various L1 backgrounds, there are only</w:t>
      </w:r>
      <w:r w:rsidR="000646B7">
        <w:rPr>
          <w:rFonts w:asciiTheme="majorBidi" w:hAnsiTheme="majorBidi" w:cstheme="majorBidi"/>
          <w:lang w:val="en-GB"/>
        </w:rPr>
        <w:t xml:space="preserve"> a few studies that</w:t>
      </w:r>
      <w:r w:rsidRPr="008A33D0">
        <w:rPr>
          <w:rFonts w:asciiTheme="majorBidi" w:hAnsiTheme="majorBidi" w:cstheme="majorBidi"/>
          <w:lang w:val="en-GB"/>
        </w:rPr>
        <w:t xml:space="preserve"> have investigated Kurdish learners’ uses of LAs. </w:t>
      </w:r>
      <w:r w:rsidR="00DC423D" w:rsidRPr="008A33D0">
        <w:rPr>
          <w:rFonts w:asciiTheme="majorBidi" w:hAnsiTheme="majorBidi" w:cstheme="majorBidi"/>
          <w:lang w:val="en-GB"/>
        </w:rPr>
        <w:t>One of these studies is Habbas and</w:t>
      </w:r>
      <w:r w:rsidRPr="008A33D0">
        <w:rPr>
          <w:rFonts w:asciiTheme="majorBidi" w:hAnsiTheme="majorBidi" w:cstheme="majorBidi"/>
          <w:lang w:val="en-GB"/>
        </w:rPr>
        <w:t xml:space="preserve"> Mirza’s (2011) study.</w:t>
      </w:r>
      <w:r w:rsidR="00BA2795" w:rsidRPr="008A33D0">
        <w:rPr>
          <w:rFonts w:asciiTheme="majorBidi" w:hAnsiTheme="majorBidi" w:cstheme="majorBidi"/>
          <w:lang w:val="en-GB"/>
        </w:rPr>
        <w:t xml:space="preserve"> </w:t>
      </w:r>
      <w:r w:rsidRPr="008A33D0">
        <w:rPr>
          <w:rFonts w:asciiTheme="majorBidi" w:hAnsiTheme="majorBidi" w:cstheme="majorBidi"/>
          <w:lang w:val="en-GB"/>
        </w:rPr>
        <w:t>They tested students’ ability in identifying and using conjuncts. They found that most students are weak at identifying conjuncts and use a small set of familiar conjuncts. Regarding</w:t>
      </w:r>
      <w:r w:rsidR="000646B7">
        <w:rPr>
          <w:rFonts w:asciiTheme="majorBidi" w:hAnsiTheme="majorBidi" w:cstheme="majorBidi"/>
          <w:lang w:val="en-GB"/>
        </w:rPr>
        <w:t xml:space="preserve"> the categories, enumeration/</w:t>
      </w:r>
      <w:r w:rsidRPr="008A33D0">
        <w:rPr>
          <w:rFonts w:asciiTheme="majorBidi" w:hAnsiTheme="majorBidi" w:cstheme="majorBidi"/>
          <w:lang w:val="en-GB"/>
        </w:rPr>
        <w:t xml:space="preserve"> addition category was the most use</w:t>
      </w:r>
      <w:r w:rsidR="00345BF9" w:rsidRPr="008A33D0">
        <w:rPr>
          <w:rFonts w:asciiTheme="majorBidi" w:hAnsiTheme="majorBidi" w:cstheme="majorBidi"/>
          <w:lang w:val="en-GB"/>
        </w:rPr>
        <w:t>d type by students. Another study is</w:t>
      </w:r>
      <w:r w:rsidR="00944398" w:rsidRPr="008A33D0">
        <w:rPr>
          <w:rFonts w:asciiTheme="majorBidi" w:hAnsiTheme="majorBidi" w:cstheme="majorBidi"/>
          <w:lang w:val="en-GB"/>
        </w:rPr>
        <w:t xml:space="preserve"> Aziz and</w:t>
      </w:r>
      <w:r w:rsidRPr="008A33D0">
        <w:rPr>
          <w:rFonts w:asciiTheme="majorBidi" w:hAnsiTheme="majorBidi" w:cstheme="majorBidi"/>
          <w:lang w:val="en-GB"/>
        </w:rPr>
        <w:t xml:space="preserve"> Nuri</w:t>
      </w:r>
      <w:r w:rsidR="00345BF9" w:rsidRPr="008A33D0">
        <w:rPr>
          <w:rFonts w:asciiTheme="majorBidi" w:hAnsiTheme="majorBidi" w:cstheme="majorBidi"/>
          <w:lang w:val="en-GB"/>
        </w:rPr>
        <w:t>’s</w:t>
      </w:r>
      <w:r w:rsidRPr="008A33D0">
        <w:rPr>
          <w:rFonts w:asciiTheme="majorBidi" w:hAnsiTheme="majorBidi" w:cstheme="majorBidi"/>
          <w:lang w:val="en-GB"/>
        </w:rPr>
        <w:t xml:space="preserve"> (2021) </w:t>
      </w:r>
      <w:r w:rsidR="00345BF9" w:rsidRPr="008A33D0">
        <w:rPr>
          <w:rFonts w:asciiTheme="majorBidi" w:hAnsiTheme="majorBidi" w:cstheme="majorBidi"/>
          <w:lang w:val="en-GB"/>
        </w:rPr>
        <w:t xml:space="preserve">study. They </w:t>
      </w:r>
      <w:r w:rsidR="00764F0D" w:rsidRPr="008A33D0">
        <w:rPr>
          <w:rFonts w:asciiTheme="majorBidi" w:hAnsiTheme="majorBidi" w:cstheme="majorBidi"/>
          <w:lang w:val="en-GB"/>
        </w:rPr>
        <w:t>investigated</w:t>
      </w:r>
      <w:r w:rsidRPr="008A33D0">
        <w:rPr>
          <w:rFonts w:asciiTheme="majorBidi" w:hAnsiTheme="majorBidi" w:cstheme="majorBidi"/>
          <w:lang w:val="en-GB"/>
        </w:rPr>
        <w:t xml:space="preserve"> the use of conjunctive adverbials by Kurdish university students. They discovered that Kurdish learners overused CAs and they tended to use more sequential and additive CAs than causals and adversatives. Additionally, they highly relied on initial position</w:t>
      </w:r>
      <w:r w:rsidR="00650932">
        <w:rPr>
          <w:rFonts w:asciiTheme="majorBidi" w:hAnsiTheme="majorBidi" w:cstheme="majorBidi"/>
          <w:lang w:val="en-GB"/>
        </w:rPr>
        <w:t>s</w:t>
      </w:r>
      <w:r w:rsidRPr="008A33D0">
        <w:rPr>
          <w:rFonts w:asciiTheme="majorBidi" w:hAnsiTheme="majorBidi" w:cstheme="majorBidi"/>
          <w:lang w:val="en-GB"/>
        </w:rPr>
        <w:t xml:space="preserve"> rather than medial and final ones.</w:t>
      </w:r>
      <w:r w:rsidR="00BA2795" w:rsidRPr="008A33D0">
        <w:rPr>
          <w:rFonts w:asciiTheme="majorBidi" w:hAnsiTheme="majorBidi" w:cstheme="majorBidi"/>
          <w:lang w:val="en-GB"/>
        </w:rPr>
        <w:t xml:space="preserve"> </w:t>
      </w:r>
    </w:p>
    <w:p w:rsidR="00FD0DBB" w:rsidRPr="008A33D0" w:rsidRDefault="00764F0D" w:rsidP="003960CB">
      <w:pPr>
        <w:pStyle w:val="Default"/>
        <w:spacing w:line="360" w:lineRule="auto"/>
        <w:jc w:val="both"/>
        <w:rPr>
          <w:rFonts w:asciiTheme="majorBidi" w:hAnsiTheme="majorBidi" w:cstheme="majorBidi"/>
          <w:lang w:val="en-GB"/>
        </w:rPr>
      </w:pPr>
      <w:r w:rsidRPr="008A33D0">
        <w:rPr>
          <w:rFonts w:asciiTheme="majorBidi" w:hAnsiTheme="majorBidi" w:cstheme="majorBidi"/>
          <w:lang w:val="en-GB"/>
        </w:rPr>
        <w:t>The current study</w:t>
      </w:r>
      <w:r w:rsidR="005F2D61" w:rsidRPr="008A33D0">
        <w:rPr>
          <w:rFonts w:asciiTheme="majorBidi" w:hAnsiTheme="majorBidi" w:cstheme="majorBidi"/>
          <w:lang w:val="en-GB"/>
        </w:rPr>
        <w:t xml:space="preserve">, therefore, </w:t>
      </w:r>
      <w:r w:rsidR="00FF5827" w:rsidRPr="008A33D0">
        <w:rPr>
          <w:rFonts w:asciiTheme="majorBidi" w:hAnsiTheme="majorBidi" w:cstheme="majorBidi"/>
          <w:lang w:val="en-GB"/>
        </w:rPr>
        <w:t xml:space="preserve">intends to </w:t>
      </w:r>
      <w:r w:rsidR="00017FB7" w:rsidRPr="008A33D0">
        <w:rPr>
          <w:rFonts w:asciiTheme="majorBidi" w:hAnsiTheme="majorBidi" w:cstheme="majorBidi"/>
          <w:lang w:val="en-GB"/>
        </w:rPr>
        <w:t>presen</w:t>
      </w:r>
      <w:r w:rsidR="00FF5827" w:rsidRPr="008A33D0">
        <w:rPr>
          <w:rFonts w:asciiTheme="majorBidi" w:hAnsiTheme="majorBidi" w:cstheme="majorBidi"/>
          <w:lang w:val="en-GB"/>
        </w:rPr>
        <w:t>t</w:t>
      </w:r>
      <w:r w:rsidR="000452CE" w:rsidRPr="008A33D0">
        <w:rPr>
          <w:rFonts w:asciiTheme="majorBidi" w:hAnsiTheme="majorBidi" w:cstheme="majorBidi"/>
          <w:lang w:val="en-GB"/>
        </w:rPr>
        <w:t xml:space="preserve"> more information about Kurdish</w:t>
      </w:r>
      <w:r w:rsidR="00017FB7" w:rsidRPr="008A33D0">
        <w:rPr>
          <w:rFonts w:asciiTheme="majorBidi" w:hAnsiTheme="majorBidi" w:cstheme="majorBidi"/>
          <w:lang w:val="en-GB"/>
        </w:rPr>
        <w:t xml:space="preserve"> EFL</w:t>
      </w:r>
      <w:r w:rsidR="00BF218F" w:rsidRPr="008A33D0">
        <w:rPr>
          <w:rFonts w:asciiTheme="majorBidi" w:hAnsiTheme="majorBidi" w:cstheme="majorBidi"/>
          <w:lang w:val="en-GB"/>
        </w:rPr>
        <w:t xml:space="preserve"> learners</w:t>
      </w:r>
      <w:r w:rsidR="00C24E38">
        <w:rPr>
          <w:rFonts w:asciiTheme="majorBidi" w:hAnsiTheme="majorBidi" w:cstheme="majorBidi"/>
          <w:lang w:val="en-GB"/>
        </w:rPr>
        <w:t>’</w:t>
      </w:r>
      <w:r w:rsidR="001A37CC" w:rsidRPr="008A33D0">
        <w:rPr>
          <w:rFonts w:asciiTheme="majorBidi" w:hAnsiTheme="majorBidi" w:cstheme="majorBidi"/>
          <w:lang w:val="en-GB"/>
        </w:rPr>
        <w:t xml:space="preserve"> </w:t>
      </w:r>
      <w:r w:rsidR="00C24E38">
        <w:rPr>
          <w:rFonts w:asciiTheme="majorBidi" w:hAnsiTheme="majorBidi" w:cstheme="majorBidi"/>
          <w:lang w:val="en-GB"/>
        </w:rPr>
        <w:t>uses of</w:t>
      </w:r>
      <w:r w:rsidR="00017FB7" w:rsidRPr="008A33D0">
        <w:rPr>
          <w:rFonts w:asciiTheme="majorBidi" w:hAnsiTheme="majorBidi" w:cstheme="majorBidi"/>
          <w:lang w:val="en-GB"/>
        </w:rPr>
        <w:t xml:space="preserve"> LAs.</w:t>
      </w:r>
      <w:r w:rsidR="001A37CC" w:rsidRPr="008A33D0">
        <w:rPr>
          <w:rFonts w:asciiTheme="majorBidi" w:hAnsiTheme="majorBidi" w:cstheme="majorBidi"/>
          <w:lang w:val="en-GB"/>
        </w:rPr>
        <w:t xml:space="preserve"> It investigates LAs in the writings of 11-year students in private schools in Erbil city in comparison to professional native speakers. </w:t>
      </w:r>
      <w:r w:rsidR="00017FB7" w:rsidRPr="008A33D0">
        <w:rPr>
          <w:rFonts w:asciiTheme="majorBidi" w:hAnsiTheme="majorBidi" w:cstheme="majorBidi"/>
          <w:lang w:val="en-GB"/>
        </w:rPr>
        <w:t xml:space="preserve"> </w:t>
      </w:r>
    </w:p>
    <w:p w:rsidR="005F2D61" w:rsidRPr="008A33D0" w:rsidRDefault="005F2D61" w:rsidP="00831CB7">
      <w:pPr>
        <w:pStyle w:val="Default"/>
        <w:spacing w:line="360" w:lineRule="auto"/>
        <w:jc w:val="both"/>
        <w:rPr>
          <w:rFonts w:asciiTheme="majorBidi" w:hAnsiTheme="majorBidi" w:cstheme="majorBidi"/>
          <w:lang w:val="en-GB"/>
        </w:rPr>
      </w:pPr>
    </w:p>
    <w:p w:rsidR="00711E89" w:rsidRPr="008A33D0" w:rsidRDefault="0048540E" w:rsidP="00D9172A">
      <w:pPr>
        <w:spacing w:line="360" w:lineRule="auto"/>
        <w:jc w:val="both"/>
        <w:rPr>
          <w:rFonts w:asciiTheme="majorBidi" w:hAnsiTheme="majorBidi" w:cstheme="majorBidi"/>
          <w:b/>
          <w:bCs/>
          <w:sz w:val="24"/>
          <w:szCs w:val="24"/>
        </w:rPr>
      </w:pPr>
      <w:r w:rsidRPr="008A33D0">
        <w:rPr>
          <w:rFonts w:asciiTheme="majorBidi" w:hAnsiTheme="majorBidi" w:cstheme="majorBidi"/>
          <w:b/>
          <w:bCs/>
          <w:color w:val="000000"/>
          <w:sz w:val="24"/>
          <w:szCs w:val="24"/>
          <w:lang w:bidi="ar-SA"/>
        </w:rPr>
        <w:t>4. Data</w:t>
      </w:r>
      <w:r w:rsidR="00163464">
        <w:rPr>
          <w:rFonts w:asciiTheme="majorBidi" w:hAnsiTheme="majorBidi" w:cstheme="majorBidi"/>
          <w:b/>
          <w:bCs/>
          <w:color w:val="000000"/>
          <w:sz w:val="24"/>
          <w:szCs w:val="24"/>
          <w:lang w:bidi="ar-SA"/>
        </w:rPr>
        <w:t xml:space="preserve"> and </w:t>
      </w:r>
      <w:r w:rsidR="0031768E">
        <w:rPr>
          <w:rFonts w:asciiTheme="majorBidi" w:hAnsiTheme="majorBidi" w:cstheme="majorBidi"/>
          <w:b/>
          <w:bCs/>
          <w:color w:val="000000"/>
          <w:sz w:val="24"/>
          <w:szCs w:val="24"/>
          <w:lang w:bidi="ar-SA"/>
        </w:rPr>
        <w:t>A</w:t>
      </w:r>
      <w:r w:rsidR="00711E89" w:rsidRPr="008A33D0">
        <w:rPr>
          <w:rFonts w:asciiTheme="majorBidi" w:hAnsiTheme="majorBidi" w:cstheme="majorBidi"/>
          <w:b/>
          <w:bCs/>
          <w:color w:val="000000"/>
          <w:sz w:val="24"/>
          <w:szCs w:val="24"/>
          <w:lang w:bidi="ar-SA"/>
        </w:rPr>
        <w:t>nalysis Proced</w:t>
      </w:r>
      <w:r w:rsidR="00A1285A" w:rsidRPr="008A33D0">
        <w:rPr>
          <w:rFonts w:asciiTheme="majorBidi" w:hAnsiTheme="majorBidi" w:cstheme="majorBidi"/>
          <w:b/>
          <w:bCs/>
          <w:color w:val="000000"/>
          <w:sz w:val="24"/>
          <w:szCs w:val="24"/>
          <w:lang w:bidi="ar-SA"/>
        </w:rPr>
        <w:t>ur</w:t>
      </w:r>
      <w:r w:rsidR="00711E89" w:rsidRPr="008A33D0">
        <w:rPr>
          <w:rFonts w:asciiTheme="majorBidi" w:hAnsiTheme="majorBidi" w:cstheme="majorBidi"/>
          <w:b/>
          <w:bCs/>
          <w:color w:val="000000"/>
          <w:sz w:val="24"/>
          <w:szCs w:val="24"/>
          <w:lang w:bidi="ar-SA"/>
        </w:rPr>
        <w:t>e</w:t>
      </w:r>
      <w:r w:rsidR="00A1285A" w:rsidRPr="008A33D0">
        <w:rPr>
          <w:rFonts w:asciiTheme="majorBidi" w:hAnsiTheme="majorBidi" w:cstheme="majorBidi"/>
          <w:b/>
          <w:bCs/>
          <w:color w:val="000000"/>
          <w:sz w:val="24"/>
          <w:szCs w:val="24"/>
          <w:lang w:bidi="ar-SA"/>
        </w:rPr>
        <w:t xml:space="preserve">s </w:t>
      </w:r>
    </w:p>
    <w:p w:rsidR="00BA1645" w:rsidRPr="008A33D0" w:rsidRDefault="0048540E" w:rsidP="00F0593A">
      <w:pPr>
        <w:spacing w:line="360" w:lineRule="auto"/>
        <w:rPr>
          <w:rFonts w:asciiTheme="majorBidi" w:hAnsiTheme="majorBidi" w:cstheme="majorBidi"/>
          <w:b/>
          <w:bCs/>
          <w:color w:val="000000"/>
          <w:sz w:val="24"/>
          <w:szCs w:val="24"/>
          <w:lang w:bidi="ar-SA"/>
        </w:rPr>
      </w:pPr>
      <w:r w:rsidRPr="008A33D0">
        <w:rPr>
          <w:rFonts w:asciiTheme="majorBidi" w:hAnsiTheme="majorBidi" w:cstheme="majorBidi"/>
          <w:b/>
          <w:bCs/>
          <w:color w:val="000000"/>
          <w:sz w:val="24"/>
          <w:szCs w:val="24"/>
          <w:lang w:bidi="ar-SA"/>
        </w:rPr>
        <w:t>4.1</w:t>
      </w:r>
      <w:r w:rsidR="0069727F" w:rsidRPr="008A33D0">
        <w:rPr>
          <w:rFonts w:asciiTheme="majorBidi" w:hAnsiTheme="majorBidi" w:cstheme="majorBidi"/>
          <w:b/>
          <w:bCs/>
          <w:color w:val="000000"/>
          <w:sz w:val="24"/>
          <w:szCs w:val="24"/>
          <w:lang w:bidi="ar-SA"/>
        </w:rPr>
        <w:t xml:space="preserve">. </w:t>
      </w:r>
      <w:r w:rsidR="00BA1645" w:rsidRPr="008A33D0">
        <w:rPr>
          <w:rFonts w:asciiTheme="majorBidi" w:hAnsiTheme="majorBidi" w:cstheme="majorBidi"/>
          <w:b/>
          <w:bCs/>
          <w:color w:val="000000"/>
          <w:sz w:val="24"/>
          <w:szCs w:val="24"/>
          <w:lang w:bidi="ar-SA"/>
        </w:rPr>
        <w:t>Learner Corpus</w:t>
      </w:r>
    </w:p>
    <w:p w:rsidR="00364319" w:rsidRPr="008A33D0" w:rsidRDefault="00BA1645" w:rsidP="00364319">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lastRenderedPageBreak/>
        <w:t>For this study</w:t>
      </w:r>
      <w:r w:rsidR="0031768E">
        <w:rPr>
          <w:rFonts w:asciiTheme="majorBidi" w:hAnsiTheme="majorBidi" w:cstheme="majorBidi"/>
          <w:sz w:val="24"/>
          <w:szCs w:val="24"/>
        </w:rPr>
        <w:t>,</w:t>
      </w:r>
      <w:r w:rsidRPr="008A33D0">
        <w:rPr>
          <w:rFonts w:asciiTheme="majorBidi" w:hAnsiTheme="majorBidi" w:cstheme="majorBidi"/>
          <w:sz w:val="24"/>
          <w:szCs w:val="24"/>
        </w:rPr>
        <w:t xml:space="preserve"> 100 essays were randomly collected from 11</w:t>
      </w:r>
      <w:r w:rsidRPr="008A33D0">
        <w:rPr>
          <w:rFonts w:asciiTheme="majorBidi" w:hAnsiTheme="majorBidi" w:cstheme="majorBidi"/>
          <w:sz w:val="24"/>
          <w:szCs w:val="24"/>
          <w:vertAlign w:val="superscript"/>
        </w:rPr>
        <w:t>th</w:t>
      </w:r>
      <w:r w:rsidRPr="008A33D0">
        <w:rPr>
          <w:rFonts w:asciiTheme="majorBidi" w:hAnsiTheme="majorBidi" w:cstheme="majorBidi"/>
          <w:sz w:val="24"/>
          <w:szCs w:val="24"/>
        </w:rPr>
        <w:t xml:space="preserve">-year students in four private schools in Erbil city whose language of instruction is English. The number of essays was then reduced to 80 because some of them were </w:t>
      </w:r>
      <w:r w:rsidR="00F0593A" w:rsidRPr="008A33D0">
        <w:rPr>
          <w:rFonts w:asciiTheme="majorBidi" w:hAnsiTheme="majorBidi" w:cstheme="majorBidi"/>
          <w:sz w:val="24"/>
          <w:szCs w:val="24"/>
        </w:rPr>
        <w:t>identical</w:t>
      </w:r>
      <w:r w:rsidRPr="008A33D0">
        <w:rPr>
          <w:rFonts w:asciiTheme="majorBidi" w:hAnsiTheme="majorBidi" w:cstheme="majorBidi"/>
          <w:sz w:val="24"/>
          <w:szCs w:val="24"/>
        </w:rPr>
        <w:t xml:space="preserve">. The schools are </w:t>
      </w:r>
      <w:r w:rsidRPr="008A33D0">
        <w:rPr>
          <w:rFonts w:asciiTheme="majorBidi" w:hAnsiTheme="majorBidi" w:cstheme="majorBidi"/>
          <w:i/>
          <w:iCs/>
          <w:sz w:val="24"/>
          <w:szCs w:val="24"/>
        </w:rPr>
        <w:t xml:space="preserve">The Private </w:t>
      </w:r>
      <w:proofErr w:type="spellStart"/>
      <w:r w:rsidRPr="008A33D0">
        <w:rPr>
          <w:rFonts w:asciiTheme="majorBidi" w:hAnsiTheme="majorBidi" w:cstheme="majorBidi"/>
          <w:i/>
          <w:iCs/>
          <w:sz w:val="24"/>
          <w:szCs w:val="24"/>
        </w:rPr>
        <w:t>Nilufer</w:t>
      </w:r>
      <w:proofErr w:type="spellEnd"/>
      <w:r w:rsidRPr="008A33D0">
        <w:rPr>
          <w:rFonts w:asciiTheme="majorBidi" w:hAnsiTheme="majorBidi" w:cstheme="majorBidi"/>
          <w:i/>
          <w:iCs/>
          <w:sz w:val="24"/>
          <w:szCs w:val="24"/>
        </w:rPr>
        <w:t xml:space="preserve"> Girls’ Secondary school</w:t>
      </w:r>
      <w:r w:rsidRPr="008A33D0">
        <w:rPr>
          <w:rFonts w:asciiTheme="majorBidi" w:hAnsiTheme="majorBidi" w:cstheme="majorBidi"/>
          <w:sz w:val="24"/>
          <w:szCs w:val="24"/>
        </w:rPr>
        <w:t xml:space="preserve">; </w:t>
      </w:r>
      <w:proofErr w:type="spellStart"/>
      <w:r w:rsidRPr="008A33D0">
        <w:rPr>
          <w:rFonts w:asciiTheme="majorBidi" w:hAnsiTheme="majorBidi" w:cstheme="majorBidi"/>
          <w:i/>
          <w:iCs/>
          <w:sz w:val="24"/>
          <w:szCs w:val="24"/>
        </w:rPr>
        <w:t>Ishik</w:t>
      </w:r>
      <w:proofErr w:type="spellEnd"/>
      <w:r w:rsidRPr="008A33D0">
        <w:rPr>
          <w:rFonts w:asciiTheme="majorBidi" w:hAnsiTheme="majorBidi" w:cstheme="majorBidi"/>
          <w:i/>
          <w:iCs/>
          <w:sz w:val="24"/>
          <w:szCs w:val="24"/>
        </w:rPr>
        <w:t xml:space="preserve"> Secondary School which is a boys’ school</w:t>
      </w:r>
      <w:r w:rsidRPr="008A33D0">
        <w:rPr>
          <w:rFonts w:asciiTheme="majorBidi" w:hAnsiTheme="majorBidi" w:cstheme="majorBidi"/>
          <w:sz w:val="24"/>
          <w:szCs w:val="24"/>
        </w:rPr>
        <w:t xml:space="preserve">; </w:t>
      </w:r>
      <w:r w:rsidRPr="008A33D0">
        <w:rPr>
          <w:rFonts w:asciiTheme="majorBidi" w:hAnsiTheme="majorBidi" w:cstheme="majorBidi"/>
          <w:i/>
          <w:iCs/>
          <w:sz w:val="24"/>
          <w:szCs w:val="24"/>
        </w:rPr>
        <w:t xml:space="preserve">Cambridge International School-Capital, </w:t>
      </w:r>
      <w:r w:rsidRPr="008A33D0">
        <w:rPr>
          <w:rFonts w:asciiTheme="majorBidi" w:hAnsiTheme="majorBidi" w:cstheme="majorBidi"/>
          <w:sz w:val="24"/>
          <w:szCs w:val="24"/>
        </w:rPr>
        <w:t xml:space="preserve">a co-educational school having grades from 1-12; and </w:t>
      </w:r>
      <w:r w:rsidRPr="008A33D0">
        <w:rPr>
          <w:rFonts w:asciiTheme="majorBidi" w:hAnsiTheme="majorBidi" w:cstheme="majorBidi"/>
          <w:i/>
          <w:iCs/>
          <w:sz w:val="24"/>
          <w:szCs w:val="24"/>
        </w:rPr>
        <w:t xml:space="preserve">Classical School of the Medes, </w:t>
      </w:r>
      <w:r w:rsidRPr="008A33D0">
        <w:rPr>
          <w:rFonts w:asciiTheme="majorBidi" w:hAnsiTheme="majorBidi" w:cstheme="majorBidi"/>
          <w:sz w:val="24"/>
          <w:szCs w:val="24"/>
        </w:rPr>
        <w:t xml:space="preserve">a co-educational </w:t>
      </w:r>
      <w:r w:rsidR="00193D5B" w:rsidRPr="008A33D0">
        <w:rPr>
          <w:rFonts w:asciiTheme="majorBidi" w:hAnsiTheme="majorBidi" w:cstheme="majorBidi"/>
          <w:sz w:val="24"/>
          <w:szCs w:val="24"/>
        </w:rPr>
        <w:t>school</w:t>
      </w:r>
      <w:r w:rsidRPr="008A33D0">
        <w:rPr>
          <w:rFonts w:asciiTheme="majorBidi" w:hAnsiTheme="majorBidi" w:cstheme="majorBidi"/>
          <w:sz w:val="24"/>
          <w:szCs w:val="24"/>
        </w:rPr>
        <w:t xml:space="preserve"> having grades from 1-12. Most of the essays are argumentative with some exploratory and descriptive ones. Some essays have been wri</w:t>
      </w:r>
      <w:r w:rsidR="00416370">
        <w:rPr>
          <w:rFonts w:asciiTheme="majorBidi" w:hAnsiTheme="majorBidi" w:cstheme="majorBidi"/>
          <w:sz w:val="24"/>
          <w:szCs w:val="24"/>
        </w:rPr>
        <w:t xml:space="preserve">tten at home and some others in </w:t>
      </w:r>
      <w:r w:rsidRPr="008A33D0">
        <w:rPr>
          <w:rFonts w:asciiTheme="majorBidi" w:hAnsiTheme="majorBidi" w:cstheme="majorBidi"/>
          <w:sz w:val="24"/>
          <w:szCs w:val="24"/>
        </w:rPr>
        <w:t xml:space="preserve">class. The essays were relatively short ranging between 118 to 576 words. </w:t>
      </w:r>
      <w:r w:rsidR="00332A61">
        <w:rPr>
          <w:rFonts w:asciiTheme="majorBidi" w:hAnsiTheme="majorBidi" w:cstheme="majorBidi"/>
          <w:sz w:val="24"/>
          <w:szCs w:val="24"/>
        </w:rPr>
        <w:t xml:space="preserve">The total number of </w:t>
      </w:r>
      <w:r w:rsidR="00904FBF">
        <w:rPr>
          <w:rFonts w:asciiTheme="majorBidi" w:hAnsiTheme="majorBidi" w:cstheme="majorBidi"/>
          <w:sz w:val="24"/>
          <w:szCs w:val="24"/>
        </w:rPr>
        <w:t>words in</w:t>
      </w:r>
      <w:r w:rsidRPr="008A33D0">
        <w:rPr>
          <w:rFonts w:asciiTheme="majorBidi" w:hAnsiTheme="majorBidi" w:cstheme="majorBidi"/>
          <w:sz w:val="24"/>
          <w:szCs w:val="24"/>
        </w:rPr>
        <w:t xml:space="preserve"> the essays is 23035 words. </w:t>
      </w:r>
    </w:p>
    <w:p w:rsidR="000F6260" w:rsidRPr="008A33D0" w:rsidRDefault="00193D5B" w:rsidP="003A638C">
      <w:pPr>
        <w:tabs>
          <w:tab w:val="left" w:pos="2410"/>
        </w:tabs>
        <w:autoSpaceDE w:val="0"/>
        <w:autoSpaceDN w:val="0"/>
        <w:adjustRightInd w:val="0"/>
        <w:spacing w:before="240" w:after="0" w:line="480" w:lineRule="auto"/>
        <w:jc w:val="both"/>
        <w:rPr>
          <w:rFonts w:asciiTheme="majorBidi" w:hAnsiTheme="majorBidi" w:cstheme="majorBidi"/>
          <w:b/>
          <w:bCs/>
          <w:sz w:val="24"/>
          <w:szCs w:val="24"/>
        </w:rPr>
      </w:pPr>
      <w:r w:rsidRPr="008A33D0">
        <w:rPr>
          <w:rFonts w:asciiTheme="majorBidi" w:hAnsiTheme="majorBidi" w:cstheme="majorBidi"/>
          <w:b/>
          <w:bCs/>
          <w:sz w:val="24"/>
          <w:szCs w:val="24"/>
        </w:rPr>
        <w:t>4.2</w:t>
      </w:r>
      <w:r w:rsidR="0069727F" w:rsidRPr="008A33D0">
        <w:rPr>
          <w:rFonts w:asciiTheme="majorBidi" w:hAnsiTheme="majorBidi" w:cstheme="majorBidi"/>
          <w:b/>
          <w:bCs/>
          <w:sz w:val="24"/>
          <w:szCs w:val="24"/>
        </w:rPr>
        <w:t>.</w:t>
      </w:r>
      <w:r w:rsidR="00D035FC" w:rsidRPr="008A33D0">
        <w:rPr>
          <w:rFonts w:asciiTheme="majorBidi" w:hAnsiTheme="majorBidi" w:cstheme="majorBidi"/>
          <w:b/>
          <w:bCs/>
          <w:sz w:val="24"/>
          <w:szCs w:val="24"/>
        </w:rPr>
        <w:t xml:space="preserve"> </w:t>
      </w:r>
      <w:r w:rsidR="005E682D" w:rsidRPr="008A33D0">
        <w:rPr>
          <w:rFonts w:asciiTheme="majorBidi" w:hAnsiTheme="majorBidi" w:cstheme="majorBidi"/>
          <w:b/>
          <w:bCs/>
          <w:sz w:val="24"/>
          <w:szCs w:val="24"/>
        </w:rPr>
        <w:t>Native Corpus</w:t>
      </w:r>
    </w:p>
    <w:p w:rsidR="00832893" w:rsidRPr="008A33D0" w:rsidRDefault="000F6260" w:rsidP="00E4328A">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As Leech (1998) argues, ‘the goal of foreign language learning is to approximate closer and closer to the perform</w:t>
      </w:r>
      <w:r w:rsidR="00EB76CD">
        <w:rPr>
          <w:rFonts w:asciiTheme="majorBidi" w:hAnsiTheme="majorBidi" w:cstheme="majorBidi"/>
          <w:sz w:val="24"/>
          <w:szCs w:val="24"/>
        </w:rPr>
        <w:t>ance of native speakers</w:t>
      </w:r>
      <w:r w:rsidR="00B21C74" w:rsidRPr="008A33D0">
        <w:rPr>
          <w:rFonts w:asciiTheme="majorBidi" w:hAnsiTheme="majorBidi" w:cstheme="majorBidi"/>
          <w:sz w:val="24"/>
          <w:szCs w:val="24"/>
        </w:rPr>
        <w:t xml:space="preserve">. Therefore, </w:t>
      </w:r>
      <w:r w:rsidR="00904FBF">
        <w:rPr>
          <w:rFonts w:asciiTheme="majorBidi" w:hAnsiTheme="majorBidi" w:cstheme="majorBidi"/>
          <w:sz w:val="24"/>
          <w:szCs w:val="24"/>
        </w:rPr>
        <w:t>learner</w:t>
      </w:r>
      <w:r w:rsidR="005B3527" w:rsidRPr="008A33D0">
        <w:rPr>
          <w:rFonts w:asciiTheme="majorBidi" w:hAnsiTheme="majorBidi" w:cstheme="majorBidi"/>
          <w:sz w:val="24"/>
          <w:szCs w:val="24"/>
        </w:rPr>
        <w:t>s</w:t>
      </w:r>
      <w:r w:rsidR="00904FBF">
        <w:rPr>
          <w:rFonts w:asciiTheme="majorBidi" w:hAnsiTheme="majorBidi" w:cstheme="majorBidi"/>
          <w:sz w:val="24"/>
          <w:szCs w:val="24"/>
        </w:rPr>
        <w:t>’</w:t>
      </w:r>
      <w:r w:rsidR="00B21C74" w:rsidRPr="008A33D0">
        <w:rPr>
          <w:rFonts w:asciiTheme="majorBidi" w:hAnsiTheme="majorBidi" w:cstheme="majorBidi"/>
          <w:sz w:val="24"/>
          <w:szCs w:val="24"/>
        </w:rPr>
        <w:t xml:space="preserve"> writings should be compare</w:t>
      </w:r>
      <w:r w:rsidR="00A82CBD" w:rsidRPr="008A33D0">
        <w:rPr>
          <w:rFonts w:asciiTheme="majorBidi" w:hAnsiTheme="majorBidi" w:cstheme="majorBidi"/>
          <w:sz w:val="24"/>
          <w:szCs w:val="24"/>
        </w:rPr>
        <w:t>d</w:t>
      </w:r>
      <w:r w:rsidR="00B21C74" w:rsidRPr="008A33D0">
        <w:rPr>
          <w:rFonts w:asciiTheme="majorBidi" w:hAnsiTheme="majorBidi" w:cstheme="majorBidi"/>
          <w:sz w:val="24"/>
          <w:szCs w:val="24"/>
        </w:rPr>
        <w:t xml:space="preserve"> with native speakers</w:t>
      </w:r>
      <w:r w:rsidR="009737FA" w:rsidRPr="008A33D0">
        <w:rPr>
          <w:rFonts w:asciiTheme="majorBidi" w:hAnsiTheme="majorBidi" w:cstheme="majorBidi"/>
          <w:sz w:val="24"/>
          <w:szCs w:val="24"/>
        </w:rPr>
        <w:t xml:space="preserve"> </w:t>
      </w:r>
      <w:r w:rsidR="00F13EA2" w:rsidRPr="008A33D0">
        <w:rPr>
          <w:rFonts w:asciiTheme="majorBidi" w:hAnsiTheme="majorBidi" w:cstheme="majorBidi"/>
          <w:sz w:val="24"/>
          <w:szCs w:val="24"/>
        </w:rPr>
        <w:t xml:space="preserve">to </w:t>
      </w:r>
      <w:r w:rsidR="009E3FE2" w:rsidRPr="008A33D0">
        <w:rPr>
          <w:rFonts w:asciiTheme="majorBidi" w:hAnsiTheme="majorBidi" w:cstheme="majorBidi"/>
          <w:sz w:val="24"/>
          <w:szCs w:val="24"/>
        </w:rPr>
        <w:t>eval</w:t>
      </w:r>
      <w:r w:rsidR="00EB76CD">
        <w:rPr>
          <w:rFonts w:asciiTheme="majorBidi" w:hAnsiTheme="majorBidi" w:cstheme="majorBidi"/>
          <w:sz w:val="24"/>
          <w:szCs w:val="24"/>
        </w:rPr>
        <w:t>uate the level of their writing</w:t>
      </w:r>
      <w:r w:rsidR="009E3FE2" w:rsidRPr="008A33D0">
        <w:rPr>
          <w:rFonts w:asciiTheme="majorBidi" w:hAnsiTheme="majorBidi" w:cstheme="majorBidi"/>
          <w:sz w:val="24"/>
          <w:szCs w:val="24"/>
        </w:rPr>
        <w:t xml:space="preserve"> appropriateness</w:t>
      </w:r>
      <w:r w:rsidR="005B3527" w:rsidRPr="008A33D0">
        <w:rPr>
          <w:rFonts w:asciiTheme="majorBidi" w:hAnsiTheme="majorBidi" w:cstheme="majorBidi"/>
          <w:sz w:val="24"/>
          <w:szCs w:val="24"/>
        </w:rPr>
        <w:t xml:space="preserve">. </w:t>
      </w:r>
      <w:r w:rsidR="00AE6B40" w:rsidRPr="008A33D0">
        <w:rPr>
          <w:rFonts w:asciiTheme="majorBidi" w:hAnsiTheme="majorBidi" w:cstheme="majorBidi"/>
          <w:sz w:val="24"/>
          <w:szCs w:val="24"/>
        </w:rPr>
        <w:t>But which native speakers are a</w:t>
      </w:r>
      <w:r w:rsidR="000C3C93" w:rsidRPr="008A33D0">
        <w:rPr>
          <w:rFonts w:asciiTheme="majorBidi" w:hAnsiTheme="majorBidi" w:cstheme="majorBidi"/>
          <w:sz w:val="24"/>
          <w:szCs w:val="24"/>
        </w:rPr>
        <w:t>ppropriate to be use</w:t>
      </w:r>
      <w:r w:rsidR="006D0A1D" w:rsidRPr="008A33D0">
        <w:rPr>
          <w:rFonts w:asciiTheme="majorBidi" w:hAnsiTheme="majorBidi" w:cstheme="majorBidi"/>
          <w:sz w:val="24"/>
          <w:szCs w:val="24"/>
        </w:rPr>
        <w:t>d as models for learners?</w:t>
      </w:r>
      <w:r w:rsidR="004B5105" w:rsidRPr="008A33D0">
        <w:rPr>
          <w:rFonts w:asciiTheme="majorBidi" w:hAnsiTheme="majorBidi" w:cstheme="majorBidi"/>
          <w:sz w:val="24"/>
          <w:szCs w:val="24"/>
        </w:rPr>
        <w:t xml:space="preserve"> Leech (1998) argues</w:t>
      </w:r>
      <w:r w:rsidR="00196079" w:rsidRPr="008A33D0">
        <w:rPr>
          <w:rFonts w:asciiTheme="majorBidi" w:hAnsiTheme="majorBidi" w:cstheme="majorBidi"/>
          <w:sz w:val="24"/>
          <w:szCs w:val="24"/>
        </w:rPr>
        <w:t xml:space="preserve"> that not all native speakers are appropriate models for learners to imitate.</w:t>
      </w:r>
      <w:r w:rsidR="004E0B14" w:rsidRPr="008A33D0">
        <w:rPr>
          <w:rFonts w:asciiTheme="majorBidi" w:hAnsiTheme="majorBidi" w:cstheme="majorBidi"/>
          <w:sz w:val="24"/>
          <w:szCs w:val="24"/>
        </w:rPr>
        <w:t xml:space="preserve"> </w:t>
      </w:r>
      <w:r w:rsidR="008A5B8C" w:rsidRPr="008A33D0">
        <w:rPr>
          <w:rFonts w:asciiTheme="majorBidi" w:hAnsiTheme="majorBidi" w:cstheme="majorBidi"/>
          <w:sz w:val="24"/>
          <w:szCs w:val="24"/>
        </w:rPr>
        <w:t>Ishikawa (2013)</w:t>
      </w:r>
      <w:r w:rsidR="00196079" w:rsidRPr="008A33D0">
        <w:rPr>
          <w:rFonts w:asciiTheme="majorBidi" w:hAnsiTheme="majorBidi" w:cstheme="majorBidi"/>
          <w:sz w:val="24"/>
          <w:szCs w:val="24"/>
        </w:rPr>
        <w:t xml:space="preserve"> pro</w:t>
      </w:r>
      <w:r w:rsidR="004E0B14" w:rsidRPr="008A33D0">
        <w:rPr>
          <w:rFonts w:asciiTheme="majorBidi" w:hAnsiTheme="majorBidi" w:cstheme="majorBidi"/>
          <w:sz w:val="24"/>
          <w:szCs w:val="24"/>
        </w:rPr>
        <w:t xml:space="preserve">poses </w:t>
      </w:r>
      <w:r w:rsidR="00196079" w:rsidRPr="008A33D0">
        <w:rPr>
          <w:rFonts w:asciiTheme="majorBidi" w:hAnsiTheme="majorBidi" w:cstheme="majorBidi"/>
          <w:sz w:val="24"/>
          <w:szCs w:val="24"/>
        </w:rPr>
        <w:t>native speaker teachers, instructors</w:t>
      </w:r>
      <w:r w:rsidR="007C5263">
        <w:rPr>
          <w:rFonts w:asciiTheme="majorBidi" w:hAnsiTheme="majorBidi" w:cstheme="majorBidi"/>
          <w:sz w:val="24"/>
          <w:szCs w:val="24"/>
        </w:rPr>
        <w:t>,</w:t>
      </w:r>
      <w:r w:rsidR="00196079" w:rsidRPr="008A33D0">
        <w:rPr>
          <w:rFonts w:asciiTheme="majorBidi" w:hAnsiTheme="majorBidi" w:cstheme="majorBidi"/>
          <w:sz w:val="24"/>
          <w:szCs w:val="24"/>
        </w:rPr>
        <w:t xml:space="preserve"> and professional business persons as a model of native speakers’ essay writing. Thus, in this study highly educated students</w:t>
      </w:r>
      <w:r w:rsidR="007C5263">
        <w:rPr>
          <w:rFonts w:asciiTheme="majorBidi" w:hAnsiTheme="majorBidi" w:cstheme="majorBidi"/>
          <w:sz w:val="24"/>
          <w:szCs w:val="24"/>
        </w:rPr>
        <w:t>’</w:t>
      </w:r>
      <w:r w:rsidR="00196079" w:rsidRPr="008A33D0">
        <w:rPr>
          <w:rFonts w:asciiTheme="majorBidi" w:hAnsiTheme="majorBidi" w:cstheme="majorBidi"/>
          <w:sz w:val="24"/>
          <w:szCs w:val="24"/>
        </w:rPr>
        <w:t xml:space="preserve"> essays, i.e. undergraduate and graduate students, rather than native high school students have been chosen to compare with 11</w:t>
      </w:r>
      <w:r w:rsidR="00196079" w:rsidRPr="008A33D0">
        <w:rPr>
          <w:rFonts w:asciiTheme="majorBidi" w:hAnsiTheme="majorBidi" w:cstheme="majorBidi"/>
          <w:sz w:val="24"/>
          <w:szCs w:val="24"/>
          <w:vertAlign w:val="superscript"/>
        </w:rPr>
        <w:t>th</w:t>
      </w:r>
      <w:r w:rsidR="00196079" w:rsidRPr="008A33D0">
        <w:rPr>
          <w:rFonts w:asciiTheme="majorBidi" w:hAnsiTheme="majorBidi" w:cstheme="majorBidi"/>
          <w:sz w:val="24"/>
          <w:szCs w:val="24"/>
        </w:rPr>
        <w:t xml:space="preserve">-year students in private schools in Erbil city. </w:t>
      </w:r>
    </w:p>
    <w:p w:rsidR="00413BDD" w:rsidRPr="008A33D0" w:rsidRDefault="00196079" w:rsidP="00364319">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The Michigan Corpus of Upper-Level Student Papers (MICUSP) (2009) which is a sub-corpus of the Michigan Corpora has been used in this study. This </w:t>
      </w:r>
      <w:r w:rsidR="00A87D1B">
        <w:rPr>
          <w:rFonts w:asciiTheme="majorBidi" w:hAnsiTheme="majorBidi" w:cstheme="majorBidi"/>
          <w:sz w:val="24"/>
          <w:szCs w:val="24"/>
        </w:rPr>
        <w:t>Corpus is a collection of 829 A-</w:t>
      </w:r>
      <w:r w:rsidRPr="008A33D0">
        <w:rPr>
          <w:rFonts w:asciiTheme="majorBidi" w:hAnsiTheme="majorBidi" w:cstheme="majorBidi"/>
          <w:sz w:val="24"/>
          <w:szCs w:val="24"/>
        </w:rPr>
        <w:t>grade papers from a range of discipl</w:t>
      </w:r>
      <w:r w:rsidR="00A87D1B">
        <w:rPr>
          <w:rFonts w:asciiTheme="majorBidi" w:hAnsiTheme="majorBidi" w:cstheme="majorBidi"/>
          <w:sz w:val="24"/>
          <w:szCs w:val="24"/>
        </w:rPr>
        <w:t>ines a</w:t>
      </w:r>
      <w:r w:rsidRPr="008A33D0">
        <w:rPr>
          <w:rFonts w:asciiTheme="majorBidi" w:hAnsiTheme="majorBidi" w:cstheme="majorBidi"/>
          <w:sz w:val="24"/>
          <w:szCs w:val="24"/>
        </w:rPr>
        <w:t>cross four academic divisions (Humanities and Arts, Social Sciences, Biological and Health Sciences, Physical Sciences) of the University of Michigan</w:t>
      </w:r>
      <w:r w:rsidR="00C24BB1">
        <w:rPr>
          <w:rFonts w:asciiTheme="majorBidi" w:hAnsiTheme="majorBidi" w:cstheme="majorBidi"/>
          <w:sz w:val="24"/>
          <w:szCs w:val="24"/>
        </w:rPr>
        <w:t xml:space="preserve"> </w:t>
      </w:r>
      <w:r w:rsidRPr="008A33D0">
        <w:rPr>
          <w:rFonts w:asciiTheme="majorBidi" w:hAnsiTheme="majorBidi" w:cstheme="majorBidi"/>
          <w:sz w:val="24"/>
          <w:szCs w:val="24"/>
        </w:rPr>
        <w:t xml:space="preserve">(U-S) in the United States. MICUSP has been created by a group of researchers and students at the English Language Institute, University of Michigan. The texts have been collected between 2002-2009. </w:t>
      </w:r>
    </w:p>
    <w:p w:rsidR="00EB5093" w:rsidRPr="008A33D0" w:rsidRDefault="00413BDD" w:rsidP="00413BDD">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For the purpose of comparison with private school students, the researcher of this study extracted only 20 essays from MICUSP because they are longer than the essays written by private school students (PSS). The essays are from different disciplines such as English, Linguistics, psychology, education, sociology, philosophy, history and classical studies, and economics. They are written by graduate and final-year undergraduate students which are all Native American speake</w:t>
      </w:r>
      <w:r w:rsidR="00C41918">
        <w:rPr>
          <w:rFonts w:asciiTheme="majorBidi" w:hAnsiTheme="majorBidi" w:cstheme="majorBidi"/>
          <w:sz w:val="24"/>
          <w:szCs w:val="24"/>
        </w:rPr>
        <w:t>rs. The total number of words in</w:t>
      </w:r>
      <w:r w:rsidRPr="008A33D0">
        <w:rPr>
          <w:rFonts w:asciiTheme="majorBidi" w:hAnsiTheme="majorBidi" w:cstheme="majorBidi"/>
          <w:sz w:val="24"/>
          <w:szCs w:val="24"/>
        </w:rPr>
        <w:t xml:space="preserve"> the native speakers’ corpus of this</w:t>
      </w:r>
      <w:r w:rsidR="009C118C" w:rsidRPr="008A33D0">
        <w:rPr>
          <w:rFonts w:asciiTheme="majorBidi" w:hAnsiTheme="majorBidi" w:cstheme="majorBidi"/>
          <w:sz w:val="24"/>
          <w:szCs w:val="24"/>
        </w:rPr>
        <w:t xml:space="preserve"> study is 23785 words. Table 2</w:t>
      </w:r>
      <w:r w:rsidRPr="008A33D0">
        <w:rPr>
          <w:rFonts w:asciiTheme="majorBidi" w:hAnsiTheme="majorBidi" w:cstheme="majorBidi"/>
          <w:sz w:val="24"/>
          <w:szCs w:val="24"/>
        </w:rPr>
        <w:t xml:space="preserve"> below shows the overall information about the data of this study.</w:t>
      </w:r>
    </w:p>
    <w:p w:rsidR="006721BC" w:rsidRPr="008A33D0" w:rsidRDefault="006721BC" w:rsidP="00413BDD">
      <w:pPr>
        <w:tabs>
          <w:tab w:val="left" w:pos="2410"/>
        </w:tabs>
        <w:autoSpaceDE w:val="0"/>
        <w:autoSpaceDN w:val="0"/>
        <w:adjustRightInd w:val="0"/>
        <w:spacing w:after="0" w:line="360" w:lineRule="auto"/>
        <w:jc w:val="both"/>
        <w:rPr>
          <w:rFonts w:asciiTheme="majorBidi" w:hAnsiTheme="majorBidi" w:cstheme="majorBidi"/>
          <w:b/>
          <w:bCs/>
          <w:sz w:val="24"/>
          <w:szCs w:val="24"/>
        </w:rPr>
      </w:pPr>
    </w:p>
    <w:p w:rsidR="00EB5093" w:rsidRPr="008A33D0" w:rsidRDefault="006721BC" w:rsidP="009634AA">
      <w:pPr>
        <w:tabs>
          <w:tab w:val="left" w:pos="2410"/>
        </w:tabs>
        <w:autoSpaceDE w:val="0"/>
        <w:autoSpaceDN w:val="0"/>
        <w:adjustRightInd w:val="0"/>
        <w:spacing w:after="0" w:line="360" w:lineRule="auto"/>
        <w:jc w:val="both"/>
        <w:rPr>
          <w:rFonts w:asciiTheme="majorBidi" w:hAnsiTheme="majorBidi" w:cstheme="majorBidi"/>
          <w:b/>
          <w:bCs/>
          <w:sz w:val="24"/>
          <w:szCs w:val="24"/>
        </w:rPr>
      </w:pPr>
      <w:r w:rsidRPr="008A33D0">
        <w:rPr>
          <w:rFonts w:asciiTheme="majorBidi" w:hAnsiTheme="majorBidi" w:cstheme="majorBidi"/>
          <w:b/>
          <w:bCs/>
          <w:sz w:val="24"/>
          <w:szCs w:val="24"/>
        </w:rPr>
        <w:t xml:space="preserve">                </w:t>
      </w:r>
      <w:r w:rsidR="007165E6">
        <w:rPr>
          <w:rFonts w:asciiTheme="majorBidi" w:hAnsiTheme="majorBidi" w:cstheme="majorBidi"/>
          <w:b/>
          <w:bCs/>
          <w:sz w:val="24"/>
          <w:szCs w:val="24"/>
        </w:rPr>
        <w:t xml:space="preserve">                   </w:t>
      </w:r>
      <w:r w:rsidR="00363B2B">
        <w:rPr>
          <w:rFonts w:asciiTheme="majorBidi" w:hAnsiTheme="majorBidi" w:cstheme="majorBidi"/>
          <w:b/>
          <w:bCs/>
          <w:sz w:val="24"/>
          <w:szCs w:val="24"/>
        </w:rPr>
        <w:t>Table 2 Summary of</w:t>
      </w:r>
      <w:r w:rsidR="007165E6">
        <w:rPr>
          <w:rFonts w:asciiTheme="majorBidi" w:hAnsiTheme="majorBidi" w:cstheme="majorBidi"/>
          <w:b/>
          <w:bCs/>
          <w:sz w:val="24"/>
          <w:szCs w:val="24"/>
        </w:rPr>
        <w:t xml:space="preserve"> the</w:t>
      </w:r>
      <w:r w:rsidR="00363B2B">
        <w:rPr>
          <w:rFonts w:asciiTheme="majorBidi" w:hAnsiTheme="majorBidi" w:cstheme="majorBidi"/>
          <w:b/>
          <w:bCs/>
          <w:sz w:val="24"/>
          <w:szCs w:val="24"/>
        </w:rPr>
        <w:t xml:space="preserve"> data of this s</w:t>
      </w:r>
      <w:r w:rsidRPr="008A33D0">
        <w:rPr>
          <w:rFonts w:asciiTheme="majorBidi" w:hAnsiTheme="majorBidi" w:cstheme="majorBidi"/>
          <w:b/>
          <w:bCs/>
          <w:sz w:val="24"/>
          <w:szCs w:val="24"/>
        </w:rPr>
        <w:t>tudy</w:t>
      </w:r>
    </w:p>
    <w:tbl>
      <w:tblPr>
        <w:tblW w:w="6766" w:type="dxa"/>
        <w:tblInd w:w="789" w:type="dxa"/>
        <w:tblLook w:val="04A0" w:firstRow="1" w:lastRow="0" w:firstColumn="1" w:lastColumn="0" w:noHBand="0" w:noVBand="1"/>
      </w:tblPr>
      <w:tblGrid>
        <w:gridCol w:w="2425"/>
        <w:gridCol w:w="1821"/>
        <w:gridCol w:w="2520"/>
      </w:tblGrid>
      <w:tr w:rsidR="00EB5093" w:rsidRPr="008A33D0" w:rsidTr="00CC057E">
        <w:trPr>
          <w:trHeight w:val="33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093" w:rsidRPr="008A33D0" w:rsidRDefault="00EB5093" w:rsidP="00812019">
            <w:pPr>
              <w:spacing w:after="0" w:line="240" w:lineRule="auto"/>
              <w:rPr>
                <w:rFonts w:asciiTheme="majorBidi" w:eastAsia="Times New Roman" w:hAnsiTheme="majorBidi" w:cstheme="majorBidi"/>
                <w:color w:val="000000"/>
                <w:sz w:val="24"/>
                <w:szCs w:val="24"/>
              </w:rPr>
            </w:pPr>
          </w:p>
          <w:p w:rsidR="00EB5093" w:rsidRPr="008A33D0" w:rsidRDefault="00EB5093" w:rsidP="00812019">
            <w:pPr>
              <w:spacing w:after="0" w:line="240" w:lineRule="auto"/>
              <w:rPr>
                <w:rFonts w:asciiTheme="majorBidi" w:eastAsia="Times New Roman" w:hAnsiTheme="majorBidi" w:cstheme="majorBidi"/>
                <w:color w:val="000000"/>
                <w:sz w:val="24"/>
                <w:szCs w:val="24"/>
              </w:rPr>
            </w:pP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EB5093" w:rsidRPr="008A33D0" w:rsidRDefault="00EB5093" w:rsidP="00812019">
            <w:pPr>
              <w:spacing w:after="0" w:line="240" w:lineRule="auto"/>
              <w:rPr>
                <w:rFonts w:asciiTheme="majorBidi" w:eastAsia="Times New Roman" w:hAnsiTheme="majorBidi" w:cstheme="majorBidi"/>
                <w:color w:val="000000"/>
                <w:sz w:val="24"/>
                <w:szCs w:val="24"/>
              </w:rPr>
            </w:pPr>
            <w:r w:rsidRPr="008A33D0">
              <w:rPr>
                <w:rFonts w:asciiTheme="majorBidi" w:eastAsia="Times New Roman" w:hAnsiTheme="majorBidi" w:cstheme="majorBidi"/>
                <w:color w:val="000000"/>
                <w:sz w:val="24"/>
                <w:szCs w:val="24"/>
              </w:rPr>
              <w:t>Native speakers (NS)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EB5093" w:rsidRPr="008A33D0" w:rsidRDefault="00EB5093" w:rsidP="00812019">
            <w:pPr>
              <w:spacing w:after="0" w:line="240" w:lineRule="auto"/>
              <w:rPr>
                <w:rFonts w:asciiTheme="majorBidi" w:eastAsia="Times New Roman" w:hAnsiTheme="majorBidi" w:cstheme="majorBidi"/>
                <w:color w:val="000000"/>
                <w:sz w:val="24"/>
                <w:szCs w:val="24"/>
              </w:rPr>
            </w:pPr>
            <w:r w:rsidRPr="008A33D0">
              <w:rPr>
                <w:rFonts w:asciiTheme="majorBidi" w:eastAsia="Times New Roman" w:hAnsiTheme="majorBidi" w:cstheme="majorBidi"/>
                <w:color w:val="000000"/>
                <w:sz w:val="24"/>
                <w:szCs w:val="24"/>
              </w:rPr>
              <w:t>Private School Students (PSS)</w:t>
            </w:r>
          </w:p>
        </w:tc>
      </w:tr>
      <w:tr w:rsidR="00EB5093" w:rsidRPr="008A33D0" w:rsidTr="00CC057E">
        <w:trPr>
          <w:trHeight w:val="33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B5093" w:rsidRPr="008A33D0" w:rsidRDefault="00EB5093" w:rsidP="00812019">
            <w:pPr>
              <w:spacing w:after="0" w:line="240" w:lineRule="auto"/>
              <w:rPr>
                <w:rFonts w:asciiTheme="majorBidi" w:eastAsia="Times New Roman" w:hAnsiTheme="majorBidi" w:cstheme="majorBidi"/>
                <w:color w:val="000000"/>
                <w:sz w:val="24"/>
                <w:szCs w:val="24"/>
              </w:rPr>
            </w:pPr>
            <w:r w:rsidRPr="008A33D0">
              <w:rPr>
                <w:rFonts w:asciiTheme="majorBidi" w:eastAsia="Times New Roman" w:hAnsiTheme="majorBidi" w:cstheme="majorBidi"/>
                <w:color w:val="000000"/>
                <w:sz w:val="24"/>
                <w:szCs w:val="24"/>
              </w:rPr>
              <w:t>Number of essays</w:t>
            </w:r>
          </w:p>
        </w:tc>
        <w:tc>
          <w:tcPr>
            <w:tcW w:w="1821" w:type="dxa"/>
            <w:tcBorders>
              <w:top w:val="nil"/>
              <w:left w:val="nil"/>
              <w:bottom w:val="single" w:sz="4" w:space="0" w:color="auto"/>
              <w:right w:val="single" w:sz="4" w:space="0" w:color="auto"/>
            </w:tcBorders>
            <w:shd w:val="clear" w:color="auto" w:fill="auto"/>
            <w:noWrap/>
            <w:vAlign w:val="bottom"/>
            <w:hideMark/>
          </w:tcPr>
          <w:p w:rsidR="00EB5093" w:rsidRPr="008A33D0" w:rsidRDefault="00EB5093" w:rsidP="00D547EB">
            <w:pPr>
              <w:spacing w:after="0" w:line="240" w:lineRule="auto"/>
              <w:jc w:val="center"/>
              <w:rPr>
                <w:rFonts w:asciiTheme="majorBidi" w:eastAsia="Times New Roman" w:hAnsiTheme="majorBidi" w:cstheme="majorBidi"/>
                <w:color w:val="000000"/>
                <w:sz w:val="24"/>
                <w:szCs w:val="24"/>
              </w:rPr>
            </w:pPr>
            <w:r w:rsidRPr="008A33D0">
              <w:rPr>
                <w:rFonts w:asciiTheme="majorBidi" w:eastAsia="Times New Roman" w:hAnsiTheme="majorBidi" w:cstheme="majorBidi"/>
                <w:color w:val="000000"/>
                <w:sz w:val="24"/>
                <w:szCs w:val="24"/>
              </w:rPr>
              <w:t>20</w:t>
            </w:r>
          </w:p>
        </w:tc>
        <w:tc>
          <w:tcPr>
            <w:tcW w:w="2520" w:type="dxa"/>
            <w:tcBorders>
              <w:top w:val="nil"/>
              <w:left w:val="nil"/>
              <w:bottom w:val="single" w:sz="4" w:space="0" w:color="auto"/>
              <w:right w:val="single" w:sz="4" w:space="0" w:color="auto"/>
            </w:tcBorders>
            <w:shd w:val="clear" w:color="auto" w:fill="auto"/>
            <w:noWrap/>
            <w:vAlign w:val="bottom"/>
            <w:hideMark/>
          </w:tcPr>
          <w:p w:rsidR="00EB5093" w:rsidRPr="008A33D0" w:rsidRDefault="00EB5093" w:rsidP="00D547EB">
            <w:pPr>
              <w:spacing w:after="0" w:line="240" w:lineRule="auto"/>
              <w:jc w:val="center"/>
              <w:rPr>
                <w:rFonts w:asciiTheme="majorBidi" w:eastAsia="Times New Roman" w:hAnsiTheme="majorBidi" w:cstheme="majorBidi"/>
                <w:color w:val="000000"/>
                <w:sz w:val="24"/>
                <w:szCs w:val="24"/>
              </w:rPr>
            </w:pPr>
            <w:r w:rsidRPr="008A33D0">
              <w:rPr>
                <w:rFonts w:asciiTheme="majorBidi" w:eastAsia="Times New Roman" w:hAnsiTheme="majorBidi" w:cstheme="majorBidi"/>
                <w:color w:val="000000"/>
                <w:sz w:val="24"/>
                <w:szCs w:val="24"/>
              </w:rPr>
              <w:t>80</w:t>
            </w:r>
          </w:p>
        </w:tc>
      </w:tr>
      <w:tr w:rsidR="00EB5093" w:rsidRPr="008A33D0" w:rsidTr="00CC057E">
        <w:trPr>
          <w:trHeight w:val="33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B5093" w:rsidRPr="008A33D0" w:rsidRDefault="00EB5093" w:rsidP="00812019">
            <w:pPr>
              <w:spacing w:after="0" w:line="240" w:lineRule="auto"/>
              <w:rPr>
                <w:rFonts w:asciiTheme="majorBidi" w:eastAsia="Times New Roman" w:hAnsiTheme="majorBidi" w:cstheme="majorBidi"/>
                <w:color w:val="000000"/>
                <w:sz w:val="24"/>
                <w:szCs w:val="24"/>
              </w:rPr>
            </w:pPr>
            <w:r w:rsidRPr="008A33D0">
              <w:rPr>
                <w:rFonts w:asciiTheme="majorBidi" w:eastAsia="Times New Roman" w:hAnsiTheme="majorBidi" w:cstheme="majorBidi"/>
                <w:color w:val="000000"/>
                <w:sz w:val="24"/>
                <w:szCs w:val="24"/>
              </w:rPr>
              <w:t xml:space="preserve">number of words </w:t>
            </w:r>
          </w:p>
        </w:tc>
        <w:tc>
          <w:tcPr>
            <w:tcW w:w="1821" w:type="dxa"/>
            <w:tcBorders>
              <w:top w:val="nil"/>
              <w:left w:val="nil"/>
              <w:bottom w:val="single" w:sz="4" w:space="0" w:color="auto"/>
              <w:right w:val="single" w:sz="4" w:space="0" w:color="auto"/>
            </w:tcBorders>
            <w:shd w:val="clear" w:color="auto" w:fill="auto"/>
            <w:noWrap/>
            <w:vAlign w:val="bottom"/>
            <w:hideMark/>
          </w:tcPr>
          <w:p w:rsidR="00EB5093" w:rsidRPr="008A33D0" w:rsidRDefault="00EB5093" w:rsidP="00D547EB">
            <w:pPr>
              <w:spacing w:after="0" w:line="240" w:lineRule="auto"/>
              <w:jc w:val="center"/>
              <w:rPr>
                <w:rFonts w:asciiTheme="majorBidi" w:eastAsia="Times New Roman" w:hAnsiTheme="majorBidi" w:cstheme="majorBidi"/>
                <w:color w:val="000000"/>
                <w:sz w:val="24"/>
                <w:szCs w:val="24"/>
              </w:rPr>
            </w:pPr>
            <w:r w:rsidRPr="008A33D0">
              <w:rPr>
                <w:rFonts w:asciiTheme="majorBidi" w:eastAsia="Times New Roman" w:hAnsiTheme="majorBidi" w:cstheme="majorBidi"/>
                <w:color w:val="000000"/>
                <w:sz w:val="24"/>
                <w:szCs w:val="24"/>
              </w:rPr>
              <w:t>23785</w:t>
            </w:r>
          </w:p>
        </w:tc>
        <w:tc>
          <w:tcPr>
            <w:tcW w:w="2520" w:type="dxa"/>
            <w:tcBorders>
              <w:top w:val="nil"/>
              <w:left w:val="nil"/>
              <w:bottom w:val="single" w:sz="4" w:space="0" w:color="auto"/>
              <w:right w:val="single" w:sz="4" w:space="0" w:color="auto"/>
            </w:tcBorders>
            <w:shd w:val="clear" w:color="auto" w:fill="auto"/>
            <w:noWrap/>
            <w:vAlign w:val="bottom"/>
            <w:hideMark/>
          </w:tcPr>
          <w:p w:rsidR="00EB5093" w:rsidRPr="008A33D0" w:rsidRDefault="00EB5093" w:rsidP="00D547EB">
            <w:pPr>
              <w:spacing w:after="0" w:line="240" w:lineRule="auto"/>
              <w:jc w:val="center"/>
              <w:rPr>
                <w:rFonts w:asciiTheme="majorBidi" w:eastAsia="Times New Roman" w:hAnsiTheme="majorBidi" w:cstheme="majorBidi"/>
                <w:color w:val="000000"/>
                <w:sz w:val="24"/>
                <w:szCs w:val="24"/>
              </w:rPr>
            </w:pPr>
            <w:r w:rsidRPr="008A33D0">
              <w:rPr>
                <w:rFonts w:asciiTheme="majorBidi" w:eastAsia="Times New Roman" w:hAnsiTheme="majorBidi" w:cstheme="majorBidi"/>
                <w:color w:val="000000"/>
                <w:sz w:val="24"/>
                <w:szCs w:val="24"/>
              </w:rPr>
              <w:t>23035</w:t>
            </w:r>
          </w:p>
        </w:tc>
      </w:tr>
      <w:tr w:rsidR="00EB5093" w:rsidRPr="008A33D0" w:rsidTr="00CC057E">
        <w:trPr>
          <w:trHeight w:val="33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B5093" w:rsidRPr="008A33D0" w:rsidRDefault="00EB5093" w:rsidP="00812019">
            <w:pPr>
              <w:spacing w:after="0" w:line="240" w:lineRule="auto"/>
              <w:rPr>
                <w:rFonts w:asciiTheme="majorBidi" w:eastAsia="Times New Roman" w:hAnsiTheme="majorBidi" w:cstheme="majorBidi"/>
                <w:color w:val="000000"/>
                <w:sz w:val="24"/>
                <w:szCs w:val="24"/>
              </w:rPr>
            </w:pPr>
            <w:r w:rsidRPr="008A33D0">
              <w:rPr>
                <w:rFonts w:asciiTheme="majorBidi" w:eastAsia="Times New Roman" w:hAnsiTheme="majorBidi" w:cstheme="majorBidi"/>
                <w:color w:val="000000"/>
                <w:sz w:val="24"/>
                <w:szCs w:val="24"/>
              </w:rPr>
              <w:t>Mean words per essay</w:t>
            </w:r>
          </w:p>
        </w:tc>
        <w:tc>
          <w:tcPr>
            <w:tcW w:w="1821" w:type="dxa"/>
            <w:tcBorders>
              <w:top w:val="nil"/>
              <w:left w:val="nil"/>
              <w:bottom w:val="single" w:sz="4" w:space="0" w:color="auto"/>
              <w:right w:val="single" w:sz="4" w:space="0" w:color="auto"/>
            </w:tcBorders>
            <w:shd w:val="clear" w:color="auto" w:fill="auto"/>
            <w:noWrap/>
            <w:vAlign w:val="bottom"/>
            <w:hideMark/>
          </w:tcPr>
          <w:p w:rsidR="00EB5093" w:rsidRPr="008A33D0" w:rsidRDefault="00EB5093" w:rsidP="00D547EB">
            <w:pPr>
              <w:spacing w:after="0" w:line="240" w:lineRule="auto"/>
              <w:jc w:val="center"/>
              <w:rPr>
                <w:rFonts w:asciiTheme="majorBidi" w:eastAsia="Times New Roman" w:hAnsiTheme="majorBidi" w:cstheme="majorBidi"/>
                <w:color w:val="000000"/>
                <w:sz w:val="24"/>
                <w:szCs w:val="24"/>
              </w:rPr>
            </w:pPr>
            <w:r w:rsidRPr="008A33D0">
              <w:rPr>
                <w:rFonts w:asciiTheme="majorBidi" w:eastAsia="Times New Roman" w:hAnsiTheme="majorBidi" w:cstheme="majorBidi"/>
                <w:color w:val="000000"/>
                <w:sz w:val="24"/>
                <w:szCs w:val="24"/>
              </w:rPr>
              <w:t>1167</w:t>
            </w:r>
          </w:p>
        </w:tc>
        <w:tc>
          <w:tcPr>
            <w:tcW w:w="2520" w:type="dxa"/>
            <w:tcBorders>
              <w:top w:val="nil"/>
              <w:left w:val="nil"/>
              <w:bottom w:val="single" w:sz="4" w:space="0" w:color="auto"/>
              <w:right w:val="single" w:sz="4" w:space="0" w:color="auto"/>
            </w:tcBorders>
            <w:shd w:val="clear" w:color="auto" w:fill="auto"/>
            <w:noWrap/>
            <w:vAlign w:val="bottom"/>
            <w:hideMark/>
          </w:tcPr>
          <w:p w:rsidR="00EB5093" w:rsidRPr="008A33D0" w:rsidRDefault="00EB5093" w:rsidP="00D547EB">
            <w:pPr>
              <w:spacing w:after="0" w:line="240" w:lineRule="auto"/>
              <w:jc w:val="center"/>
              <w:rPr>
                <w:rFonts w:asciiTheme="majorBidi" w:eastAsia="Times New Roman" w:hAnsiTheme="majorBidi" w:cstheme="majorBidi"/>
                <w:color w:val="000000"/>
                <w:sz w:val="24"/>
                <w:szCs w:val="24"/>
              </w:rPr>
            </w:pPr>
            <w:r w:rsidRPr="008A33D0">
              <w:rPr>
                <w:rFonts w:asciiTheme="majorBidi" w:eastAsia="Times New Roman" w:hAnsiTheme="majorBidi" w:cstheme="majorBidi"/>
                <w:color w:val="000000"/>
                <w:sz w:val="24"/>
                <w:szCs w:val="24"/>
              </w:rPr>
              <w:t>287</w:t>
            </w:r>
          </w:p>
        </w:tc>
      </w:tr>
    </w:tbl>
    <w:p w:rsidR="00636F30" w:rsidRPr="008A33D0" w:rsidRDefault="00636F30" w:rsidP="003A6320">
      <w:pPr>
        <w:tabs>
          <w:tab w:val="left" w:pos="2410"/>
        </w:tabs>
        <w:autoSpaceDE w:val="0"/>
        <w:autoSpaceDN w:val="0"/>
        <w:adjustRightInd w:val="0"/>
        <w:spacing w:after="0" w:line="360" w:lineRule="auto"/>
        <w:jc w:val="both"/>
        <w:rPr>
          <w:rFonts w:asciiTheme="majorBidi" w:hAnsiTheme="majorBidi" w:cstheme="majorBidi"/>
          <w:sz w:val="24"/>
          <w:szCs w:val="24"/>
        </w:rPr>
      </w:pPr>
    </w:p>
    <w:p w:rsidR="008F7DE4" w:rsidRPr="008A33D0" w:rsidRDefault="003A6320" w:rsidP="00D9172A">
      <w:pPr>
        <w:tabs>
          <w:tab w:val="left" w:pos="2410"/>
        </w:tabs>
        <w:autoSpaceDE w:val="0"/>
        <w:autoSpaceDN w:val="0"/>
        <w:adjustRightInd w:val="0"/>
        <w:spacing w:after="0" w:line="480" w:lineRule="auto"/>
        <w:jc w:val="both"/>
        <w:rPr>
          <w:rFonts w:asciiTheme="majorBidi" w:hAnsiTheme="majorBidi" w:cstheme="majorBidi"/>
          <w:b/>
          <w:bCs/>
          <w:sz w:val="24"/>
          <w:szCs w:val="24"/>
        </w:rPr>
      </w:pPr>
      <w:r w:rsidRPr="008A33D0">
        <w:rPr>
          <w:rFonts w:asciiTheme="majorBidi" w:hAnsiTheme="majorBidi" w:cstheme="majorBidi"/>
          <w:b/>
          <w:bCs/>
          <w:sz w:val="24"/>
          <w:szCs w:val="24"/>
        </w:rPr>
        <w:t xml:space="preserve">4.3. </w:t>
      </w:r>
      <w:r w:rsidR="00E568BC" w:rsidRPr="008A33D0">
        <w:rPr>
          <w:rFonts w:asciiTheme="majorBidi" w:hAnsiTheme="majorBidi" w:cstheme="majorBidi"/>
          <w:b/>
          <w:bCs/>
          <w:sz w:val="24"/>
          <w:szCs w:val="24"/>
        </w:rPr>
        <w:t>Data Analysis Procedures</w:t>
      </w:r>
    </w:p>
    <w:p w:rsidR="008F7DE4" w:rsidRPr="008A33D0" w:rsidRDefault="008F7DE4" w:rsidP="008F7DE4">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All LAs have been identified manually in the corpora. All the occurrences </w:t>
      </w:r>
      <w:r w:rsidR="005C01B4" w:rsidRPr="008A33D0">
        <w:rPr>
          <w:rFonts w:asciiTheme="majorBidi" w:hAnsiTheme="majorBidi" w:cstheme="majorBidi"/>
          <w:sz w:val="24"/>
          <w:szCs w:val="24"/>
        </w:rPr>
        <w:t>of the</w:t>
      </w:r>
      <w:r w:rsidRPr="008A33D0">
        <w:rPr>
          <w:rFonts w:asciiTheme="majorBidi" w:hAnsiTheme="majorBidi" w:cstheme="majorBidi"/>
          <w:sz w:val="24"/>
          <w:szCs w:val="24"/>
        </w:rPr>
        <w:t xml:space="preserve"> items which function as </w:t>
      </w:r>
      <w:r w:rsidR="00D9172A" w:rsidRPr="008A33D0">
        <w:rPr>
          <w:rFonts w:asciiTheme="majorBidi" w:hAnsiTheme="majorBidi" w:cstheme="majorBidi"/>
          <w:sz w:val="24"/>
          <w:szCs w:val="24"/>
        </w:rPr>
        <w:t>linking</w:t>
      </w:r>
      <w:r w:rsidRPr="008A33D0">
        <w:rPr>
          <w:rFonts w:asciiTheme="majorBidi" w:hAnsiTheme="majorBidi" w:cstheme="majorBidi"/>
          <w:sz w:val="24"/>
          <w:szCs w:val="24"/>
        </w:rPr>
        <w:t xml:space="preserve"> adverbials have been checked clearly in order to assure whether they are functioning as LAs or not because they can also have other functions such as an adjective or an adverb, etc. Only when the item</w:t>
      </w:r>
      <w:r w:rsidR="00B61E59">
        <w:rPr>
          <w:rFonts w:asciiTheme="majorBidi" w:hAnsiTheme="majorBidi" w:cstheme="majorBidi"/>
          <w:sz w:val="24"/>
          <w:szCs w:val="24"/>
        </w:rPr>
        <w:t xml:space="preserve"> has a connective role and is</w:t>
      </w:r>
      <w:r w:rsidR="00C41918">
        <w:rPr>
          <w:rFonts w:asciiTheme="majorBidi" w:hAnsiTheme="majorBidi" w:cstheme="majorBidi"/>
          <w:sz w:val="24"/>
          <w:szCs w:val="24"/>
        </w:rPr>
        <w:t xml:space="preserve"> </w:t>
      </w:r>
      <w:r w:rsidRPr="008A33D0">
        <w:rPr>
          <w:rFonts w:asciiTheme="majorBidi" w:hAnsiTheme="majorBidi" w:cstheme="majorBidi"/>
          <w:sz w:val="24"/>
          <w:szCs w:val="24"/>
        </w:rPr>
        <w:t xml:space="preserve">peripheral to the clause structure, that is, </w:t>
      </w:r>
      <w:commentRangeStart w:id="3"/>
      <w:r w:rsidRPr="008A33D0">
        <w:rPr>
          <w:rFonts w:asciiTheme="majorBidi" w:hAnsiTheme="majorBidi" w:cstheme="majorBidi"/>
          <w:sz w:val="24"/>
          <w:szCs w:val="24"/>
        </w:rPr>
        <w:t>the omission of it does not affect the grammatical structure of the clause has been kept as data for this study</w:t>
      </w:r>
      <w:commentRangeEnd w:id="3"/>
      <w:r w:rsidR="001A3D8A">
        <w:rPr>
          <w:rStyle w:val="CommentReference"/>
        </w:rPr>
        <w:commentReference w:id="3"/>
      </w:r>
      <w:r w:rsidRPr="008A33D0">
        <w:rPr>
          <w:rFonts w:asciiTheme="majorBidi" w:hAnsiTheme="majorBidi" w:cstheme="majorBidi"/>
          <w:sz w:val="24"/>
          <w:szCs w:val="24"/>
        </w:rPr>
        <w:t xml:space="preserve">. </w:t>
      </w:r>
    </w:p>
    <w:p w:rsidR="002F40A2" w:rsidRPr="008A33D0" w:rsidRDefault="008F7DE4" w:rsidP="008E7013">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Other occurrences, for instance, the occurrences of </w:t>
      </w:r>
      <w:r w:rsidRPr="008A33D0">
        <w:rPr>
          <w:rFonts w:asciiTheme="majorBidi" w:hAnsiTheme="majorBidi" w:cstheme="majorBidi"/>
          <w:i/>
          <w:iCs/>
          <w:sz w:val="24"/>
          <w:szCs w:val="24"/>
        </w:rPr>
        <w:t>so</w:t>
      </w:r>
      <w:r w:rsidRPr="008A33D0">
        <w:rPr>
          <w:rFonts w:asciiTheme="majorBidi" w:hAnsiTheme="majorBidi" w:cstheme="majorBidi"/>
          <w:sz w:val="24"/>
          <w:szCs w:val="24"/>
        </w:rPr>
        <w:t xml:space="preserve">, and </w:t>
      </w:r>
      <w:r w:rsidRPr="008A33D0">
        <w:rPr>
          <w:rFonts w:asciiTheme="majorBidi" w:hAnsiTheme="majorBidi" w:cstheme="majorBidi"/>
          <w:i/>
          <w:iCs/>
          <w:sz w:val="24"/>
          <w:szCs w:val="24"/>
        </w:rPr>
        <w:t>still</w:t>
      </w:r>
      <w:r w:rsidR="000D23EE" w:rsidRPr="008A33D0">
        <w:rPr>
          <w:rFonts w:asciiTheme="majorBidi" w:hAnsiTheme="majorBidi" w:cstheme="majorBidi"/>
          <w:sz w:val="24"/>
          <w:szCs w:val="24"/>
        </w:rPr>
        <w:t xml:space="preserve"> in the following</w:t>
      </w:r>
    </w:p>
    <w:p w:rsidR="000D23EE" w:rsidRPr="008A33D0" w:rsidRDefault="008F7DE4" w:rsidP="008E7013">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examples have been excluded. </w:t>
      </w:r>
    </w:p>
    <w:p w:rsidR="008E7013" w:rsidRPr="008A33D0" w:rsidRDefault="008E7013" w:rsidP="008E7013">
      <w:pPr>
        <w:tabs>
          <w:tab w:val="left" w:pos="2410"/>
        </w:tabs>
        <w:autoSpaceDE w:val="0"/>
        <w:autoSpaceDN w:val="0"/>
        <w:adjustRightInd w:val="0"/>
        <w:spacing w:after="0" w:line="360" w:lineRule="auto"/>
        <w:jc w:val="both"/>
        <w:rPr>
          <w:rFonts w:asciiTheme="majorBidi" w:hAnsiTheme="majorBidi" w:cstheme="majorBidi"/>
          <w:sz w:val="24"/>
          <w:szCs w:val="24"/>
        </w:rPr>
      </w:pPr>
    </w:p>
    <w:p w:rsidR="008F7DE4" w:rsidRPr="008A33D0" w:rsidRDefault="008F7DE4" w:rsidP="008F7DE4">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So, let</w:t>
      </w:r>
      <w:r w:rsidR="00914F23">
        <w:rPr>
          <w:rFonts w:asciiTheme="majorBidi" w:hAnsiTheme="majorBidi" w:cstheme="majorBidi"/>
          <w:sz w:val="24"/>
          <w:szCs w:val="24"/>
        </w:rPr>
        <w:t>’</w:t>
      </w:r>
      <w:r w:rsidRPr="008A33D0">
        <w:rPr>
          <w:rFonts w:asciiTheme="majorBidi" w:hAnsiTheme="majorBidi" w:cstheme="majorBidi"/>
          <w:sz w:val="24"/>
          <w:szCs w:val="24"/>
        </w:rPr>
        <w:t>s go home. (Interjection)</w:t>
      </w:r>
    </w:p>
    <w:p w:rsidR="008F7DE4" w:rsidRPr="008A33D0" w:rsidRDefault="008F7DE4" w:rsidP="008F7DE4">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This man is so funny. (adverb)</w:t>
      </w:r>
    </w:p>
    <w:p w:rsidR="008F7DE4" w:rsidRPr="008A33D0" w:rsidRDefault="008F7DE4" w:rsidP="008F7DE4">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Still waters run deep. (adjective)</w:t>
      </w:r>
    </w:p>
    <w:p w:rsidR="008F7DE4" w:rsidRPr="008A33D0" w:rsidRDefault="008F7DE4" w:rsidP="008F7DE4">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Is it still raining?        (adverb)</w:t>
      </w:r>
    </w:p>
    <w:p w:rsidR="00513D03" w:rsidRPr="008A33D0" w:rsidRDefault="00513D03" w:rsidP="008F7DE4">
      <w:pPr>
        <w:tabs>
          <w:tab w:val="left" w:pos="2410"/>
        </w:tabs>
        <w:autoSpaceDE w:val="0"/>
        <w:autoSpaceDN w:val="0"/>
        <w:adjustRightInd w:val="0"/>
        <w:spacing w:after="0" w:line="360" w:lineRule="auto"/>
        <w:jc w:val="both"/>
        <w:rPr>
          <w:rFonts w:asciiTheme="majorBidi" w:hAnsiTheme="majorBidi" w:cstheme="majorBidi"/>
          <w:sz w:val="24"/>
          <w:szCs w:val="24"/>
        </w:rPr>
      </w:pPr>
    </w:p>
    <w:p w:rsidR="00E54172" w:rsidRPr="008A33D0" w:rsidRDefault="00E54172" w:rsidP="00E54172">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After extracting all tokens of LAs in the corpora, they were put under the six semantic categories proposed by Biber, et al. (1999) which are: Enumeration/ addition, summation, result/inference, contrast/concession, apposition</w:t>
      </w:r>
      <w:r w:rsidR="00AD0E45">
        <w:rPr>
          <w:rFonts w:asciiTheme="majorBidi" w:hAnsiTheme="majorBidi" w:cstheme="majorBidi"/>
          <w:sz w:val="24"/>
          <w:szCs w:val="24"/>
        </w:rPr>
        <w:t>, and transition. And it was ta</w:t>
      </w:r>
      <w:r w:rsidRPr="008A33D0">
        <w:rPr>
          <w:rFonts w:asciiTheme="majorBidi" w:hAnsiTheme="majorBidi" w:cstheme="majorBidi"/>
          <w:sz w:val="24"/>
          <w:szCs w:val="24"/>
        </w:rPr>
        <w:t>k</w:t>
      </w:r>
      <w:r w:rsidR="00AD0E45">
        <w:rPr>
          <w:rFonts w:asciiTheme="majorBidi" w:hAnsiTheme="majorBidi" w:cstheme="majorBidi"/>
          <w:sz w:val="24"/>
          <w:szCs w:val="24"/>
        </w:rPr>
        <w:t>en</w:t>
      </w:r>
      <w:r w:rsidRPr="008A33D0">
        <w:rPr>
          <w:rFonts w:asciiTheme="majorBidi" w:hAnsiTheme="majorBidi" w:cstheme="majorBidi"/>
          <w:sz w:val="24"/>
          <w:szCs w:val="24"/>
        </w:rPr>
        <w:t xml:space="preserve"> into consideration that some LAs could have more than one semantic function such as </w:t>
      </w:r>
      <w:r w:rsidRPr="008A33D0">
        <w:rPr>
          <w:rFonts w:asciiTheme="majorBidi" w:hAnsiTheme="majorBidi" w:cstheme="majorBidi"/>
          <w:i/>
          <w:iCs/>
          <w:sz w:val="24"/>
          <w:szCs w:val="24"/>
        </w:rPr>
        <w:t xml:space="preserve">then </w:t>
      </w:r>
      <w:r w:rsidRPr="008A33D0">
        <w:rPr>
          <w:rFonts w:asciiTheme="majorBidi" w:hAnsiTheme="majorBidi" w:cstheme="majorBidi"/>
          <w:sz w:val="24"/>
          <w:szCs w:val="24"/>
        </w:rPr>
        <w:t xml:space="preserve">that can be used for enumeration/ addition and for result/inference as follows: </w:t>
      </w:r>
    </w:p>
    <w:p w:rsidR="00E54172" w:rsidRPr="008A33D0" w:rsidRDefault="00E54172" w:rsidP="00E54172">
      <w:pPr>
        <w:tabs>
          <w:tab w:val="left" w:pos="2410"/>
        </w:tabs>
        <w:autoSpaceDE w:val="0"/>
        <w:autoSpaceDN w:val="0"/>
        <w:adjustRightInd w:val="0"/>
        <w:spacing w:after="0" w:line="360" w:lineRule="auto"/>
        <w:jc w:val="both"/>
        <w:rPr>
          <w:rFonts w:asciiTheme="majorBidi" w:hAnsiTheme="majorBidi" w:cstheme="majorBidi"/>
          <w:sz w:val="24"/>
          <w:szCs w:val="24"/>
        </w:rPr>
      </w:pPr>
    </w:p>
    <w:p w:rsidR="00E54172" w:rsidRPr="008A33D0" w:rsidRDefault="00E54172" w:rsidP="00E54172">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First, turn the lights on; </w:t>
      </w:r>
      <w:r w:rsidRPr="008A33D0">
        <w:rPr>
          <w:rFonts w:asciiTheme="majorBidi" w:hAnsiTheme="majorBidi" w:cstheme="majorBidi"/>
          <w:i/>
          <w:iCs/>
          <w:sz w:val="24"/>
          <w:szCs w:val="24"/>
        </w:rPr>
        <w:t>then</w:t>
      </w:r>
      <w:r w:rsidRPr="008A33D0">
        <w:rPr>
          <w:rFonts w:asciiTheme="majorBidi" w:hAnsiTheme="majorBidi" w:cstheme="majorBidi"/>
          <w:sz w:val="24"/>
          <w:szCs w:val="24"/>
        </w:rPr>
        <w:t>, go inside the building. (</w:t>
      </w:r>
      <w:r w:rsidR="005F4350" w:rsidRPr="008A33D0">
        <w:rPr>
          <w:rFonts w:asciiTheme="majorBidi" w:hAnsiTheme="majorBidi" w:cstheme="majorBidi"/>
          <w:sz w:val="24"/>
          <w:szCs w:val="24"/>
        </w:rPr>
        <w:t>Enumeration</w:t>
      </w:r>
      <w:r w:rsidRPr="008A33D0">
        <w:rPr>
          <w:rFonts w:asciiTheme="majorBidi" w:hAnsiTheme="majorBidi" w:cstheme="majorBidi"/>
          <w:sz w:val="24"/>
          <w:szCs w:val="24"/>
        </w:rPr>
        <w:t xml:space="preserve"> and addition)</w:t>
      </w:r>
    </w:p>
    <w:p w:rsidR="00E54172" w:rsidRPr="008A33D0" w:rsidRDefault="00E54172" w:rsidP="00E54172">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If it is locked, </w:t>
      </w:r>
      <w:r w:rsidRPr="008A33D0">
        <w:rPr>
          <w:rFonts w:asciiTheme="majorBidi" w:hAnsiTheme="majorBidi" w:cstheme="majorBidi"/>
          <w:i/>
          <w:iCs/>
          <w:sz w:val="24"/>
          <w:szCs w:val="24"/>
        </w:rPr>
        <w:t>then</w:t>
      </w:r>
      <w:r w:rsidRPr="008A33D0">
        <w:rPr>
          <w:rFonts w:asciiTheme="majorBidi" w:hAnsiTheme="majorBidi" w:cstheme="majorBidi"/>
          <w:sz w:val="24"/>
          <w:szCs w:val="24"/>
        </w:rPr>
        <w:t xml:space="preserve"> we’ll need the key.                     (</w:t>
      </w:r>
      <w:r w:rsidR="005F4350" w:rsidRPr="008A33D0">
        <w:rPr>
          <w:rFonts w:asciiTheme="majorBidi" w:hAnsiTheme="majorBidi" w:cstheme="majorBidi"/>
          <w:sz w:val="24"/>
          <w:szCs w:val="24"/>
        </w:rPr>
        <w:t>Result/inference</w:t>
      </w:r>
      <w:r w:rsidRPr="008A33D0">
        <w:rPr>
          <w:rFonts w:asciiTheme="majorBidi" w:hAnsiTheme="majorBidi" w:cstheme="majorBidi"/>
          <w:sz w:val="24"/>
          <w:szCs w:val="24"/>
        </w:rPr>
        <w:t>)</w:t>
      </w:r>
    </w:p>
    <w:p w:rsidR="00E54172" w:rsidRPr="008A33D0" w:rsidRDefault="00E54172" w:rsidP="00E54172">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 </w:t>
      </w:r>
    </w:p>
    <w:p w:rsidR="00E54172" w:rsidRPr="008A33D0" w:rsidRDefault="00DE7301" w:rsidP="00364319">
      <w:pPr>
        <w:tabs>
          <w:tab w:val="left" w:pos="2410"/>
        </w:tabs>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Then </w:t>
      </w:r>
      <w:r w:rsidR="00E54172" w:rsidRPr="008A33D0">
        <w:rPr>
          <w:rFonts w:asciiTheme="majorBidi" w:hAnsiTheme="majorBidi" w:cstheme="majorBidi"/>
          <w:sz w:val="24"/>
          <w:szCs w:val="24"/>
        </w:rPr>
        <w:t>each LA</w:t>
      </w:r>
      <w:r>
        <w:rPr>
          <w:rFonts w:asciiTheme="majorBidi" w:hAnsiTheme="majorBidi" w:cstheme="majorBidi"/>
          <w:sz w:val="24"/>
          <w:szCs w:val="24"/>
        </w:rPr>
        <w:t xml:space="preserve"> position</w:t>
      </w:r>
      <w:r w:rsidR="00E54172" w:rsidRPr="008A33D0">
        <w:rPr>
          <w:rFonts w:asciiTheme="majorBidi" w:hAnsiTheme="majorBidi" w:cstheme="majorBidi"/>
          <w:sz w:val="24"/>
          <w:szCs w:val="24"/>
        </w:rPr>
        <w:t xml:space="preserve"> was</w:t>
      </w:r>
      <w:r>
        <w:rPr>
          <w:rFonts w:asciiTheme="majorBidi" w:hAnsiTheme="majorBidi" w:cstheme="majorBidi"/>
          <w:sz w:val="24"/>
          <w:szCs w:val="24"/>
        </w:rPr>
        <w:t xml:space="preserve"> identified</w:t>
      </w:r>
      <w:r w:rsidR="0047230C" w:rsidRPr="008A33D0">
        <w:rPr>
          <w:rFonts w:asciiTheme="majorBidi" w:hAnsiTheme="majorBidi" w:cstheme="majorBidi"/>
          <w:sz w:val="24"/>
          <w:szCs w:val="24"/>
        </w:rPr>
        <w:t xml:space="preserve"> to find out</w:t>
      </w:r>
      <w:r w:rsidR="00E54172" w:rsidRPr="008A33D0">
        <w:rPr>
          <w:rFonts w:asciiTheme="majorBidi" w:hAnsiTheme="majorBidi" w:cstheme="majorBidi"/>
          <w:sz w:val="24"/>
          <w:szCs w:val="24"/>
        </w:rPr>
        <w:t xml:space="preserve"> the preferred position by private school students and </w:t>
      </w:r>
      <w:r>
        <w:rPr>
          <w:rFonts w:asciiTheme="majorBidi" w:hAnsiTheme="majorBidi" w:cstheme="majorBidi"/>
          <w:sz w:val="24"/>
          <w:szCs w:val="24"/>
        </w:rPr>
        <w:t xml:space="preserve">native speakers and identify </w:t>
      </w:r>
      <w:r w:rsidR="00E54172" w:rsidRPr="008A33D0">
        <w:rPr>
          <w:rFonts w:asciiTheme="majorBidi" w:hAnsiTheme="majorBidi" w:cstheme="majorBidi"/>
          <w:sz w:val="24"/>
          <w:szCs w:val="24"/>
        </w:rPr>
        <w:t xml:space="preserve">the similarities and distinctions between the two groups. </w:t>
      </w:r>
    </w:p>
    <w:p w:rsidR="001F158D" w:rsidRPr="008A33D0" w:rsidRDefault="001F158D" w:rsidP="00373F2B">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lastRenderedPageBreak/>
        <w:t xml:space="preserve">After identifying all LAs in the </w:t>
      </w:r>
      <w:r w:rsidR="00AD3D98" w:rsidRPr="008A33D0">
        <w:rPr>
          <w:rFonts w:asciiTheme="majorBidi" w:hAnsiTheme="majorBidi" w:cstheme="majorBidi"/>
          <w:sz w:val="24"/>
          <w:szCs w:val="24"/>
        </w:rPr>
        <w:t xml:space="preserve">two </w:t>
      </w:r>
      <w:r w:rsidRPr="008A33D0">
        <w:rPr>
          <w:rFonts w:asciiTheme="majorBidi" w:hAnsiTheme="majorBidi" w:cstheme="majorBidi"/>
          <w:sz w:val="24"/>
          <w:szCs w:val="24"/>
        </w:rPr>
        <w:t>corpora and counting the frequency of the occurrence of each LA, a log-likelihood (</w:t>
      </w:r>
      <w:r w:rsidR="00AD3D98" w:rsidRPr="008A33D0">
        <w:rPr>
          <w:rFonts w:asciiTheme="majorBidi" w:hAnsiTheme="majorBidi" w:cstheme="majorBidi"/>
          <w:sz w:val="24"/>
          <w:szCs w:val="24"/>
        </w:rPr>
        <w:t xml:space="preserve">henceforth, </w:t>
      </w:r>
      <w:r w:rsidRPr="008A33D0">
        <w:rPr>
          <w:rFonts w:asciiTheme="majorBidi" w:hAnsiTheme="majorBidi" w:cstheme="majorBidi"/>
          <w:sz w:val="24"/>
          <w:szCs w:val="24"/>
        </w:rPr>
        <w:t xml:space="preserve">LL) test was utilised to determine whether the frequency differences between the learner </w:t>
      </w:r>
      <w:r w:rsidR="00057F7F">
        <w:rPr>
          <w:rFonts w:asciiTheme="majorBidi" w:hAnsiTheme="majorBidi" w:cstheme="majorBidi"/>
          <w:sz w:val="24"/>
          <w:szCs w:val="24"/>
        </w:rPr>
        <w:t>corpus and the native corpus have</w:t>
      </w:r>
      <w:r w:rsidRPr="008A33D0">
        <w:rPr>
          <w:rFonts w:asciiTheme="majorBidi" w:hAnsiTheme="majorBidi" w:cstheme="majorBidi"/>
          <w:sz w:val="24"/>
          <w:szCs w:val="24"/>
        </w:rPr>
        <w:t xml:space="preserve"> reached statistic</w:t>
      </w:r>
      <w:r w:rsidR="00057F7F">
        <w:rPr>
          <w:rFonts w:asciiTheme="majorBidi" w:hAnsiTheme="majorBidi" w:cstheme="majorBidi"/>
          <w:sz w:val="24"/>
          <w:szCs w:val="24"/>
        </w:rPr>
        <w:t>al significance or not. The log-</w:t>
      </w:r>
      <w:r w:rsidRPr="008A33D0">
        <w:rPr>
          <w:rFonts w:asciiTheme="majorBidi" w:hAnsiTheme="majorBidi" w:cstheme="majorBidi"/>
          <w:sz w:val="24"/>
          <w:szCs w:val="24"/>
        </w:rPr>
        <w:t xml:space="preserve">likelihood calculator which was utilised in the current study is available at </w:t>
      </w:r>
      <w:hyperlink r:id="rId8" w:history="1">
        <w:r w:rsidRPr="008A33D0">
          <w:rPr>
            <w:rStyle w:val="Hyperlink"/>
            <w:rFonts w:asciiTheme="majorBidi" w:hAnsiTheme="majorBidi" w:cstheme="majorBidi"/>
            <w:sz w:val="24"/>
            <w:szCs w:val="24"/>
          </w:rPr>
          <w:t>http://ucrel.lancs.ac.uk/llwizard.html</w:t>
        </w:r>
      </w:hyperlink>
      <w:r w:rsidRPr="008A33D0">
        <w:rPr>
          <w:rFonts w:asciiTheme="majorBidi" w:hAnsiTheme="majorBidi" w:cstheme="majorBidi"/>
          <w:sz w:val="24"/>
          <w:szCs w:val="24"/>
        </w:rPr>
        <w:t xml:space="preserve">. </w:t>
      </w:r>
      <w:r w:rsidR="00057F7F">
        <w:rPr>
          <w:rFonts w:asciiTheme="majorBidi" w:hAnsiTheme="majorBidi" w:cstheme="majorBidi"/>
          <w:sz w:val="24"/>
          <w:szCs w:val="24"/>
        </w:rPr>
        <w:t>The results of LL enable</w:t>
      </w:r>
      <w:r w:rsidRPr="008A33D0">
        <w:rPr>
          <w:rFonts w:asciiTheme="majorBidi" w:hAnsiTheme="majorBidi" w:cstheme="majorBidi"/>
          <w:sz w:val="24"/>
          <w:szCs w:val="24"/>
        </w:rPr>
        <w:t xml:space="preserve"> us to make inf</w:t>
      </w:r>
      <w:r w:rsidR="009F6B4D">
        <w:rPr>
          <w:rFonts w:asciiTheme="majorBidi" w:hAnsiTheme="majorBidi" w:cstheme="majorBidi"/>
          <w:sz w:val="24"/>
          <w:szCs w:val="24"/>
        </w:rPr>
        <w:t>erences about the differences in</w:t>
      </w:r>
      <w:r w:rsidRPr="008A33D0">
        <w:rPr>
          <w:rFonts w:asciiTheme="majorBidi" w:hAnsiTheme="majorBidi" w:cstheme="majorBidi"/>
          <w:sz w:val="24"/>
          <w:szCs w:val="24"/>
        </w:rPr>
        <w:t xml:space="preserve"> the frequency between the two corpora. That is, it tells us whether the differences are by chance or significant. According to </w:t>
      </w:r>
      <w:proofErr w:type="spellStart"/>
      <w:r w:rsidRPr="008A33D0">
        <w:rPr>
          <w:rFonts w:asciiTheme="majorBidi" w:hAnsiTheme="majorBidi" w:cstheme="majorBidi"/>
          <w:sz w:val="24"/>
          <w:szCs w:val="24"/>
        </w:rPr>
        <w:t>Rayson</w:t>
      </w:r>
      <w:proofErr w:type="spellEnd"/>
      <w:r w:rsidRPr="008A33D0">
        <w:rPr>
          <w:rFonts w:asciiTheme="majorBidi" w:hAnsiTheme="majorBidi" w:cstheme="majorBidi"/>
          <w:sz w:val="24"/>
          <w:szCs w:val="24"/>
        </w:rPr>
        <w:t xml:space="preserve"> (2003</w:t>
      </w:r>
      <w:r w:rsidR="00D00821" w:rsidRPr="008A33D0">
        <w:rPr>
          <w:rFonts w:asciiTheme="majorBidi" w:hAnsiTheme="majorBidi" w:cstheme="majorBidi"/>
          <w:sz w:val="24"/>
          <w:szCs w:val="24"/>
        </w:rPr>
        <w:t>) cited by Dutra et al. (2019</w:t>
      </w:r>
      <w:r w:rsidRPr="008A33D0">
        <w:rPr>
          <w:rFonts w:asciiTheme="majorBidi" w:hAnsiTheme="majorBidi" w:cstheme="majorBidi"/>
          <w:sz w:val="24"/>
          <w:szCs w:val="24"/>
        </w:rPr>
        <w:t xml:space="preserve">), when the result of the LL is greater than 3.8 and smaller than 6.6, </w:t>
      </w:r>
      <w:r w:rsidR="00DD0587" w:rsidRPr="008A33D0">
        <w:rPr>
          <w:rFonts w:asciiTheme="majorBidi" w:hAnsiTheme="majorBidi" w:cstheme="majorBidi"/>
          <w:sz w:val="24"/>
          <w:szCs w:val="24"/>
        </w:rPr>
        <w:t xml:space="preserve">there is less than </w:t>
      </w:r>
      <w:r w:rsidR="00A66C05">
        <w:rPr>
          <w:rFonts w:asciiTheme="majorBidi" w:hAnsiTheme="majorBidi" w:cstheme="majorBidi"/>
          <w:sz w:val="24"/>
          <w:szCs w:val="24"/>
        </w:rPr>
        <w:t xml:space="preserve">a </w:t>
      </w:r>
      <w:r w:rsidR="00DD0587" w:rsidRPr="008A33D0">
        <w:rPr>
          <w:rFonts w:asciiTheme="majorBidi" w:hAnsiTheme="majorBidi" w:cstheme="majorBidi"/>
          <w:sz w:val="24"/>
          <w:szCs w:val="24"/>
        </w:rPr>
        <w:t>5% probability for the result to be by chance</w:t>
      </w:r>
      <w:r w:rsidR="00571FFC" w:rsidRPr="008A33D0">
        <w:rPr>
          <w:rFonts w:asciiTheme="majorBidi" w:hAnsiTheme="majorBidi" w:cstheme="majorBidi"/>
          <w:sz w:val="24"/>
          <w:szCs w:val="24"/>
        </w:rPr>
        <w:t>, expressed by p</w:t>
      </w:r>
      <w:r w:rsidR="00AA325A" w:rsidRPr="008A33D0">
        <w:rPr>
          <w:rFonts w:asciiTheme="majorBidi" w:hAnsiTheme="majorBidi" w:cstheme="majorBidi"/>
          <w:sz w:val="24"/>
          <w:szCs w:val="24"/>
        </w:rPr>
        <w:t>&gt;0.05</w:t>
      </w:r>
      <w:r w:rsidR="00DD0587" w:rsidRPr="008A33D0">
        <w:rPr>
          <w:rFonts w:asciiTheme="majorBidi" w:hAnsiTheme="majorBidi" w:cstheme="majorBidi"/>
          <w:sz w:val="24"/>
          <w:szCs w:val="24"/>
        </w:rPr>
        <w:t>.</w:t>
      </w:r>
      <w:r w:rsidR="00AF09AC" w:rsidRPr="008A33D0">
        <w:rPr>
          <w:rFonts w:asciiTheme="majorBidi" w:hAnsiTheme="majorBidi" w:cstheme="majorBidi"/>
          <w:sz w:val="24"/>
          <w:szCs w:val="24"/>
        </w:rPr>
        <w:t xml:space="preserve"> </w:t>
      </w:r>
      <w:r w:rsidR="00F16994" w:rsidRPr="008A33D0">
        <w:rPr>
          <w:rFonts w:asciiTheme="majorBidi" w:hAnsiTheme="majorBidi" w:cstheme="majorBidi"/>
          <w:sz w:val="24"/>
          <w:szCs w:val="24"/>
        </w:rPr>
        <w:t>W</w:t>
      </w:r>
      <w:r w:rsidRPr="008A33D0">
        <w:rPr>
          <w:rFonts w:asciiTheme="majorBidi" w:hAnsiTheme="majorBidi" w:cstheme="majorBidi"/>
          <w:sz w:val="24"/>
          <w:szCs w:val="24"/>
        </w:rPr>
        <w:t>hen the LL result is 6.63, it means that the</w:t>
      </w:r>
      <w:r w:rsidR="00AD3AC5" w:rsidRPr="008A33D0">
        <w:rPr>
          <w:rFonts w:asciiTheme="majorBidi" w:hAnsiTheme="majorBidi" w:cstheme="majorBidi"/>
          <w:sz w:val="24"/>
          <w:szCs w:val="24"/>
        </w:rPr>
        <w:t xml:space="preserve"> probability of the</w:t>
      </w:r>
      <w:r w:rsidRPr="008A33D0">
        <w:rPr>
          <w:rFonts w:asciiTheme="majorBidi" w:hAnsiTheme="majorBidi" w:cstheme="majorBidi"/>
          <w:sz w:val="24"/>
          <w:szCs w:val="24"/>
        </w:rPr>
        <w:t xml:space="preserve"> result </w:t>
      </w:r>
      <w:r w:rsidR="00AD3AC5" w:rsidRPr="008A33D0">
        <w:rPr>
          <w:rFonts w:asciiTheme="majorBidi" w:hAnsiTheme="majorBidi" w:cstheme="majorBidi"/>
          <w:sz w:val="24"/>
          <w:szCs w:val="24"/>
        </w:rPr>
        <w:t xml:space="preserve">to by chance </w:t>
      </w:r>
      <w:r w:rsidRPr="008A33D0">
        <w:rPr>
          <w:rFonts w:asciiTheme="majorBidi" w:hAnsiTheme="majorBidi" w:cstheme="majorBidi"/>
          <w:sz w:val="24"/>
          <w:szCs w:val="24"/>
        </w:rPr>
        <w:t>is</w:t>
      </w:r>
      <w:r w:rsidR="009D17AC" w:rsidRPr="008A33D0">
        <w:rPr>
          <w:rFonts w:asciiTheme="majorBidi" w:hAnsiTheme="majorBidi" w:cstheme="majorBidi"/>
          <w:sz w:val="24"/>
          <w:szCs w:val="24"/>
        </w:rPr>
        <w:t xml:space="preserve"> </w:t>
      </w:r>
      <w:r w:rsidR="00AD3AC5" w:rsidRPr="008A33D0">
        <w:rPr>
          <w:rFonts w:asciiTheme="majorBidi" w:hAnsiTheme="majorBidi" w:cstheme="majorBidi"/>
          <w:sz w:val="24"/>
          <w:szCs w:val="24"/>
        </w:rPr>
        <w:t>less than 1</w:t>
      </w:r>
      <w:r w:rsidR="00497452" w:rsidRPr="008A33D0">
        <w:rPr>
          <w:rFonts w:asciiTheme="majorBidi" w:hAnsiTheme="majorBidi" w:cstheme="majorBidi"/>
          <w:sz w:val="24"/>
          <w:szCs w:val="24"/>
        </w:rPr>
        <w:t>%</w:t>
      </w:r>
      <w:r w:rsidR="007504DE" w:rsidRPr="008A33D0">
        <w:rPr>
          <w:rFonts w:asciiTheme="majorBidi" w:hAnsiTheme="majorBidi" w:cstheme="majorBidi"/>
          <w:sz w:val="24"/>
          <w:szCs w:val="24"/>
        </w:rPr>
        <w:t xml:space="preserve"> and we can be 99% sure that the difference between the </w:t>
      </w:r>
      <w:r w:rsidR="00571FFC" w:rsidRPr="008A33D0">
        <w:rPr>
          <w:rFonts w:asciiTheme="majorBidi" w:hAnsiTheme="majorBidi" w:cstheme="majorBidi"/>
          <w:sz w:val="24"/>
          <w:szCs w:val="24"/>
        </w:rPr>
        <w:t xml:space="preserve">two </w:t>
      </w:r>
      <w:r w:rsidR="007504DE" w:rsidRPr="008A33D0">
        <w:rPr>
          <w:rFonts w:asciiTheme="majorBidi" w:hAnsiTheme="majorBidi" w:cstheme="majorBidi"/>
          <w:sz w:val="24"/>
          <w:szCs w:val="24"/>
        </w:rPr>
        <w:t>corpora</w:t>
      </w:r>
      <w:r w:rsidR="00571FFC" w:rsidRPr="008A33D0">
        <w:rPr>
          <w:rFonts w:asciiTheme="majorBidi" w:hAnsiTheme="majorBidi" w:cstheme="majorBidi"/>
          <w:sz w:val="24"/>
          <w:szCs w:val="24"/>
        </w:rPr>
        <w:t xml:space="preserve"> is not random</w:t>
      </w:r>
      <w:r w:rsidRPr="008A33D0">
        <w:rPr>
          <w:rFonts w:asciiTheme="majorBidi" w:hAnsiTheme="majorBidi" w:cstheme="majorBidi"/>
          <w:sz w:val="24"/>
          <w:szCs w:val="24"/>
        </w:rPr>
        <w:t>. The higher the LL result, the more significant is the differen</w:t>
      </w:r>
      <w:r w:rsidR="00AA325A" w:rsidRPr="008A33D0">
        <w:rPr>
          <w:rFonts w:asciiTheme="majorBidi" w:hAnsiTheme="majorBidi" w:cstheme="majorBidi"/>
          <w:sz w:val="24"/>
          <w:szCs w:val="24"/>
        </w:rPr>
        <w:t>ce between two frequency scores. As follows:</w:t>
      </w:r>
    </w:p>
    <w:p w:rsidR="00AA325A" w:rsidRPr="008A33D0" w:rsidRDefault="00AA325A" w:rsidP="00AA325A">
      <w:pPr>
        <w:numPr>
          <w:ilvl w:val="0"/>
          <w:numId w:val="3"/>
        </w:num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95th percentile; 5% level; p &lt; 0.05; critical value = 3.84</w:t>
      </w:r>
    </w:p>
    <w:p w:rsidR="00AA325A" w:rsidRPr="008A33D0" w:rsidRDefault="00AA325A" w:rsidP="00AA325A">
      <w:pPr>
        <w:numPr>
          <w:ilvl w:val="0"/>
          <w:numId w:val="3"/>
        </w:num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99th percentile; 1% level; p &lt; 0.01; critical value = 6.63</w:t>
      </w:r>
    </w:p>
    <w:p w:rsidR="00AA325A" w:rsidRPr="008A33D0" w:rsidRDefault="00AA325A" w:rsidP="00AA325A">
      <w:pPr>
        <w:numPr>
          <w:ilvl w:val="0"/>
          <w:numId w:val="3"/>
        </w:num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99.9th percentile; 0.1% level; p &lt; 0.001; critical value = 10.83</w:t>
      </w:r>
    </w:p>
    <w:p w:rsidR="00F00F2F" w:rsidRPr="008A33D0" w:rsidRDefault="00AA325A" w:rsidP="007A6CDF">
      <w:pPr>
        <w:numPr>
          <w:ilvl w:val="0"/>
          <w:numId w:val="3"/>
        </w:num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99.99th percentile; 0.01% level; p </w:t>
      </w:r>
      <w:r w:rsidR="00373F2B" w:rsidRPr="008A33D0">
        <w:rPr>
          <w:rFonts w:asciiTheme="majorBidi" w:hAnsiTheme="majorBidi" w:cstheme="majorBidi"/>
          <w:sz w:val="24"/>
          <w:szCs w:val="24"/>
        </w:rPr>
        <w:t>&lt; 0.0001; critical value = 15.1</w:t>
      </w:r>
    </w:p>
    <w:p w:rsidR="001F760A" w:rsidRPr="008A33D0" w:rsidRDefault="00895CCE" w:rsidP="004546E3">
      <w:pPr>
        <w:tabs>
          <w:tab w:val="left" w:pos="2410"/>
        </w:tabs>
        <w:autoSpaceDE w:val="0"/>
        <w:autoSpaceDN w:val="0"/>
        <w:adjustRightInd w:val="0"/>
        <w:spacing w:before="240" w:line="360" w:lineRule="auto"/>
        <w:jc w:val="both"/>
        <w:rPr>
          <w:rFonts w:asciiTheme="majorBidi" w:hAnsiTheme="majorBidi" w:cstheme="majorBidi"/>
          <w:b/>
          <w:bCs/>
          <w:sz w:val="24"/>
          <w:szCs w:val="24"/>
        </w:rPr>
      </w:pPr>
      <w:r w:rsidRPr="008A33D0">
        <w:rPr>
          <w:rFonts w:asciiTheme="majorBidi" w:hAnsiTheme="majorBidi" w:cstheme="majorBidi"/>
          <w:b/>
          <w:bCs/>
          <w:sz w:val="24"/>
          <w:szCs w:val="24"/>
        </w:rPr>
        <w:t xml:space="preserve">5. </w:t>
      </w:r>
      <w:r w:rsidR="00D70750" w:rsidRPr="008A33D0">
        <w:rPr>
          <w:rFonts w:asciiTheme="majorBidi" w:hAnsiTheme="majorBidi" w:cstheme="majorBidi"/>
          <w:b/>
          <w:bCs/>
          <w:sz w:val="24"/>
          <w:szCs w:val="24"/>
        </w:rPr>
        <w:t xml:space="preserve">Results and discussion </w:t>
      </w:r>
    </w:p>
    <w:p w:rsidR="001A4AE5" w:rsidRPr="008A33D0" w:rsidRDefault="001F760A" w:rsidP="004546E3">
      <w:pPr>
        <w:tabs>
          <w:tab w:val="left" w:pos="2410"/>
        </w:tabs>
        <w:autoSpaceDE w:val="0"/>
        <w:autoSpaceDN w:val="0"/>
        <w:adjustRightInd w:val="0"/>
        <w:spacing w:line="360" w:lineRule="auto"/>
        <w:jc w:val="both"/>
        <w:rPr>
          <w:rFonts w:asciiTheme="majorBidi" w:hAnsiTheme="majorBidi" w:cstheme="majorBidi"/>
          <w:b/>
          <w:bCs/>
          <w:sz w:val="24"/>
          <w:szCs w:val="24"/>
        </w:rPr>
      </w:pPr>
      <w:r w:rsidRPr="008A33D0">
        <w:rPr>
          <w:rFonts w:asciiTheme="majorBidi" w:hAnsiTheme="majorBidi" w:cstheme="majorBidi"/>
          <w:b/>
          <w:bCs/>
          <w:sz w:val="24"/>
          <w:szCs w:val="24"/>
        </w:rPr>
        <w:t>5.1.</w:t>
      </w:r>
      <w:r w:rsidR="004B574F" w:rsidRPr="008A33D0">
        <w:rPr>
          <w:rFonts w:asciiTheme="majorBidi" w:hAnsiTheme="majorBidi" w:cstheme="majorBidi"/>
          <w:b/>
          <w:bCs/>
          <w:sz w:val="24"/>
          <w:szCs w:val="24"/>
        </w:rPr>
        <w:t xml:space="preserve"> </w:t>
      </w:r>
      <w:r w:rsidRPr="008A33D0">
        <w:rPr>
          <w:rFonts w:asciiTheme="majorBidi" w:hAnsiTheme="majorBidi" w:cstheme="majorBidi"/>
          <w:b/>
          <w:bCs/>
          <w:sz w:val="24"/>
          <w:szCs w:val="24"/>
        </w:rPr>
        <w:t xml:space="preserve">Comparison of </w:t>
      </w:r>
      <w:r w:rsidR="004B574F" w:rsidRPr="008A33D0">
        <w:rPr>
          <w:rFonts w:asciiTheme="majorBidi" w:hAnsiTheme="majorBidi" w:cstheme="majorBidi"/>
          <w:b/>
          <w:bCs/>
          <w:sz w:val="24"/>
          <w:szCs w:val="24"/>
        </w:rPr>
        <w:t>LA Categories in the two corpora</w:t>
      </w:r>
    </w:p>
    <w:p w:rsidR="00107316" w:rsidRPr="008A33D0" w:rsidRDefault="00A1576F" w:rsidP="009B4A90">
      <w:pPr>
        <w:spacing w:line="360" w:lineRule="auto"/>
        <w:jc w:val="both"/>
        <w:rPr>
          <w:rFonts w:asciiTheme="majorBidi" w:hAnsiTheme="majorBidi" w:cstheme="majorBidi"/>
          <w:sz w:val="24"/>
          <w:szCs w:val="24"/>
        </w:rPr>
      </w:pPr>
      <w:r>
        <w:rPr>
          <w:rFonts w:asciiTheme="majorBidi" w:hAnsiTheme="majorBidi" w:cstheme="majorBidi"/>
          <w:sz w:val="24"/>
          <w:szCs w:val="24"/>
        </w:rPr>
        <w:t>Regarding answering the first question of the study, t</w:t>
      </w:r>
      <w:r w:rsidR="001A4AE5" w:rsidRPr="008A33D0">
        <w:rPr>
          <w:rFonts w:asciiTheme="majorBidi" w:hAnsiTheme="majorBidi" w:cstheme="majorBidi"/>
          <w:sz w:val="24"/>
          <w:szCs w:val="24"/>
        </w:rPr>
        <w:t xml:space="preserve">he results of the data analysis showed that private school students </w:t>
      </w:r>
      <w:r w:rsidR="00444B24" w:rsidRPr="008A33D0">
        <w:rPr>
          <w:rFonts w:asciiTheme="majorBidi" w:hAnsiTheme="majorBidi" w:cstheme="majorBidi"/>
          <w:sz w:val="24"/>
          <w:szCs w:val="24"/>
        </w:rPr>
        <w:t>overuse</w:t>
      </w:r>
      <w:r w:rsidR="009605FF" w:rsidRPr="008A33D0">
        <w:rPr>
          <w:rFonts w:asciiTheme="majorBidi" w:hAnsiTheme="majorBidi" w:cstheme="majorBidi"/>
          <w:sz w:val="24"/>
          <w:szCs w:val="24"/>
        </w:rPr>
        <w:t>d</w:t>
      </w:r>
      <w:r w:rsidR="00444B24" w:rsidRPr="008A33D0">
        <w:rPr>
          <w:rFonts w:asciiTheme="majorBidi" w:hAnsiTheme="majorBidi" w:cstheme="majorBidi"/>
          <w:sz w:val="24"/>
          <w:szCs w:val="24"/>
        </w:rPr>
        <w:t xml:space="preserve"> enumeration</w:t>
      </w:r>
      <w:r w:rsidR="00BE776A" w:rsidRPr="008A33D0">
        <w:rPr>
          <w:rFonts w:asciiTheme="majorBidi" w:hAnsiTheme="majorBidi" w:cstheme="majorBidi"/>
          <w:sz w:val="24"/>
          <w:szCs w:val="24"/>
        </w:rPr>
        <w:t>/</w:t>
      </w:r>
      <w:r w:rsidR="00317D4F" w:rsidRPr="008A33D0">
        <w:rPr>
          <w:rFonts w:asciiTheme="majorBidi" w:hAnsiTheme="majorBidi" w:cstheme="majorBidi"/>
          <w:sz w:val="24"/>
          <w:szCs w:val="24"/>
        </w:rPr>
        <w:t>additio</w:t>
      </w:r>
      <w:r w:rsidR="00444B24" w:rsidRPr="008A33D0">
        <w:rPr>
          <w:rFonts w:asciiTheme="majorBidi" w:hAnsiTheme="majorBidi" w:cstheme="majorBidi"/>
          <w:sz w:val="24"/>
          <w:szCs w:val="24"/>
        </w:rPr>
        <w:t xml:space="preserve">n, </w:t>
      </w:r>
      <w:r w:rsidR="009F6B4D">
        <w:rPr>
          <w:rFonts w:asciiTheme="majorBidi" w:hAnsiTheme="majorBidi" w:cstheme="majorBidi"/>
          <w:sz w:val="24"/>
          <w:szCs w:val="24"/>
        </w:rPr>
        <w:t xml:space="preserve">and </w:t>
      </w:r>
      <w:r w:rsidR="001A4AE5" w:rsidRPr="008A33D0">
        <w:rPr>
          <w:rFonts w:asciiTheme="majorBidi" w:hAnsiTheme="majorBidi" w:cstheme="majorBidi"/>
          <w:sz w:val="24"/>
          <w:szCs w:val="24"/>
        </w:rPr>
        <w:t>summation</w:t>
      </w:r>
      <w:r w:rsidR="009605FF" w:rsidRPr="008A33D0">
        <w:rPr>
          <w:rFonts w:asciiTheme="majorBidi" w:hAnsiTheme="majorBidi" w:cstheme="majorBidi"/>
          <w:sz w:val="24"/>
          <w:szCs w:val="24"/>
        </w:rPr>
        <w:t xml:space="preserve"> categories</w:t>
      </w:r>
      <w:r w:rsidR="00444B24" w:rsidRPr="008A33D0">
        <w:rPr>
          <w:rFonts w:asciiTheme="majorBidi" w:hAnsiTheme="majorBidi" w:cstheme="majorBidi"/>
          <w:sz w:val="24"/>
          <w:szCs w:val="24"/>
        </w:rPr>
        <w:t xml:space="preserve"> </w:t>
      </w:r>
      <w:r w:rsidR="00BE776A" w:rsidRPr="008A33D0">
        <w:rPr>
          <w:rFonts w:asciiTheme="majorBidi" w:hAnsiTheme="majorBidi" w:cstheme="majorBidi"/>
          <w:sz w:val="24"/>
          <w:szCs w:val="24"/>
        </w:rPr>
        <w:t>while underuse</w:t>
      </w:r>
      <w:r w:rsidR="009605FF" w:rsidRPr="008A33D0">
        <w:rPr>
          <w:rFonts w:asciiTheme="majorBidi" w:hAnsiTheme="majorBidi" w:cstheme="majorBidi"/>
          <w:sz w:val="24"/>
          <w:szCs w:val="24"/>
        </w:rPr>
        <w:t>d</w:t>
      </w:r>
      <w:r w:rsidR="00FA31E8" w:rsidRPr="008A33D0">
        <w:rPr>
          <w:rFonts w:asciiTheme="majorBidi" w:hAnsiTheme="majorBidi" w:cstheme="majorBidi"/>
          <w:sz w:val="24"/>
          <w:szCs w:val="24"/>
        </w:rPr>
        <w:t xml:space="preserve"> </w:t>
      </w:r>
      <w:r w:rsidR="001C54DC" w:rsidRPr="008A33D0">
        <w:rPr>
          <w:rFonts w:asciiTheme="majorBidi" w:hAnsiTheme="majorBidi" w:cstheme="majorBidi"/>
          <w:sz w:val="24"/>
          <w:szCs w:val="24"/>
        </w:rPr>
        <w:t>contrast</w:t>
      </w:r>
      <w:r w:rsidR="00FA31E8" w:rsidRPr="008A33D0">
        <w:rPr>
          <w:rFonts w:asciiTheme="majorBidi" w:hAnsiTheme="majorBidi" w:cstheme="majorBidi"/>
          <w:sz w:val="24"/>
          <w:szCs w:val="24"/>
        </w:rPr>
        <w:t>/</w:t>
      </w:r>
      <w:r w:rsidR="001A4AE5" w:rsidRPr="008A33D0">
        <w:rPr>
          <w:rFonts w:asciiTheme="majorBidi" w:hAnsiTheme="majorBidi" w:cstheme="majorBidi"/>
          <w:sz w:val="24"/>
          <w:szCs w:val="24"/>
        </w:rPr>
        <w:t xml:space="preserve">concession category relative to native speakers. </w:t>
      </w:r>
      <w:r w:rsidR="00BA05CD" w:rsidRPr="008A33D0">
        <w:rPr>
          <w:rFonts w:asciiTheme="majorBidi" w:hAnsiTheme="majorBidi" w:cstheme="majorBidi"/>
          <w:sz w:val="24"/>
          <w:szCs w:val="24"/>
        </w:rPr>
        <w:t>Table 3</w:t>
      </w:r>
      <w:r w:rsidR="001A4AE5" w:rsidRPr="008A33D0">
        <w:rPr>
          <w:rFonts w:asciiTheme="majorBidi" w:hAnsiTheme="majorBidi" w:cstheme="majorBidi"/>
          <w:sz w:val="24"/>
          <w:szCs w:val="24"/>
        </w:rPr>
        <w:t xml:space="preserve"> shows that private school students overuse summation category</w:t>
      </w:r>
      <w:r w:rsidR="00751A05" w:rsidRPr="008A33D0">
        <w:rPr>
          <w:rFonts w:asciiTheme="majorBidi" w:hAnsiTheme="majorBidi" w:cstheme="majorBidi"/>
          <w:sz w:val="24"/>
          <w:szCs w:val="24"/>
        </w:rPr>
        <w:t xml:space="preserve"> most frequently,</w:t>
      </w:r>
      <w:r w:rsidR="00136A65">
        <w:rPr>
          <w:rFonts w:asciiTheme="majorBidi" w:hAnsiTheme="majorBidi" w:cstheme="majorBidi"/>
          <w:sz w:val="24"/>
          <w:szCs w:val="24"/>
        </w:rPr>
        <w:t xml:space="preserve"> with the log-</w:t>
      </w:r>
      <w:r w:rsidR="001A4AE5" w:rsidRPr="008A33D0">
        <w:rPr>
          <w:rFonts w:asciiTheme="majorBidi" w:hAnsiTheme="majorBidi" w:cstheme="majorBidi"/>
          <w:sz w:val="24"/>
          <w:szCs w:val="24"/>
        </w:rPr>
        <w:t xml:space="preserve">likelihood </w:t>
      </w:r>
      <w:r w:rsidR="00751A05" w:rsidRPr="008A33D0">
        <w:rPr>
          <w:rFonts w:asciiTheme="majorBidi" w:hAnsiTheme="majorBidi" w:cstheme="majorBidi"/>
          <w:sz w:val="24"/>
          <w:szCs w:val="24"/>
        </w:rPr>
        <w:t xml:space="preserve">value of 24.34 +, then enumeration/addition category, </w:t>
      </w:r>
      <w:r w:rsidR="001A4AE5" w:rsidRPr="008A33D0">
        <w:rPr>
          <w:rFonts w:asciiTheme="majorBidi" w:hAnsiTheme="majorBidi" w:cstheme="majorBidi"/>
          <w:sz w:val="24"/>
          <w:szCs w:val="24"/>
        </w:rPr>
        <w:t xml:space="preserve">with </w:t>
      </w:r>
      <w:r w:rsidR="0093632B">
        <w:rPr>
          <w:rFonts w:asciiTheme="majorBidi" w:hAnsiTheme="majorBidi" w:cstheme="majorBidi"/>
          <w:sz w:val="24"/>
          <w:szCs w:val="24"/>
        </w:rPr>
        <w:t>the log-</w:t>
      </w:r>
      <w:r w:rsidR="001A4AE5" w:rsidRPr="008A33D0">
        <w:rPr>
          <w:rFonts w:asciiTheme="majorBidi" w:hAnsiTheme="majorBidi" w:cstheme="majorBidi"/>
          <w:sz w:val="24"/>
          <w:szCs w:val="24"/>
        </w:rPr>
        <w:t xml:space="preserve">likelihood value </w:t>
      </w:r>
      <w:r w:rsidR="0093632B">
        <w:rPr>
          <w:rFonts w:asciiTheme="majorBidi" w:hAnsiTheme="majorBidi" w:cstheme="majorBidi"/>
          <w:sz w:val="24"/>
          <w:szCs w:val="24"/>
        </w:rPr>
        <w:t xml:space="preserve">of </w:t>
      </w:r>
      <w:r w:rsidR="001A4AE5" w:rsidRPr="008A33D0">
        <w:rPr>
          <w:rFonts w:asciiTheme="majorBidi" w:hAnsiTheme="majorBidi" w:cstheme="majorBidi"/>
          <w:sz w:val="24"/>
          <w:szCs w:val="24"/>
        </w:rPr>
        <w:t>6.43+.</w:t>
      </w:r>
      <w:r w:rsidR="00066265" w:rsidRPr="008A33D0">
        <w:rPr>
          <w:rFonts w:asciiTheme="majorBidi" w:hAnsiTheme="majorBidi" w:cstheme="majorBidi"/>
          <w:sz w:val="24"/>
          <w:szCs w:val="24"/>
        </w:rPr>
        <w:t xml:space="preserve"> </w:t>
      </w:r>
      <w:r w:rsidR="0093632B">
        <w:rPr>
          <w:rFonts w:asciiTheme="majorBidi" w:hAnsiTheme="majorBidi" w:cstheme="majorBidi"/>
          <w:sz w:val="24"/>
          <w:szCs w:val="24"/>
        </w:rPr>
        <w:t>The results of</w:t>
      </w:r>
      <w:r w:rsidR="005F49EF">
        <w:rPr>
          <w:rFonts w:asciiTheme="majorBidi" w:hAnsiTheme="majorBidi" w:cstheme="majorBidi"/>
          <w:sz w:val="24"/>
          <w:szCs w:val="24"/>
        </w:rPr>
        <w:t xml:space="preserve"> the</w:t>
      </w:r>
      <w:r w:rsidR="0093632B">
        <w:rPr>
          <w:rFonts w:asciiTheme="majorBidi" w:hAnsiTheme="majorBidi" w:cstheme="majorBidi"/>
          <w:sz w:val="24"/>
          <w:szCs w:val="24"/>
        </w:rPr>
        <w:t xml:space="preserve"> log-</w:t>
      </w:r>
      <w:r w:rsidR="001A4AE5" w:rsidRPr="008A33D0">
        <w:rPr>
          <w:rFonts w:asciiTheme="majorBidi" w:hAnsiTheme="majorBidi" w:cstheme="majorBidi"/>
          <w:sz w:val="24"/>
          <w:szCs w:val="24"/>
        </w:rPr>
        <w:t xml:space="preserve">likelihood test also show that contrast/concession category is underused by learners relative to native speakers at </w:t>
      </w:r>
      <w:r w:rsidR="002B17A4" w:rsidRPr="008A33D0">
        <w:rPr>
          <w:rFonts w:asciiTheme="majorBidi" w:hAnsiTheme="majorBidi" w:cstheme="majorBidi"/>
          <w:sz w:val="24"/>
          <w:szCs w:val="24"/>
        </w:rPr>
        <w:t xml:space="preserve">a </w:t>
      </w:r>
      <w:r w:rsidR="001A4AE5" w:rsidRPr="008A33D0">
        <w:rPr>
          <w:rFonts w:asciiTheme="majorBidi" w:hAnsiTheme="majorBidi" w:cstheme="majorBidi"/>
          <w:sz w:val="24"/>
          <w:szCs w:val="24"/>
        </w:rPr>
        <w:t>level that is statisti</w:t>
      </w:r>
      <w:r w:rsidR="0093632B">
        <w:rPr>
          <w:rFonts w:asciiTheme="majorBidi" w:hAnsiTheme="majorBidi" w:cstheme="majorBidi"/>
          <w:sz w:val="24"/>
          <w:szCs w:val="24"/>
        </w:rPr>
        <w:t>cally significant, with the log-</w:t>
      </w:r>
      <w:r w:rsidR="001A4AE5" w:rsidRPr="008A33D0">
        <w:rPr>
          <w:rFonts w:asciiTheme="majorBidi" w:hAnsiTheme="majorBidi" w:cstheme="majorBidi"/>
          <w:sz w:val="24"/>
          <w:szCs w:val="24"/>
        </w:rPr>
        <w:t>likelihood value of 6.17-.The fr</w:t>
      </w:r>
      <w:r w:rsidR="004B6132" w:rsidRPr="008A33D0">
        <w:rPr>
          <w:rFonts w:asciiTheme="majorBidi" w:hAnsiTheme="majorBidi" w:cstheme="majorBidi"/>
          <w:sz w:val="24"/>
          <w:szCs w:val="24"/>
        </w:rPr>
        <w:t>equency usage of the other</w:t>
      </w:r>
      <w:r w:rsidR="001A4AE5" w:rsidRPr="008A33D0">
        <w:rPr>
          <w:rFonts w:asciiTheme="majorBidi" w:hAnsiTheme="majorBidi" w:cstheme="majorBidi"/>
          <w:sz w:val="24"/>
          <w:szCs w:val="24"/>
        </w:rPr>
        <w:t xml:space="preserve"> categories, namely, apposition, </w:t>
      </w:r>
      <w:r w:rsidR="004B6132" w:rsidRPr="008A33D0">
        <w:rPr>
          <w:rFonts w:asciiTheme="majorBidi" w:hAnsiTheme="majorBidi" w:cstheme="majorBidi"/>
          <w:sz w:val="24"/>
          <w:szCs w:val="24"/>
        </w:rPr>
        <w:t xml:space="preserve">result/inference, </w:t>
      </w:r>
      <w:r w:rsidR="001A4AE5" w:rsidRPr="008A33D0">
        <w:rPr>
          <w:rFonts w:asciiTheme="majorBidi" w:hAnsiTheme="majorBidi" w:cstheme="majorBidi"/>
          <w:sz w:val="24"/>
          <w:szCs w:val="24"/>
        </w:rPr>
        <w:t>and transition, between the two groups has not</w:t>
      </w:r>
      <w:r w:rsidR="005F49EF">
        <w:rPr>
          <w:rFonts w:asciiTheme="majorBidi" w:hAnsiTheme="majorBidi" w:cstheme="majorBidi"/>
          <w:sz w:val="24"/>
          <w:szCs w:val="24"/>
        </w:rPr>
        <w:t xml:space="preserve"> reached statistical significance</w:t>
      </w:r>
      <w:r w:rsidR="001A4AE5" w:rsidRPr="008A33D0">
        <w:rPr>
          <w:rFonts w:asciiTheme="majorBidi" w:hAnsiTheme="majorBidi" w:cstheme="majorBidi"/>
          <w:sz w:val="24"/>
          <w:szCs w:val="24"/>
        </w:rPr>
        <w:t>. The</w:t>
      </w:r>
      <w:r w:rsidR="005F49EF">
        <w:rPr>
          <w:rFonts w:asciiTheme="majorBidi" w:hAnsiTheme="majorBidi" w:cstheme="majorBidi"/>
          <w:sz w:val="24"/>
          <w:szCs w:val="24"/>
        </w:rPr>
        <w:t xml:space="preserve"> frequency of apposition LAs is</w:t>
      </w:r>
      <w:r w:rsidR="001A4AE5" w:rsidRPr="008A33D0">
        <w:rPr>
          <w:rFonts w:asciiTheme="majorBidi" w:hAnsiTheme="majorBidi" w:cstheme="majorBidi"/>
          <w:sz w:val="24"/>
          <w:szCs w:val="24"/>
        </w:rPr>
        <w:t xml:space="preserve"> nearly the same between the two groups, 17 to 18, with</w:t>
      </w:r>
      <w:r w:rsidR="00A77E55">
        <w:rPr>
          <w:rFonts w:asciiTheme="majorBidi" w:hAnsiTheme="majorBidi" w:cstheme="majorBidi"/>
          <w:sz w:val="24"/>
          <w:szCs w:val="24"/>
        </w:rPr>
        <w:t xml:space="preserve"> the log-</w:t>
      </w:r>
      <w:r w:rsidR="00A04125" w:rsidRPr="008A33D0">
        <w:rPr>
          <w:rFonts w:asciiTheme="majorBidi" w:hAnsiTheme="majorBidi" w:cstheme="majorBidi"/>
          <w:sz w:val="24"/>
          <w:szCs w:val="24"/>
        </w:rPr>
        <w:t xml:space="preserve">likelihood value </w:t>
      </w:r>
      <w:r w:rsidR="00A77E55">
        <w:rPr>
          <w:rFonts w:asciiTheme="majorBidi" w:hAnsiTheme="majorBidi" w:cstheme="majorBidi"/>
          <w:sz w:val="24"/>
          <w:szCs w:val="24"/>
        </w:rPr>
        <w:t xml:space="preserve">of </w:t>
      </w:r>
      <w:r w:rsidR="00A04125" w:rsidRPr="008A33D0">
        <w:rPr>
          <w:rFonts w:asciiTheme="majorBidi" w:hAnsiTheme="majorBidi" w:cstheme="majorBidi"/>
          <w:sz w:val="24"/>
          <w:szCs w:val="24"/>
        </w:rPr>
        <w:t>0.01-. T</w:t>
      </w:r>
      <w:r w:rsidR="004864EB" w:rsidRPr="008A33D0">
        <w:rPr>
          <w:rFonts w:asciiTheme="majorBidi" w:hAnsiTheme="majorBidi" w:cstheme="majorBidi"/>
          <w:sz w:val="24"/>
          <w:szCs w:val="24"/>
        </w:rPr>
        <w:t>ransition category was</w:t>
      </w:r>
      <w:r w:rsidR="001A4AE5" w:rsidRPr="008A33D0">
        <w:rPr>
          <w:rFonts w:asciiTheme="majorBidi" w:hAnsiTheme="majorBidi" w:cstheme="majorBidi"/>
          <w:sz w:val="24"/>
          <w:szCs w:val="24"/>
        </w:rPr>
        <w:t xml:space="preserve"> slightly underused by learners</w:t>
      </w:r>
      <w:r w:rsidR="009D3EFB">
        <w:rPr>
          <w:rFonts w:asciiTheme="majorBidi" w:hAnsiTheme="majorBidi" w:cstheme="majorBidi"/>
          <w:sz w:val="24"/>
          <w:szCs w:val="24"/>
        </w:rPr>
        <w:t>, with the log-likelihood</w:t>
      </w:r>
      <w:r w:rsidR="001A4AE5" w:rsidRPr="008A33D0">
        <w:rPr>
          <w:rFonts w:asciiTheme="majorBidi" w:hAnsiTheme="majorBidi" w:cstheme="majorBidi"/>
          <w:sz w:val="24"/>
          <w:szCs w:val="24"/>
        </w:rPr>
        <w:t xml:space="preserve"> value </w:t>
      </w:r>
      <w:r w:rsidR="009B4A90">
        <w:rPr>
          <w:rFonts w:asciiTheme="majorBidi" w:hAnsiTheme="majorBidi" w:cstheme="majorBidi"/>
          <w:sz w:val="24"/>
          <w:szCs w:val="24"/>
        </w:rPr>
        <w:t xml:space="preserve">of </w:t>
      </w:r>
      <w:r w:rsidR="001A4AE5" w:rsidRPr="008A33D0">
        <w:rPr>
          <w:rFonts w:asciiTheme="majorBidi" w:hAnsiTheme="majorBidi" w:cstheme="majorBidi"/>
          <w:sz w:val="24"/>
          <w:szCs w:val="24"/>
        </w:rPr>
        <w:t>3.80-.</w:t>
      </w:r>
      <w:r w:rsidR="00A04125" w:rsidRPr="008A33D0">
        <w:rPr>
          <w:rFonts w:asciiTheme="majorBidi" w:hAnsiTheme="majorBidi" w:cstheme="majorBidi"/>
          <w:sz w:val="24"/>
          <w:szCs w:val="24"/>
        </w:rPr>
        <w:t xml:space="preserve"> </w:t>
      </w:r>
      <w:r w:rsidR="002F40A2" w:rsidRPr="008A33D0">
        <w:rPr>
          <w:rFonts w:asciiTheme="majorBidi" w:hAnsiTheme="majorBidi" w:cstheme="majorBidi"/>
          <w:sz w:val="24"/>
          <w:szCs w:val="24"/>
        </w:rPr>
        <w:t>Result/inference</w:t>
      </w:r>
      <w:r w:rsidR="00A04125" w:rsidRPr="008A33D0">
        <w:rPr>
          <w:rFonts w:asciiTheme="majorBidi" w:hAnsiTheme="majorBidi" w:cstheme="majorBidi"/>
          <w:sz w:val="24"/>
          <w:szCs w:val="24"/>
        </w:rPr>
        <w:t xml:space="preserve"> </w:t>
      </w:r>
      <w:r w:rsidR="004864EB" w:rsidRPr="008A33D0">
        <w:rPr>
          <w:rFonts w:asciiTheme="majorBidi" w:hAnsiTheme="majorBidi" w:cstheme="majorBidi"/>
          <w:sz w:val="24"/>
          <w:szCs w:val="24"/>
        </w:rPr>
        <w:t>category was</w:t>
      </w:r>
      <w:r w:rsidR="00A04125" w:rsidRPr="008A33D0">
        <w:rPr>
          <w:rFonts w:asciiTheme="majorBidi" w:hAnsiTheme="majorBidi" w:cstheme="majorBidi"/>
          <w:sz w:val="24"/>
          <w:szCs w:val="24"/>
        </w:rPr>
        <w:t xml:space="preserve"> sli</w:t>
      </w:r>
      <w:r w:rsidR="0096560B">
        <w:rPr>
          <w:rFonts w:asciiTheme="majorBidi" w:hAnsiTheme="majorBidi" w:cstheme="majorBidi"/>
          <w:sz w:val="24"/>
          <w:szCs w:val="24"/>
        </w:rPr>
        <w:t xml:space="preserve">ghtly overused, with the </w:t>
      </w:r>
      <w:r w:rsidR="004E46C4">
        <w:rPr>
          <w:rFonts w:asciiTheme="majorBidi" w:hAnsiTheme="majorBidi" w:cstheme="majorBidi"/>
          <w:sz w:val="24"/>
          <w:szCs w:val="24"/>
        </w:rPr>
        <w:t>log-</w:t>
      </w:r>
      <w:r w:rsidR="004864EB" w:rsidRPr="008A33D0">
        <w:rPr>
          <w:rFonts w:asciiTheme="majorBidi" w:hAnsiTheme="majorBidi" w:cstheme="majorBidi"/>
          <w:sz w:val="24"/>
          <w:szCs w:val="24"/>
        </w:rPr>
        <w:t xml:space="preserve">likelihood value </w:t>
      </w:r>
      <w:r w:rsidR="009D3EFB">
        <w:rPr>
          <w:rFonts w:asciiTheme="majorBidi" w:hAnsiTheme="majorBidi" w:cstheme="majorBidi"/>
          <w:sz w:val="24"/>
          <w:szCs w:val="24"/>
        </w:rPr>
        <w:t>of</w:t>
      </w:r>
      <w:r w:rsidR="000D3706" w:rsidRPr="008A33D0">
        <w:rPr>
          <w:rFonts w:asciiTheme="majorBidi" w:hAnsiTheme="majorBidi" w:cstheme="majorBidi"/>
          <w:sz w:val="24"/>
          <w:szCs w:val="24"/>
        </w:rPr>
        <w:t>1.37+.</w:t>
      </w:r>
    </w:p>
    <w:p w:rsidR="00107316" w:rsidRPr="008A33D0" w:rsidRDefault="00BA05CD" w:rsidP="00107316">
      <w:pPr>
        <w:tabs>
          <w:tab w:val="left" w:pos="2410"/>
        </w:tabs>
        <w:autoSpaceDE w:val="0"/>
        <w:autoSpaceDN w:val="0"/>
        <w:adjustRightInd w:val="0"/>
        <w:spacing w:after="0" w:line="360" w:lineRule="auto"/>
        <w:jc w:val="both"/>
        <w:rPr>
          <w:rFonts w:asciiTheme="majorBidi" w:hAnsiTheme="majorBidi" w:cstheme="majorBidi"/>
          <w:b/>
          <w:bCs/>
          <w:sz w:val="24"/>
          <w:szCs w:val="24"/>
        </w:rPr>
      </w:pPr>
      <w:r w:rsidRPr="008A33D0">
        <w:rPr>
          <w:rFonts w:asciiTheme="majorBidi" w:hAnsiTheme="majorBidi" w:cstheme="majorBidi"/>
          <w:sz w:val="24"/>
          <w:szCs w:val="24"/>
        </w:rPr>
        <w:t xml:space="preserve">              </w:t>
      </w:r>
      <w:r w:rsidR="00F901CC">
        <w:rPr>
          <w:rFonts w:asciiTheme="majorBidi" w:hAnsiTheme="majorBidi" w:cstheme="majorBidi"/>
          <w:sz w:val="24"/>
          <w:szCs w:val="24"/>
        </w:rPr>
        <w:t xml:space="preserve">       </w:t>
      </w:r>
      <w:r w:rsidRPr="008A33D0">
        <w:rPr>
          <w:rFonts w:asciiTheme="majorBidi" w:hAnsiTheme="majorBidi" w:cstheme="majorBidi"/>
          <w:b/>
          <w:bCs/>
          <w:sz w:val="24"/>
          <w:szCs w:val="24"/>
        </w:rPr>
        <w:t>Table 3</w:t>
      </w:r>
      <w:r w:rsidR="00F87E8E" w:rsidRPr="008A33D0">
        <w:rPr>
          <w:rFonts w:asciiTheme="majorBidi" w:hAnsiTheme="majorBidi" w:cstheme="majorBidi"/>
          <w:b/>
          <w:bCs/>
          <w:sz w:val="24"/>
          <w:szCs w:val="24"/>
        </w:rPr>
        <w:t xml:space="preserve"> Comparison of LA categories in the two corpora</w:t>
      </w:r>
    </w:p>
    <w:tbl>
      <w:tblPr>
        <w:tblStyle w:val="TableGrid"/>
        <w:tblW w:w="6726" w:type="dxa"/>
        <w:tblInd w:w="884" w:type="dxa"/>
        <w:tblLook w:val="04A0" w:firstRow="1" w:lastRow="0" w:firstColumn="1" w:lastColumn="0" w:noHBand="0" w:noVBand="1"/>
      </w:tblPr>
      <w:tblGrid>
        <w:gridCol w:w="2891"/>
        <w:gridCol w:w="1344"/>
        <w:gridCol w:w="1239"/>
        <w:gridCol w:w="1252"/>
      </w:tblGrid>
      <w:tr w:rsidR="00FA31E8" w:rsidRPr="008A33D0" w:rsidTr="001341C6">
        <w:trPr>
          <w:trHeight w:val="285"/>
        </w:trPr>
        <w:tc>
          <w:tcPr>
            <w:tcW w:w="2891" w:type="dxa"/>
          </w:tcPr>
          <w:p w:rsidR="00FA31E8" w:rsidRPr="008A33D0" w:rsidRDefault="00301349" w:rsidP="000F63BD">
            <w:pPr>
              <w:rPr>
                <w:rFonts w:asciiTheme="majorBidi" w:hAnsiTheme="majorBidi" w:cstheme="majorBidi"/>
                <w:sz w:val="24"/>
                <w:szCs w:val="24"/>
              </w:rPr>
            </w:pPr>
            <w:r w:rsidRPr="008A33D0">
              <w:rPr>
                <w:rFonts w:asciiTheme="majorBidi" w:hAnsiTheme="majorBidi" w:cstheme="majorBidi"/>
                <w:sz w:val="24"/>
                <w:szCs w:val="24"/>
              </w:rPr>
              <w:lastRenderedPageBreak/>
              <w:t xml:space="preserve">LA </w:t>
            </w:r>
            <w:r w:rsidR="00FA31E8" w:rsidRPr="008A33D0">
              <w:rPr>
                <w:rFonts w:asciiTheme="majorBidi" w:hAnsiTheme="majorBidi" w:cstheme="majorBidi"/>
                <w:sz w:val="24"/>
                <w:szCs w:val="24"/>
              </w:rPr>
              <w:t>Categories</w:t>
            </w:r>
          </w:p>
        </w:tc>
        <w:tc>
          <w:tcPr>
            <w:tcW w:w="1344" w:type="dxa"/>
          </w:tcPr>
          <w:p w:rsidR="00FA31E8" w:rsidRPr="008A33D0" w:rsidRDefault="0055208C" w:rsidP="000F63BD">
            <w:pPr>
              <w:rPr>
                <w:rFonts w:asciiTheme="majorBidi" w:hAnsiTheme="majorBidi" w:cstheme="majorBidi"/>
                <w:sz w:val="24"/>
                <w:szCs w:val="24"/>
              </w:rPr>
            </w:pPr>
            <w:r w:rsidRPr="008A33D0">
              <w:rPr>
                <w:rFonts w:asciiTheme="majorBidi" w:hAnsiTheme="majorBidi" w:cstheme="majorBidi"/>
                <w:sz w:val="24"/>
                <w:szCs w:val="24"/>
              </w:rPr>
              <w:t xml:space="preserve"> Learner </w:t>
            </w:r>
            <w:r w:rsidR="00FA31E8" w:rsidRPr="008A33D0">
              <w:rPr>
                <w:rFonts w:asciiTheme="majorBidi" w:hAnsiTheme="majorBidi" w:cstheme="majorBidi"/>
                <w:sz w:val="24"/>
                <w:szCs w:val="24"/>
              </w:rPr>
              <w:t>corpus</w:t>
            </w:r>
          </w:p>
          <w:p w:rsidR="00FA31E8" w:rsidRPr="008A33D0" w:rsidRDefault="00FA31E8" w:rsidP="000F63BD">
            <w:pPr>
              <w:rPr>
                <w:rFonts w:asciiTheme="majorBidi" w:hAnsiTheme="majorBidi" w:cstheme="majorBidi"/>
                <w:sz w:val="24"/>
                <w:szCs w:val="24"/>
              </w:rPr>
            </w:pPr>
          </w:p>
        </w:tc>
        <w:tc>
          <w:tcPr>
            <w:tcW w:w="1239" w:type="dxa"/>
          </w:tcPr>
          <w:p w:rsidR="00FA31E8" w:rsidRPr="008A33D0" w:rsidRDefault="0055208C" w:rsidP="000F63BD">
            <w:pPr>
              <w:rPr>
                <w:rFonts w:asciiTheme="majorBidi" w:hAnsiTheme="majorBidi" w:cstheme="majorBidi"/>
                <w:sz w:val="24"/>
                <w:szCs w:val="24"/>
              </w:rPr>
            </w:pPr>
            <w:r w:rsidRPr="008A33D0">
              <w:rPr>
                <w:rFonts w:asciiTheme="majorBidi" w:hAnsiTheme="majorBidi" w:cstheme="majorBidi"/>
                <w:sz w:val="24"/>
                <w:szCs w:val="24"/>
              </w:rPr>
              <w:t xml:space="preserve">Native </w:t>
            </w:r>
            <w:r w:rsidR="00FA31E8" w:rsidRPr="008A33D0">
              <w:rPr>
                <w:rFonts w:asciiTheme="majorBidi" w:hAnsiTheme="majorBidi" w:cstheme="majorBidi"/>
                <w:sz w:val="24"/>
                <w:szCs w:val="24"/>
              </w:rPr>
              <w:t>Corpus</w:t>
            </w:r>
          </w:p>
          <w:p w:rsidR="00FA31E8" w:rsidRPr="008A33D0" w:rsidRDefault="00FA31E8" w:rsidP="000F63BD">
            <w:pPr>
              <w:rPr>
                <w:rFonts w:asciiTheme="majorBidi" w:hAnsiTheme="majorBidi" w:cstheme="majorBidi"/>
                <w:sz w:val="24"/>
                <w:szCs w:val="24"/>
              </w:rPr>
            </w:pPr>
          </w:p>
        </w:tc>
        <w:tc>
          <w:tcPr>
            <w:tcW w:w="1252"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LL Value</w:t>
            </w:r>
          </w:p>
        </w:tc>
      </w:tr>
      <w:tr w:rsidR="00FA31E8" w:rsidRPr="008A33D0" w:rsidTr="001341C6">
        <w:trPr>
          <w:trHeight w:val="285"/>
        </w:trPr>
        <w:tc>
          <w:tcPr>
            <w:tcW w:w="2891"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Enumeration and addition</w:t>
            </w:r>
          </w:p>
        </w:tc>
        <w:tc>
          <w:tcPr>
            <w:tcW w:w="1344"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112</w:t>
            </w:r>
          </w:p>
        </w:tc>
        <w:tc>
          <w:tcPr>
            <w:tcW w:w="1239"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80</w:t>
            </w:r>
          </w:p>
        </w:tc>
        <w:tc>
          <w:tcPr>
            <w:tcW w:w="1252"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6.43 +</w:t>
            </w:r>
          </w:p>
        </w:tc>
      </w:tr>
      <w:tr w:rsidR="00FA31E8" w:rsidRPr="008A33D0" w:rsidTr="001341C6">
        <w:trPr>
          <w:trHeight w:val="285"/>
        </w:trPr>
        <w:tc>
          <w:tcPr>
            <w:tcW w:w="2891"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Result/inference</w:t>
            </w:r>
          </w:p>
        </w:tc>
        <w:tc>
          <w:tcPr>
            <w:tcW w:w="1344"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67</w:t>
            </w:r>
          </w:p>
        </w:tc>
        <w:tc>
          <w:tcPr>
            <w:tcW w:w="1239"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56</w:t>
            </w:r>
          </w:p>
        </w:tc>
        <w:tc>
          <w:tcPr>
            <w:tcW w:w="1252"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1.37 +</w:t>
            </w:r>
          </w:p>
        </w:tc>
      </w:tr>
      <w:tr w:rsidR="00FA31E8" w:rsidRPr="008A33D0" w:rsidTr="001341C6">
        <w:trPr>
          <w:trHeight w:val="274"/>
        </w:trPr>
        <w:tc>
          <w:tcPr>
            <w:tcW w:w="2891"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Contrast/concession</w:t>
            </w:r>
          </w:p>
        </w:tc>
        <w:tc>
          <w:tcPr>
            <w:tcW w:w="1344"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49</w:t>
            </w:r>
          </w:p>
        </w:tc>
        <w:tc>
          <w:tcPr>
            <w:tcW w:w="1239"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79</w:t>
            </w:r>
          </w:p>
        </w:tc>
        <w:tc>
          <w:tcPr>
            <w:tcW w:w="1252"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6.17 -</w:t>
            </w:r>
          </w:p>
        </w:tc>
      </w:tr>
      <w:tr w:rsidR="00FA31E8" w:rsidRPr="008A33D0" w:rsidTr="001341C6">
        <w:trPr>
          <w:trHeight w:val="285"/>
        </w:trPr>
        <w:tc>
          <w:tcPr>
            <w:tcW w:w="2891"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Summation</w:t>
            </w:r>
          </w:p>
        </w:tc>
        <w:tc>
          <w:tcPr>
            <w:tcW w:w="1344"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22</w:t>
            </w:r>
          </w:p>
        </w:tc>
        <w:tc>
          <w:tcPr>
            <w:tcW w:w="1239"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1</w:t>
            </w:r>
          </w:p>
        </w:tc>
        <w:tc>
          <w:tcPr>
            <w:tcW w:w="1252"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24.34 +</w:t>
            </w:r>
          </w:p>
        </w:tc>
      </w:tr>
      <w:tr w:rsidR="00FA31E8" w:rsidRPr="008A33D0" w:rsidTr="001341C6">
        <w:trPr>
          <w:trHeight w:val="285"/>
        </w:trPr>
        <w:tc>
          <w:tcPr>
            <w:tcW w:w="2891"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 xml:space="preserve">Apposition </w:t>
            </w:r>
          </w:p>
        </w:tc>
        <w:tc>
          <w:tcPr>
            <w:tcW w:w="1344"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17</w:t>
            </w:r>
          </w:p>
        </w:tc>
        <w:tc>
          <w:tcPr>
            <w:tcW w:w="1239"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18</w:t>
            </w:r>
          </w:p>
        </w:tc>
        <w:tc>
          <w:tcPr>
            <w:tcW w:w="1252"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0.01 -</w:t>
            </w:r>
          </w:p>
        </w:tc>
      </w:tr>
      <w:tr w:rsidR="00FA31E8" w:rsidRPr="008A33D0" w:rsidTr="001341C6">
        <w:trPr>
          <w:trHeight w:val="285"/>
        </w:trPr>
        <w:tc>
          <w:tcPr>
            <w:tcW w:w="2891"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Transition</w:t>
            </w:r>
          </w:p>
        </w:tc>
        <w:tc>
          <w:tcPr>
            <w:tcW w:w="1344"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1</w:t>
            </w:r>
          </w:p>
        </w:tc>
        <w:tc>
          <w:tcPr>
            <w:tcW w:w="1239"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6</w:t>
            </w:r>
          </w:p>
        </w:tc>
        <w:tc>
          <w:tcPr>
            <w:tcW w:w="1252"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3.80 -</w:t>
            </w:r>
          </w:p>
        </w:tc>
      </w:tr>
      <w:tr w:rsidR="00FA31E8" w:rsidRPr="008A33D0" w:rsidTr="001341C6">
        <w:trPr>
          <w:trHeight w:val="285"/>
        </w:trPr>
        <w:tc>
          <w:tcPr>
            <w:tcW w:w="2891"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 xml:space="preserve">Total </w:t>
            </w:r>
          </w:p>
        </w:tc>
        <w:tc>
          <w:tcPr>
            <w:tcW w:w="1344"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268</w:t>
            </w:r>
          </w:p>
        </w:tc>
        <w:tc>
          <w:tcPr>
            <w:tcW w:w="1239"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240</w:t>
            </w:r>
          </w:p>
        </w:tc>
        <w:tc>
          <w:tcPr>
            <w:tcW w:w="1252" w:type="dxa"/>
          </w:tcPr>
          <w:p w:rsidR="00FA31E8" w:rsidRPr="008A33D0" w:rsidRDefault="00FA31E8" w:rsidP="000F63BD">
            <w:pPr>
              <w:rPr>
                <w:rFonts w:asciiTheme="majorBidi" w:hAnsiTheme="majorBidi" w:cstheme="majorBidi"/>
                <w:sz w:val="24"/>
                <w:szCs w:val="24"/>
              </w:rPr>
            </w:pPr>
            <w:r w:rsidRPr="008A33D0">
              <w:rPr>
                <w:rFonts w:asciiTheme="majorBidi" w:hAnsiTheme="majorBidi" w:cstheme="majorBidi"/>
                <w:sz w:val="24"/>
                <w:szCs w:val="24"/>
              </w:rPr>
              <w:t>2.57 +</w:t>
            </w:r>
          </w:p>
        </w:tc>
      </w:tr>
    </w:tbl>
    <w:p w:rsidR="0069727F" w:rsidRPr="008A33D0" w:rsidRDefault="0069727F" w:rsidP="002612AC">
      <w:pPr>
        <w:spacing w:line="360" w:lineRule="auto"/>
        <w:jc w:val="both"/>
        <w:rPr>
          <w:rFonts w:asciiTheme="majorBidi" w:hAnsiTheme="majorBidi" w:cstheme="majorBidi"/>
          <w:sz w:val="24"/>
          <w:szCs w:val="24"/>
        </w:rPr>
      </w:pPr>
    </w:p>
    <w:p w:rsidR="002612AC" w:rsidRPr="008A33D0" w:rsidRDefault="002612AC" w:rsidP="00A875C3">
      <w:pPr>
        <w:spacing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Many previous studies confirm that there is a tendency among learners of English </w:t>
      </w:r>
      <w:r w:rsidR="00AE23EB" w:rsidRPr="008A33D0">
        <w:rPr>
          <w:rFonts w:asciiTheme="majorBidi" w:hAnsiTheme="majorBidi" w:cstheme="majorBidi"/>
          <w:sz w:val="24"/>
          <w:szCs w:val="24"/>
        </w:rPr>
        <w:t xml:space="preserve">with different levels of education </w:t>
      </w:r>
      <w:r w:rsidR="0004294B" w:rsidRPr="008A33D0">
        <w:rPr>
          <w:rFonts w:asciiTheme="majorBidi" w:hAnsiTheme="majorBidi" w:cstheme="majorBidi"/>
          <w:sz w:val="24"/>
          <w:szCs w:val="24"/>
        </w:rPr>
        <w:t>to overuse linking adverbial</w:t>
      </w:r>
      <w:r w:rsidRPr="008A33D0">
        <w:rPr>
          <w:rFonts w:asciiTheme="majorBidi" w:hAnsiTheme="majorBidi" w:cstheme="majorBidi"/>
          <w:sz w:val="24"/>
          <w:szCs w:val="24"/>
        </w:rPr>
        <w:t xml:space="preserve">s of enumeration/addition and underuse LAs of contrast/concession, although they have used different </w:t>
      </w:r>
      <w:r w:rsidR="00AE23EB" w:rsidRPr="008A33D0">
        <w:rPr>
          <w:rFonts w:asciiTheme="majorBidi" w:hAnsiTheme="majorBidi" w:cstheme="majorBidi"/>
          <w:sz w:val="24"/>
          <w:szCs w:val="24"/>
        </w:rPr>
        <w:t xml:space="preserve">categorizations. </w:t>
      </w:r>
      <w:r w:rsidRPr="008A33D0">
        <w:rPr>
          <w:rFonts w:asciiTheme="majorBidi" w:hAnsiTheme="majorBidi" w:cstheme="majorBidi"/>
          <w:sz w:val="24"/>
          <w:szCs w:val="24"/>
        </w:rPr>
        <w:t>One of these studies is Chen’s (2006) study who found that Taiwanese advanced learners</w:t>
      </w:r>
      <w:r w:rsidR="006939CC" w:rsidRPr="008A33D0">
        <w:rPr>
          <w:rFonts w:asciiTheme="majorBidi" w:hAnsiTheme="majorBidi" w:cstheme="majorBidi"/>
          <w:sz w:val="24"/>
          <w:szCs w:val="24"/>
        </w:rPr>
        <w:t xml:space="preserve"> overused additive (in the current</w:t>
      </w:r>
      <w:r w:rsidRPr="008A33D0">
        <w:rPr>
          <w:rFonts w:asciiTheme="majorBidi" w:hAnsiTheme="majorBidi" w:cstheme="majorBidi"/>
          <w:sz w:val="24"/>
          <w:szCs w:val="24"/>
        </w:rPr>
        <w:t xml:space="preserve"> study, addition and apposition) and temporal (</w:t>
      </w:r>
      <w:r w:rsidR="006939CC" w:rsidRPr="008A33D0">
        <w:rPr>
          <w:rFonts w:asciiTheme="majorBidi" w:hAnsiTheme="majorBidi" w:cstheme="majorBidi"/>
          <w:sz w:val="24"/>
          <w:szCs w:val="24"/>
        </w:rPr>
        <w:t>in the current</w:t>
      </w:r>
      <w:r w:rsidRPr="008A33D0">
        <w:rPr>
          <w:rFonts w:asciiTheme="majorBidi" w:hAnsiTheme="majorBidi" w:cstheme="majorBidi"/>
          <w:sz w:val="24"/>
          <w:szCs w:val="24"/>
        </w:rPr>
        <w:t xml:space="preserve"> study, enumeration, and summation) linking adverbials and underused adversative (</w:t>
      </w:r>
      <w:r w:rsidR="006939CC" w:rsidRPr="008A33D0">
        <w:rPr>
          <w:rFonts w:asciiTheme="majorBidi" w:hAnsiTheme="majorBidi" w:cstheme="majorBidi"/>
          <w:sz w:val="24"/>
          <w:szCs w:val="24"/>
        </w:rPr>
        <w:t>in the current</w:t>
      </w:r>
      <w:r w:rsidRPr="008A33D0">
        <w:rPr>
          <w:rFonts w:asciiTheme="majorBidi" w:hAnsiTheme="majorBidi" w:cstheme="majorBidi"/>
          <w:sz w:val="24"/>
          <w:szCs w:val="24"/>
        </w:rPr>
        <w:t xml:space="preserve"> study, contrast/concession) linking adverbials compared to native spea</w:t>
      </w:r>
      <w:r w:rsidR="006939CC" w:rsidRPr="008A33D0">
        <w:rPr>
          <w:rFonts w:asciiTheme="majorBidi" w:hAnsiTheme="majorBidi" w:cstheme="majorBidi"/>
          <w:sz w:val="24"/>
          <w:szCs w:val="24"/>
        </w:rPr>
        <w:t>kers. Granger &amp; Tyson (1996</w:t>
      </w:r>
      <w:r w:rsidRPr="008A33D0">
        <w:rPr>
          <w:rFonts w:asciiTheme="majorBidi" w:hAnsiTheme="majorBidi" w:cstheme="majorBidi"/>
          <w:sz w:val="24"/>
          <w:szCs w:val="24"/>
        </w:rPr>
        <w:t>) also found that Fre</w:t>
      </w:r>
      <w:r w:rsidR="00D237F7">
        <w:rPr>
          <w:rFonts w:asciiTheme="majorBidi" w:hAnsiTheme="majorBidi" w:cstheme="majorBidi"/>
          <w:sz w:val="24"/>
          <w:szCs w:val="24"/>
        </w:rPr>
        <w:t>nch and German learners overuse</w:t>
      </w:r>
      <w:r w:rsidRPr="008A33D0">
        <w:rPr>
          <w:rFonts w:asciiTheme="majorBidi" w:hAnsiTheme="majorBidi" w:cstheme="majorBidi"/>
          <w:sz w:val="24"/>
          <w:szCs w:val="24"/>
        </w:rPr>
        <w:t xml:space="preserve"> connectors which perform functions such as giving examples and adding points to the argument and underused connectors of contrast</w:t>
      </w:r>
      <w:r w:rsidR="006939CC" w:rsidRPr="008A33D0">
        <w:rPr>
          <w:rFonts w:asciiTheme="majorBidi" w:hAnsiTheme="majorBidi" w:cstheme="majorBidi"/>
          <w:sz w:val="24"/>
          <w:szCs w:val="24"/>
        </w:rPr>
        <w:t xml:space="preserve">. </w:t>
      </w:r>
      <w:proofErr w:type="spellStart"/>
      <w:r w:rsidR="006939CC" w:rsidRPr="008A33D0">
        <w:rPr>
          <w:rFonts w:asciiTheme="majorBidi" w:hAnsiTheme="majorBidi" w:cstheme="majorBidi"/>
          <w:sz w:val="24"/>
          <w:szCs w:val="24"/>
        </w:rPr>
        <w:t>Mudhhi</w:t>
      </w:r>
      <w:proofErr w:type="spellEnd"/>
      <w:r w:rsidR="006939CC" w:rsidRPr="008A33D0">
        <w:rPr>
          <w:rFonts w:asciiTheme="majorBidi" w:hAnsiTheme="majorBidi" w:cstheme="majorBidi"/>
          <w:sz w:val="24"/>
          <w:szCs w:val="24"/>
        </w:rPr>
        <w:t xml:space="preserve"> and</w:t>
      </w:r>
      <w:r w:rsidRPr="008A33D0">
        <w:rPr>
          <w:rFonts w:asciiTheme="majorBidi" w:hAnsiTheme="majorBidi" w:cstheme="majorBidi"/>
          <w:sz w:val="24"/>
          <w:szCs w:val="24"/>
        </w:rPr>
        <w:t xml:space="preserve"> Hussein (</w:t>
      </w:r>
      <w:r w:rsidR="006939CC" w:rsidRPr="008A33D0">
        <w:rPr>
          <w:rFonts w:asciiTheme="majorBidi" w:hAnsiTheme="majorBidi" w:cstheme="majorBidi"/>
          <w:sz w:val="24"/>
          <w:szCs w:val="24"/>
        </w:rPr>
        <w:t>2014) reported</w:t>
      </w:r>
      <w:r w:rsidRPr="008A33D0">
        <w:rPr>
          <w:rFonts w:asciiTheme="majorBidi" w:hAnsiTheme="majorBidi" w:cstheme="majorBidi"/>
          <w:sz w:val="24"/>
          <w:szCs w:val="24"/>
        </w:rPr>
        <w:t xml:space="preserve"> overuse of additive and causal (result/inference) categories and underuse of adversative and temporal categories by Kuwaiti students. </w:t>
      </w:r>
      <w:proofErr w:type="spellStart"/>
      <w:r w:rsidRPr="008A33D0">
        <w:rPr>
          <w:rFonts w:asciiTheme="majorBidi" w:hAnsiTheme="majorBidi" w:cstheme="majorBidi"/>
          <w:sz w:val="24"/>
          <w:szCs w:val="24"/>
        </w:rPr>
        <w:t>Sebzavari</w:t>
      </w:r>
      <w:proofErr w:type="spellEnd"/>
      <w:r w:rsidRPr="008A33D0">
        <w:rPr>
          <w:rFonts w:asciiTheme="majorBidi" w:hAnsiTheme="majorBidi" w:cstheme="majorBidi"/>
          <w:sz w:val="24"/>
          <w:szCs w:val="24"/>
        </w:rPr>
        <w:t xml:space="preserve"> et al. (</w:t>
      </w:r>
      <w:r w:rsidR="004E46C4">
        <w:rPr>
          <w:rFonts w:asciiTheme="majorBidi" w:hAnsiTheme="majorBidi" w:cstheme="majorBidi"/>
          <w:sz w:val="24"/>
          <w:szCs w:val="24"/>
        </w:rPr>
        <w:t xml:space="preserve">2016) found the same results as </w:t>
      </w:r>
      <w:proofErr w:type="spellStart"/>
      <w:r w:rsidRPr="008A33D0">
        <w:rPr>
          <w:rFonts w:asciiTheme="majorBidi" w:hAnsiTheme="majorBidi" w:cstheme="majorBidi"/>
          <w:sz w:val="24"/>
          <w:szCs w:val="24"/>
        </w:rPr>
        <w:t>Mudhhi</w:t>
      </w:r>
      <w:proofErr w:type="spellEnd"/>
      <w:r w:rsidR="00571A3F" w:rsidRPr="008A33D0">
        <w:rPr>
          <w:rFonts w:asciiTheme="majorBidi" w:hAnsiTheme="majorBidi" w:cstheme="majorBidi"/>
          <w:sz w:val="24"/>
          <w:szCs w:val="24"/>
        </w:rPr>
        <w:t xml:space="preserve"> and</w:t>
      </w:r>
      <w:r w:rsidRPr="008A33D0">
        <w:rPr>
          <w:rFonts w:asciiTheme="majorBidi" w:hAnsiTheme="majorBidi" w:cstheme="majorBidi"/>
          <w:sz w:val="24"/>
          <w:szCs w:val="24"/>
        </w:rPr>
        <w:t xml:space="preserve"> Hussein (2014) among Iranian EFL writers.</w:t>
      </w:r>
      <w:r w:rsidR="00571A3F" w:rsidRPr="008A33D0">
        <w:rPr>
          <w:rFonts w:asciiTheme="majorBidi" w:hAnsiTheme="majorBidi" w:cstheme="majorBidi"/>
          <w:sz w:val="24"/>
          <w:szCs w:val="24"/>
        </w:rPr>
        <w:t xml:space="preserve"> Ahmad and</w:t>
      </w:r>
      <w:r w:rsidRPr="008A33D0">
        <w:rPr>
          <w:rFonts w:asciiTheme="majorBidi" w:hAnsiTheme="majorBidi" w:cstheme="majorBidi"/>
          <w:sz w:val="24"/>
          <w:szCs w:val="24"/>
        </w:rPr>
        <w:t xml:space="preserve"> Wey (2020) found that Malaysian students overused additive, sequ</w:t>
      </w:r>
      <w:r w:rsidR="00571A3F" w:rsidRPr="008A33D0">
        <w:rPr>
          <w:rFonts w:asciiTheme="majorBidi" w:hAnsiTheme="majorBidi" w:cstheme="majorBidi"/>
          <w:sz w:val="24"/>
          <w:szCs w:val="24"/>
        </w:rPr>
        <w:t>ential (in the current</w:t>
      </w:r>
      <w:r w:rsidRPr="008A33D0">
        <w:rPr>
          <w:rFonts w:asciiTheme="majorBidi" w:hAnsiTheme="majorBidi" w:cstheme="majorBidi"/>
          <w:sz w:val="24"/>
          <w:szCs w:val="24"/>
        </w:rPr>
        <w:t xml:space="preserve"> study, enumeration and summation) and causal LAs while underused adversative category. </w:t>
      </w:r>
    </w:p>
    <w:p w:rsidR="00A875C3" w:rsidRPr="008A33D0" w:rsidRDefault="002612AC" w:rsidP="00F00F2F">
      <w:pPr>
        <w:spacing w:line="360" w:lineRule="auto"/>
        <w:jc w:val="both"/>
        <w:rPr>
          <w:rFonts w:asciiTheme="majorBidi" w:hAnsiTheme="majorBidi" w:cstheme="majorBidi"/>
          <w:sz w:val="24"/>
          <w:szCs w:val="24"/>
        </w:rPr>
      </w:pPr>
      <w:r w:rsidRPr="008A33D0">
        <w:rPr>
          <w:rFonts w:asciiTheme="majorBidi" w:hAnsiTheme="majorBidi" w:cstheme="majorBidi"/>
          <w:sz w:val="24"/>
          <w:szCs w:val="24"/>
        </w:rPr>
        <w:t>Thus, the results of the current study are in line with previous studies which report that learners of English usually overuse linking adverbials of summation,</w:t>
      </w:r>
      <w:r w:rsidR="00C51AAC" w:rsidRPr="008A33D0">
        <w:rPr>
          <w:rFonts w:asciiTheme="majorBidi" w:hAnsiTheme="majorBidi" w:cstheme="majorBidi"/>
          <w:sz w:val="24"/>
          <w:szCs w:val="24"/>
        </w:rPr>
        <w:t xml:space="preserve"> enumeration/</w:t>
      </w:r>
      <w:r w:rsidRPr="008A33D0">
        <w:rPr>
          <w:rFonts w:asciiTheme="majorBidi" w:hAnsiTheme="majorBidi" w:cstheme="majorBidi"/>
          <w:sz w:val="24"/>
          <w:szCs w:val="24"/>
        </w:rPr>
        <w:t>addition, and result/inference categories while underuse linking adverbials of contrast/concession category. These results show a drastic difference between native and non-native groups in terms of their preference for using LAs, and it also shows organizational and structural difference</w:t>
      </w:r>
      <w:r w:rsidR="00C51AAC" w:rsidRPr="008A33D0">
        <w:rPr>
          <w:rFonts w:asciiTheme="majorBidi" w:hAnsiTheme="majorBidi" w:cstheme="majorBidi"/>
          <w:sz w:val="24"/>
          <w:szCs w:val="24"/>
        </w:rPr>
        <w:t>s</w:t>
      </w:r>
      <w:r w:rsidRPr="008A33D0">
        <w:rPr>
          <w:rFonts w:asciiTheme="majorBidi" w:hAnsiTheme="majorBidi" w:cstheme="majorBidi"/>
          <w:sz w:val="24"/>
          <w:szCs w:val="24"/>
        </w:rPr>
        <w:t xml:space="preserve"> in their writings. Non-native students frequently depend on those LAs which are used to list, add, and enumerate ideas to organize their writings, while native writers depend more on those LAs which develop their argume</w:t>
      </w:r>
      <w:r w:rsidR="00AA1E03" w:rsidRPr="008A33D0">
        <w:rPr>
          <w:rFonts w:asciiTheme="majorBidi" w:hAnsiTheme="majorBidi" w:cstheme="majorBidi"/>
          <w:sz w:val="24"/>
          <w:szCs w:val="24"/>
        </w:rPr>
        <w:t>ntation logically (Park, 2013</w:t>
      </w:r>
      <w:r w:rsidRPr="008A33D0">
        <w:rPr>
          <w:rFonts w:asciiTheme="majorBidi" w:hAnsiTheme="majorBidi" w:cstheme="majorBidi"/>
          <w:sz w:val="24"/>
          <w:szCs w:val="24"/>
        </w:rPr>
        <w:t>).</w:t>
      </w:r>
      <w:r w:rsidR="00AA1E03" w:rsidRPr="008A33D0">
        <w:rPr>
          <w:rFonts w:asciiTheme="majorBidi" w:hAnsiTheme="majorBidi" w:cstheme="majorBidi"/>
          <w:sz w:val="24"/>
          <w:szCs w:val="24"/>
        </w:rPr>
        <w:t xml:space="preserve"> Granger and </w:t>
      </w:r>
      <w:r w:rsidRPr="008A33D0">
        <w:rPr>
          <w:rFonts w:asciiTheme="majorBidi" w:hAnsiTheme="majorBidi" w:cstheme="majorBidi"/>
          <w:sz w:val="24"/>
          <w:szCs w:val="24"/>
        </w:rPr>
        <w:t xml:space="preserve">Tyson (1996) observed a similar tendency as they stated ‘learners use most frequently those connectors which add to, exemplify, or emphases a point, rather than those which change the direction of the argument or take the argument logically forward’ (p.20). </w:t>
      </w:r>
    </w:p>
    <w:p w:rsidR="00EB66F7" w:rsidRPr="008A33D0" w:rsidRDefault="00107316" w:rsidP="00C87163">
      <w:pPr>
        <w:tabs>
          <w:tab w:val="left" w:pos="2410"/>
        </w:tabs>
        <w:autoSpaceDE w:val="0"/>
        <w:autoSpaceDN w:val="0"/>
        <w:adjustRightInd w:val="0"/>
        <w:spacing w:after="0" w:line="480" w:lineRule="auto"/>
        <w:jc w:val="both"/>
        <w:rPr>
          <w:rFonts w:asciiTheme="majorBidi" w:hAnsiTheme="majorBidi" w:cstheme="majorBidi"/>
          <w:b/>
          <w:bCs/>
          <w:sz w:val="24"/>
          <w:szCs w:val="24"/>
        </w:rPr>
      </w:pPr>
      <w:r w:rsidRPr="008A33D0">
        <w:rPr>
          <w:rFonts w:asciiTheme="majorBidi" w:hAnsiTheme="majorBidi" w:cstheme="majorBidi"/>
          <w:b/>
          <w:bCs/>
          <w:sz w:val="24"/>
          <w:szCs w:val="24"/>
        </w:rPr>
        <w:lastRenderedPageBreak/>
        <w:t>5.2</w:t>
      </w:r>
      <w:r w:rsidR="00100D24" w:rsidRPr="008A33D0">
        <w:rPr>
          <w:rFonts w:asciiTheme="majorBidi" w:hAnsiTheme="majorBidi" w:cstheme="majorBidi"/>
          <w:b/>
          <w:bCs/>
          <w:sz w:val="24"/>
          <w:szCs w:val="24"/>
        </w:rPr>
        <w:t>.</w:t>
      </w:r>
      <w:r w:rsidR="008C626D" w:rsidRPr="008A33D0">
        <w:rPr>
          <w:rFonts w:asciiTheme="majorBidi" w:hAnsiTheme="majorBidi" w:cstheme="majorBidi"/>
          <w:b/>
          <w:bCs/>
          <w:sz w:val="24"/>
          <w:szCs w:val="24"/>
        </w:rPr>
        <w:t xml:space="preserve"> </w:t>
      </w:r>
      <w:r w:rsidR="00A875C3" w:rsidRPr="008A33D0">
        <w:rPr>
          <w:rFonts w:asciiTheme="majorBidi" w:hAnsiTheme="majorBidi" w:cstheme="majorBidi"/>
          <w:b/>
          <w:bCs/>
          <w:sz w:val="24"/>
          <w:szCs w:val="24"/>
        </w:rPr>
        <w:t>Overused and U</w:t>
      </w:r>
      <w:r w:rsidR="00100D24" w:rsidRPr="008A33D0">
        <w:rPr>
          <w:rFonts w:asciiTheme="majorBidi" w:hAnsiTheme="majorBidi" w:cstheme="majorBidi"/>
          <w:b/>
          <w:bCs/>
          <w:sz w:val="24"/>
          <w:szCs w:val="24"/>
        </w:rPr>
        <w:t>nderused LAs</w:t>
      </w:r>
    </w:p>
    <w:p w:rsidR="00432C8F" w:rsidRDefault="00107316" w:rsidP="00C41DB6">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For answering the second</w:t>
      </w:r>
      <w:r w:rsidR="00EB66F7" w:rsidRPr="008A33D0">
        <w:rPr>
          <w:rFonts w:asciiTheme="majorBidi" w:hAnsiTheme="majorBidi" w:cstheme="majorBidi"/>
          <w:sz w:val="24"/>
          <w:szCs w:val="24"/>
        </w:rPr>
        <w:t xml:space="preserve"> question of this study about overused and underused </w:t>
      </w:r>
      <w:r w:rsidR="008D0D87" w:rsidRPr="008A33D0">
        <w:rPr>
          <w:rFonts w:asciiTheme="majorBidi" w:hAnsiTheme="majorBidi" w:cstheme="majorBidi"/>
          <w:sz w:val="24"/>
          <w:szCs w:val="24"/>
        </w:rPr>
        <w:t>L</w:t>
      </w:r>
      <w:r w:rsidR="00EB66F7" w:rsidRPr="008A33D0">
        <w:rPr>
          <w:rFonts w:asciiTheme="majorBidi" w:hAnsiTheme="majorBidi" w:cstheme="majorBidi"/>
          <w:sz w:val="24"/>
          <w:szCs w:val="24"/>
        </w:rPr>
        <w:t>As by private school students</w:t>
      </w:r>
      <w:r w:rsidR="00890E54" w:rsidRPr="008A33D0">
        <w:rPr>
          <w:rFonts w:asciiTheme="majorBidi" w:hAnsiTheme="majorBidi" w:cstheme="majorBidi"/>
          <w:sz w:val="24"/>
          <w:szCs w:val="24"/>
        </w:rPr>
        <w:t>, table 4</w:t>
      </w:r>
      <w:r w:rsidR="008D0D87" w:rsidRPr="008A33D0">
        <w:rPr>
          <w:rFonts w:asciiTheme="majorBidi" w:hAnsiTheme="majorBidi" w:cstheme="majorBidi"/>
          <w:sz w:val="24"/>
          <w:szCs w:val="24"/>
        </w:rPr>
        <w:t xml:space="preserve"> presents a detailed </w:t>
      </w:r>
      <w:r w:rsidR="00E02951" w:rsidRPr="008A33D0">
        <w:rPr>
          <w:rFonts w:asciiTheme="majorBidi" w:hAnsiTheme="majorBidi" w:cstheme="majorBidi"/>
          <w:sz w:val="24"/>
          <w:szCs w:val="24"/>
        </w:rPr>
        <w:t>clarification</w:t>
      </w:r>
      <w:r w:rsidR="008C626D" w:rsidRPr="008A33D0">
        <w:rPr>
          <w:rFonts w:asciiTheme="majorBidi" w:hAnsiTheme="majorBidi" w:cstheme="majorBidi"/>
          <w:sz w:val="24"/>
          <w:szCs w:val="24"/>
        </w:rPr>
        <w:t>.</w:t>
      </w:r>
      <w:r w:rsidR="00EB66F7" w:rsidRPr="008A33D0">
        <w:rPr>
          <w:rFonts w:asciiTheme="majorBidi" w:hAnsiTheme="majorBidi" w:cstheme="majorBidi"/>
          <w:sz w:val="24"/>
          <w:szCs w:val="24"/>
        </w:rPr>
        <w:t xml:space="preserve"> </w:t>
      </w:r>
    </w:p>
    <w:p w:rsidR="000417DE" w:rsidRPr="008A33D0" w:rsidRDefault="000417DE" w:rsidP="00C41DB6">
      <w:pPr>
        <w:tabs>
          <w:tab w:val="left" w:pos="2410"/>
        </w:tabs>
        <w:autoSpaceDE w:val="0"/>
        <w:autoSpaceDN w:val="0"/>
        <w:adjustRightInd w:val="0"/>
        <w:spacing w:after="0" w:line="360" w:lineRule="auto"/>
        <w:jc w:val="both"/>
        <w:rPr>
          <w:rFonts w:asciiTheme="majorBidi" w:hAnsiTheme="majorBidi" w:cstheme="majorBidi"/>
          <w:sz w:val="24"/>
          <w:szCs w:val="24"/>
        </w:rPr>
      </w:pPr>
    </w:p>
    <w:p w:rsidR="00683319" w:rsidRPr="008A33D0" w:rsidRDefault="00432C8F" w:rsidP="00432C8F">
      <w:pPr>
        <w:tabs>
          <w:tab w:val="left" w:pos="2410"/>
        </w:tabs>
        <w:autoSpaceDE w:val="0"/>
        <w:autoSpaceDN w:val="0"/>
        <w:adjustRightInd w:val="0"/>
        <w:spacing w:after="0" w:line="360" w:lineRule="auto"/>
        <w:jc w:val="both"/>
        <w:rPr>
          <w:rFonts w:asciiTheme="majorBidi" w:hAnsiTheme="majorBidi" w:cstheme="majorBidi"/>
          <w:b/>
          <w:bCs/>
          <w:sz w:val="24"/>
          <w:szCs w:val="24"/>
        </w:rPr>
      </w:pPr>
      <w:r w:rsidRPr="008A33D0">
        <w:rPr>
          <w:rFonts w:asciiTheme="majorBidi" w:hAnsiTheme="majorBidi" w:cstheme="majorBidi"/>
          <w:sz w:val="24"/>
          <w:szCs w:val="24"/>
        </w:rPr>
        <w:t xml:space="preserve">                            </w:t>
      </w:r>
      <w:r w:rsidR="00683319" w:rsidRPr="008A33D0">
        <w:rPr>
          <w:rFonts w:asciiTheme="majorBidi" w:hAnsiTheme="majorBidi" w:cstheme="majorBidi"/>
          <w:sz w:val="24"/>
          <w:szCs w:val="24"/>
        </w:rPr>
        <w:t xml:space="preserve"> </w:t>
      </w:r>
      <w:r w:rsidR="003514E7">
        <w:rPr>
          <w:rFonts w:asciiTheme="majorBidi" w:hAnsiTheme="majorBidi" w:cstheme="majorBidi"/>
          <w:sz w:val="24"/>
          <w:szCs w:val="24"/>
        </w:rPr>
        <w:t xml:space="preserve">   </w:t>
      </w:r>
      <w:r w:rsidR="000417DE">
        <w:rPr>
          <w:rFonts w:asciiTheme="majorBidi" w:hAnsiTheme="majorBidi" w:cstheme="majorBidi"/>
          <w:sz w:val="24"/>
          <w:szCs w:val="24"/>
        </w:rPr>
        <w:t xml:space="preserve">  </w:t>
      </w:r>
      <w:r w:rsidR="00100D24" w:rsidRPr="008A33D0">
        <w:rPr>
          <w:rFonts w:asciiTheme="majorBidi" w:hAnsiTheme="majorBidi" w:cstheme="majorBidi"/>
          <w:b/>
          <w:bCs/>
          <w:sz w:val="24"/>
          <w:szCs w:val="24"/>
        </w:rPr>
        <w:t xml:space="preserve">Table </w:t>
      </w:r>
      <w:r w:rsidR="00890E54" w:rsidRPr="008A33D0">
        <w:rPr>
          <w:rFonts w:asciiTheme="majorBidi" w:hAnsiTheme="majorBidi" w:cstheme="majorBidi"/>
          <w:b/>
          <w:bCs/>
          <w:sz w:val="24"/>
          <w:szCs w:val="24"/>
        </w:rPr>
        <w:t>4</w:t>
      </w:r>
      <w:r w:rsidR="00683319" w:rsidRPr="008A33D0">
        <w:rPr>
          <w:rFonts w:asciiTheme="majorBidi" w:hAnsiTheme="majorBidi" w:cstheme="majorBidi"/>
          <w:b/>
          <w:bCs/>
          <w:sz w:val="24"/>
          <w:szCs w:val="24"/>
        </w:rPr>
        <w:t xml:space="preserve"> overused and </w:t>
      </w:r>
      <w:r w:rsidR="00100D24" w:rsidRPr="008A33D0">
        <w:rPr>
          <w:rFonts w:asciiTheme="majorBidi" w:hAnsiTheme="majorBidi" w:cstheme="majorBidi"/>
          <w:b/>
          <w:bCs/>
          <w:sz w:val="24"/>
          <w:szCs w:val="24"/>
        </w:rPr>
        <w:t>underused LAs</w:t>
      </w:r>
    </w:p>
    <w:tbl>
      <w:tblPr>
        <w:tblStyle w:val="TableGrid"/>
        <w:tblW w:w="6761" w:type="dxa"/>
        <w:tblInd w:w="814" w:type="dxa"/>
        <w:tblLayout w:type="fixed"/>
        <w:tblLook w:val="04A0" w:firstRow="1" w:lastRow="0" w:firstColumn="1" w:lastColumn="0" w:noHBand="0" w:noVBand="1"/>
      </w:tblPr>
      <w:tblGrid>
        <w:gridCol w:w="3239"/>
        <w:gridCol w:w="760"/>
        <w:gridCol w:w="655"/>
        <w:gridCol w:w="555"/>
        <w:gridCol w:w="794"/>
        <w:gridCol w:w="758"/>
      </w:tblGrid>
      <w:tr w:rsidR="00315406" w:rsidRPr="00EF3ED6" w:rsidTr="003514E7">
        <w:trPr>
          <w:trHeight w:val="175"/>
        </w:trPr>
        <w:tc>
          <w:tcPr>
            <w:tcW w:w="3239"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LAs (Category)</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LC</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 </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NC</w:t>
            </w:r>
          </w:p>
        </w:tc>
        <w:tc>
          <w:tcPr>
            <w:tcW w:w="794"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 </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LL</w:t>
            </w:r>
          </w:p>
        </w:tc>
      </w:tr>
      <w:tr w:rsidR="00315406" w:rsidRPr="00EF3ED6" w:rsidTr="003514E7">
        <w:trPr>
          <w:trHeight w:val="180"/>
        </w:trPr>
        <w:tc>
          <w:tcPr>
            <w:tcW w:w="3239" w:type="dxa"/>
          </w:tcPr>
          <w:p w:rsidR="00683319" w:rsidRPr="00EF3ED6" w:rsidRDefault="00B01D59" w:rsidP="00B66395">
            <w:pPr>
              <w:rPr>
                <w:rFonts w:asciiTheme="majorBidi" w:hAnsiTheme="majorBidi" w:cstheme="majorBidi"/>
              </w:rPr>
            </w:pPr>
            <w:r w:rsidRPr="00EF3ED6">
              <w:rPr>
                <w:rFonts w:asciiTheme="majorBidi" w:hAnsiTheme="majorBidi" w:cstheme="majorBidi"/>
              </w:rPr>
              <w:t xml:space="preserve">  In conclusion    </w:t>
            </w:r>
            <w:r w:rsidR="00683319" w:rsidRPr="00EF3ED6">
              <w:rPr>
                <w:rFonts w:asciiTheme="majorBidi" w:hAnsiTheme="majorBidi" w:cstheme="majorBidi"/>
              </w:rPr>
              <w:t>(summation)</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10</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0.04</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0</w:t>
            </w:r>
          </w:p>
        </w:tc>
        <w:tc>
          <w:tcPr>
            <w:tcW w:w="794" w:type="dxa"/>
          </w:tcPr>
          <w:p w:rsidR="00683319" w:rsidRPr="00EF3ED6" w:rsidRDefault="00324296" w:rsidP="00B66395">
            <w:pPr>
              <w:rPr>
                <w:rFonts w:asciiTheme="majorBidi" w:hAnsiTheme="majorBidi" w:cstheme="majorBidi"/>
              </w:rPr>
            </w:pPr>
            <w:r w:rsidRPr="00EF3ED6">
              <w:rPr>
                <w:rFonts w:asciiTheme="majorBidi" w:hAnsiTheme="majorBidi" w:cstheme="majorBidi"/>
              </w:rPr>
              <w:t>0.00</w:t>
            </w:r>
            <w:r w:rsidR="00683319" w:rsidRPr="00EF3ED6">
              <w:rPr>
                <w:rFonts w:asciiTheme="majorBidi" w:hAnsiTheme="majorBidi" w:cstheme="majorBidi"/>
              </w:rPr>
              <w:t>+</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14.19</w:t>
            </w:r>
          </w:p>
        </w:tc>
      </w:tr>
      <w:tr w:rsidR="00315406" w:rsidRPr="00EF3ED6" w:rsidTr="003514E7">
        <w:trPr>
          <w:trHeight w:val="180"/>
        </w:trPr>
        <w:tc>
          <w:tcPr>
            <w:tcW w:w="3239" w:type="dxa"/>
          </w:tcPr>
          <w:p w:rsidR="00683319" w:rsidRPr="00EF3ED6" w:rsidRDefault="00B01D59" w:rsidP="00B66395">
            <w:pPr>
              <w:rPr>
                <w:rFonts w:asciiTheme="majorBidi" w:hAnsiTheme="majorBidi" w:cstheme="majorBidi"/>
              </w:rPr>
            </w:pPr>
            <w:r w:rsidRPr="00EF3ED6">
              <w:rPr>
                <w:rFonts w:asciiTheme="majorBidi" w:hAnsiTheme="majorBidi" w:cstheme="majorBidi"/>
              </w:rPr>
              <w:t xml:space="preserve">  Also  </w:t>
            </w:r>
            <w:r w:rsidR="00683319" w:rsidRPr="00EF3ED6">
              <w:rPr>
                <w:rFonts w:asciiTheme="majorBidi" w:hAnsiTheme="majorBidi" w:cstheme="majorBidi"/>
              </w:rPr>
              <w:t xml:space="preserve">  (enumeration/addition)</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73</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0.32</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45</w:t>
            </w:r>
          </w:p>
        </w:tc>
        <w:tc>
          <w:tcPr>
            <w:tcW w:w="794" w:type="dxa"/>
          </w:tcPr>
          <w:p w:rsidR="00683319" w:rsidRPr="00EF3ED6" w:rsidRDefault="00324296" w:rsidP="00B66395">
            <w:pPr>
              <w:rPr>
                <w:rFonts w:asciiTheme="majorBidi" w:hAnsiTheme="majorBidi" w:cstheme="majorBidi"/>
              </w:rPr>
            </w:pPr>
            <w:r w:rsidRPr="00EF3ED6">
              <w:rPr>
                <w:rFonts w:asciiTheme="majorBidi" w:hAnsiTheme="majorBidi" w:cstheme="majorBidi"/>
              </w:rPr>
              <w:t>0.19</w:t>
            </w:r>
            <w:r w:rsidR="00683319" w:rsidRPr="00EF3ED6">
              <w:rPr>
                <w:rFonts w:asciiTheme="majorBidi" w:hAnsiTheme="majorBidi" w:cstheme="majorBidi"/>
              </w:rPr>
              <w:t>+</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7.64</w:t>
            </w:r>
          </w:p>
        </w:tc>
      </w:tr>
      <w:tr w:rsidR="00315406" w:rsidRPr="00EF3ED6" w:rsidTr="003514E7">
        <w:trPr>
          <w:trHeight w:val="180"/>
        </w:trPr>
        <w:tc>
          <w:tcPr>
            <w:tcW w:w="3239" w:type="dxa"/>
          </w:tcPr>
          <w:p w:rsidR="00683319" w:rsidRPr="00EF3ED6" w:rsidRDefault="00324296" w:rsidP="00B66395">
            <w:pPr>
              <w:rPr>
                <w:rFonts w:asciiTheme="majorBidi" w:hAnsiTheme="majorBidi" w:cstheme="majorBidi"/>
              </w:rPr>
            </w:pPr>
            <w:r w:rsidRPr="00EF3ED6">
              <w:rPr>
                <w:rFonts w:asciiTheme="majorBidi" w:hAnsiTheme="majorBidi" w:cstheme="majorBidi"/>
              </w:rPr>
              <w:t>Second(ly)</w:t>
            </w:r>
            <w:r w:rsidR="0021551D" w:rsidRPr="00EF3ED6">
              <w:rPr>
                <w:rFonts w:asciiTheme="majorBidi" w:hAnsiTheme="majorBidi" w:cstheme="majorBidi"/>
              </w:rPr>
              <w:t>(enumeration/addition</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4</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0.02</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0</w:t>
            </w:r>
          </w:p>
        </w:tc>
        <w:tc>
          <w:tcPr>
            <w:tcW w:w="794" w:type="dxa"/>
          </w:tcPr>
          <w:p w:rsidR="00683319" w:rsidRPr="00EF3ED6" w:rsidRDefault="00683319" w:rsidP="00B66395">
            <w:pPr>
              <w:rPr>
                <w:rFonts w:asciiTheme="majorBidi" w:hAnsiTheme="majorBidi" w:cstheme="majorBidi"/>
              </w:rPr>
            </w:pPr>
            <w:r w:rsidRPr="00EF3ED6">
              <w:rPr>
                <w:rFonts w:asciiTheme="majorBidi" w:hAnsiTheme="majorBidi" w:cstheme="majorBidi"/>
              </w:rPr>
              <w:t>0.00+</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5.67</w:t>
            </w:r>
          </w:p>
        </w:tc>
      </w:tr>
      <w:tr w:rsidR="00315406" w:rsidRPr="00EF3ED6" w:rsidTr="003514E7">
        <w:trPr>
          <w:trHeight w:val="180"/>
        </w:trPr>
        <w:tc>
          <w:tcPr>
            <w:tcW w:w="3239" w:type="dxa"/>
          </w:tcPr>
          <w:p w:rsidR="00683319" w:rsidRPr="00EF3ED6" w:rsidRDefault="00B01D59" w:rsidP="00B66395">
            <w:pPr>
              <w:rPr>
                <w:rFonts w:asciiTheme="majorBidi" w:hAnsiTheme="majorBidi" w:cstheme="majorBidi"/>
              </w:rPr>
            </w:pPr>
            <w:r w:rsidRPr="00EF3ED6">
              <w:rPr>
                <w:rFonts w:asciiTheme="majorBidi" w:hAnsiTheme="majorBidi" w:cstheme="majorBidi"/>
              </w:rPr>
              <w:t xml:space="preserve">  As a result  </w:t>
            </w:r>
            <w:r w:rsidR="00683319" w:rsidRPr="00EF3ED6">
              <w:rPr>
                <w:rFonts w:asciiTheme="majorBidi" w:hAnsiTheme="majorBidi" w:cstheme="majorBidi"/>
              </w:rPr>
              <w:t xml:space="preserve"> (result/inference)</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4</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0.02</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0</w:t>
            </w:r>
          </w:p>
        </w:tc>
        <w:tc>
          <w:tcPr>
            <w:tcW w:w="794" w:type="dxa"/>
          </w:tcPr>
          <w:p w:rsidR="00683319" w:rsidRPr="00EF3ED6" w:rsidRDefault="00324296" w:rsidP="00B66395">
            <w:pPr>
              <w:rPr>
                <w:rFonts w:asciiTheme="majorBidi" w:hAnsiTheme="majorBidi" w:cstheme="majorBidi"/>
              </w:rPr>
            </w:pPr>
            <w:r w:rsidRPr="00EF3ED6">
              <w:rPr>
                <w:rFonts w:asciiTheme="majorBidi" w:hAnsiTheme="majorBidi" w:cstheme="majorBidi"/>
              </w:rPr>
              <w:t>0.00</w:t>
            </w:r>
            <w:r w:rsidR="00683319" w:rsidRPr="00EF3ED6">
              <w:rPr>
                <w:rFonts w:asciiTheme="majorBidi" w:hAnsiTheme="majorBidi" w:cstheme="majorBidi"/>
              </w:rPr>
              <w:t>+</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5.67</w:t>
            </w:r>
          </w:p>
        </w:tc>
      </w:tr>
      <w:tr w:rsidR="00315406" w:rsidRPr="00EF3ED6" w:rsidTr="003514E7">
        <w:trPr>
          <w:trHeight w:val="180"/>
        </w:trPr>
        <w:tc>
          <w:tcPr>
            <w:tcW w:w="3239" w:type="dxa"/>
          </w:tcPr>
          <w:p w:rsidR="00683319" w:rsidRPr="00EF3ED6" w:rsidRDefault="00B41684" w:rsidP="00B66395">
            <w:pPr>
              <w:rPr>
                <w:rFonts w:asciiTheme="majorBidi" w:hAnsiTheme="majorBidi" w:cstheme="majorBidi"/>
              </w:rPr>
            </w:pPr>
            <w:r w:rsidRPr="00EF3ED6">
              <w:rPr>
                <w:rFonts w:asciiTheme="majorBidi" w:hAnsiTheme="majorBidi" w:cstheme="majorBidi"/>
              </w:rPr>
              <w:t xml:space="preserve">First (ly) </w:t>
            </w:r>
            <w:r w:rsidR="00683319" w:rsidRPr="00EF3ED6">
              <w:rPr>
                <w:rFonts w:asciiTheme="majorBidi" w:hAnsiTheme="majorBidi" w:cstheme="majorBidi"/>
              </w:rPr>
              <w:t>(enumeration/addition)</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7</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0.03</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1</w:t>
            </w:r>
          </w:p>
        </w:tc>
        <w:tc>
          <w:tcPr>
            <w:tcW w:w="794" w:type="dxa"/>
          </w:tcPr>
          <w:p w:rsidR="00683319" w:rsidRPr="00EF3ED6" w:rsidRDefault="00324296" w:rsidP="00B66395">
            <w:pPr>
              <w:rPr>
                <w:rFonts w:asciiTheme="majorBidi" w:hAnsiTheme="majorBidi" w:cstheme="majorBidi"/>
              </w:rPr>
            </w:pPr>
            <w:r w:rsidRPr="00EF3ED6">
              <w:rPr>
                <w:rFonts w:asciiTheme="majorBidi" w:hAnsiTheme="majorBidi" w:cstheme="majorBidi"/>
              </w:rPr>
              <w:t>0.00</w:t>
            </w:r>
            <w:r w:rsidR="00683319" w:rsidRPr="00EF3ED6">
              <w:rPr>
                <w:rFonts w:asciiTheme="majorBidi" w:hAnsiTheme="majorBidi" w:cstheme="majorBidi"/>
              </w:rPr>
              <w:t>+</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5.23</w:t>
            </w:r>
          </w:p>
        </w:tc>
      </w:tr>
      <w:tr w:rsidR="00315406" w:rsidRPr="00EF3ED6" w:rsidTr="003514E7">
        <w:trPr>
          <w:trHeight w:val="180"/>
        </w:trPr>
        <w:tc>
          <w:tcPr>
            <w:tcW w:w="3239" w:type="dxa"/>
          </w:tcPr>
          <w:p w:rsidR="00683319" w:rsidRPr="00EF3ED6" w:rsidRDefault="00B41684" w:rsidP="00B66395">
            <w:pPr>
              <w:rPr>
                <w:rFonts w:asciiTheme="majorBidi" w:hAnsiTheme="majorBidi" w:cstheme="majorBidi"/>
              </w:rPr>
            </w:pPr>
            <w:r w:rsidRPr="00EF3ED6">
              <w:rPr>
                <w:rFonts w:asciiTheme="majorBidi" w:hAnsiTheme="majorBidi" w:cstheme="majorBidi"/>
              </w:rPr>
              <w:t>First of all</w:t>
            </w:r>
            <w:r w:rsidR="00683319" w:rsidRPr="00EF3ED6">
              <w:rPr>
                <w:rFonts w:asciiTheme="majorBidi" w:hAnsiTheme="majorBidi" w:cstheme="majorBidi"/>
              </w:rPr>
              <w:t>(enumeration/addition)</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3</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0.01</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0</w:t>
            </w:r>
          </w:p>
        </w:tc>
        <w:tc>
          <w:tcPr>
            <w:tcW w:w="794" w:type="dxa"/>
          </w:tcPr>
          <w:p w:rsidR="00683319" w:rsidRPr="00EF3ED6" w:rsidRDefault="0021551D" w:rsidP="00B66395">
            <w:pPr>
              <w:rPr>
                <w:rFonts w:asciiTheme="majorBidi" w:hAnsiTheme="majorBidi" w:cstheme="majorBidi"/>
              </w:rPr>
            </w:pPr>
            <w:r w:rsidRPr="00EF3ED6">
              <w:rPr>
                <w:rFonts w:asciiTheme="majorBidi" w:hAnsiTheme="majorBidi" w:cstheme="majorBidi"/>
              </w:rPr>
              <w:t>0.00</w:t>
            </w:r>
            <w:r w:rsidR="00683319" w:rsidRPr="00EF3ED6">
              <w:rPr>
                <w:rFonts w:asciiTheme="majorBidi" w:hAnsiTheme="majorBidi" w:cstheme="majorBidi"/>
              </w:rPr>
              <w:t>+</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4.26</w:t>
            </w:r>
          </w:p>
        </w:tc>
      </w:tr>
      <w:tr w:rsidR="00315406" w:rsidRPr="00EF3ED6" w:rsidTr="003514E7">
        <w:trPr>
          <w:trHeight w:val="180"/>
        </w:trPr>
        <w:tc>
          <w:tcPr>
            <w:tcW w:w="3239" w:type="dxa"/>
          </w:tcPr>
          <w:p w:rsidR="00683319" w:rsidRPr="00EF3ED6" w:rsidRDefault="00B01D59" w:rsidP="00B66395">
            <w:pPr>
              <w:rPr>
                <w:rFonts w:asciiTheme="majorBidi" w:hAnsiTheme="majorBidi" w:cstheme="majorBidi"/>
              </w:rPr>
            </w:pPr>
            <w:r w:rsidRPr="00EF3ED6">
              <w:rPr>
                <w:rFonts w:asciiTheme="majorBidi" w:hAnsiTheme="majorBidi" w:cstheme="majorBidi"/>
              </w:rPr>
              <w:t xml:space="preserve">  After all    </w:t>
            </w:r>
            <w:r w:rsidR="00683319" w:rsidRPr="00EF3ED6">
              <w:rPr>
                <w:rFonts w:asciiTheme="majorBidi" w:hAnsiTheme="majorBidi" w:cstheme="majorBidi"/>
              </w:rPr>
              <w:t>(contrast/concession)</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3</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0.01</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0</w:t>
            </w:r>
          </w:p>
        </w:tc>
        <w:tc>
          <w:tcPr>
            <w:tcW w:w="794" w:type="dxa"/>
          </w:tcPr>
          <w:p w:rsidR="00683319" w:rsidRPr="00EF3ED6" w:rsidRDefault="00324296" w:rsidP="00B66395">
            <w:pPr>
              <w:rPr>
                <w:rFonts w:asciiTheme="majorBidi" w:hAnsiTheme="majorBidi" w:cstheme="majorBidi"/>
              </w:rPr>
            </w:pPr>
            <w:r w:rsidRPr="00EF3ED6">
              <w:rPr>
                <w:rFonts w:asciiTheme="majorBidi" w:hAnsiTheme="majorBidi" w:cstheme="majorBidi"/>
              </w:rPr>
              <w:t>0.00</w:t>
            </w:r>
            <w:r w:rsidR="00683319" w:rsidRPr="00EF3ED6">
              <w:rPr>
                <w:rFonts w:asciiTheme="majorBidi" w:hAnsiTheme="majorBidi" w:cstheme="majorBidi"/>
              </w:rPr>
              <w:t>+</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4.26</w:t>
            </w:r>
          </w:p>
        </w:tc>
      </w:tr>
      <w:tr w:rsidR="00315406" w:rsidRPr="00EF3ED6" w:rsidTr="003514E7">
        <w:trPr>
          <w:trHeight w:val="180"/>
        </w:trPr>
        <w:tc>
          <w:tcPr>
            <w:tcW w:w="3239" w:type="dxa"/>
          </w:tcPr>
          <w:p w:rsidR="00683319" w:rsidRPr="00EF3ED6" w:rsidRDefault="0021551D" w:rsidP="00B66395">
            <w:pPr>
              <w:rPr>
                <w:rFonts w:asciiTheme="majorBidi" w:hAnsiTheme="majorBidi" w:cstheme="majorBidi"/>
              </w:rPr>
            </w:pPr>
            <w:r w:rsidRPr="00EF3ED6">
              <w:rPr>
                <w:rFonts w:asciiTheme="majorBidi" w:hAnsiTheme="majorBidi" w:cstheme="majorBidi"/>
              </w:rPr>
              <w:t xml:space="preserve"> </w:t>
            </w:r>
            <w:r w:rsidR="00B01D59" w:rsidRPr="00EF3ED6">
              <w:rPr>
                <w:rFonts w:asciiTheme="majorBidi" w:hAnsiTheme="majorBidi" w:cstheme="majorBidi"/>
              </w:rPr>
              <w:t xml:space="preserve">So          </w:t>
            </w:r>
            <w:r w:rsidR="00683319" w:rsidRPr="00EF3ED6">
              <w:rPr>
                <w:rFonts w:asciiTheme="majorBidi" w:hAnsiTheme="majorBidi" w:cstheme="majorBidi"/>
              </w:rPr>
              <w:t xml:space="preserve"> (result/inference)</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32</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0.14</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19</w:t>
            </w:r>
          </w:p>
        </w:tc>
        <w:tc>
          <w:tcPr>
            <w:tcW w:w="794" w:type="dxa"/>
          </w:tcPr>
          <w:p w:rsidR="00683319" w:rsidRPr="00EF3ED6" w:rsidRDefault="00324296" w:rsidP="00B66395">
            <w:pPr>
              <w:rPr>
                <w:rFonts w:asciiTheme="majorBidi" w:hAnsiTheme="majorBidi" w:cstheme="majorBidi"/>
              </w:rPr>
            </w:pPr>
            <w:r w:rsidRPr="00EF3ED6">
              <w:rPr>
                <w:rFonts w:asciiTheme="majorBidi" w:hAnsiTheme="majorBidi" w:cstheme="majorBidi"/>
              </w:rPr>
              <w:t>0.08</w:t>
            </w:r>
            <w:r w:rsidR="00683319" w:rsidRPr="00EF3ED6">
              <w:rPr>
                <w:rFonts w:asciiTheme="majorBidi" w:hAnsiTheme="majorBidi" w:cstheme="majorBidi"/>
              </w:rPr>
              <w:t>+</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3.78</w:t>
            </w:r>
          </w:p>
        </w:tc>
      </w:tr>
      <w:tr w:rsidR="00315406" w:rsidRPr="00EF3ED6" w:rsidTr="003514E7">
        <w:trPr>
          <w:trHeight w:val="180"/>
        </w:trPr>
        <w:tc>
          <w:tcPr>
            <w:tcW w:w="3239" w:type="dxa"/>
          </w:tcPr>
          <w:p w:rsidR="00683319" w:rsidRPr="00EF3ED6" w:rsidRDefault="0021551D" w:rsidP="00B66395">
            <w:pPr>
              <w:rPr>
                <w:rFonts w:asciiTheme="majorBidi" w:hAnsiTheme="majorBidi" w:cstheme="majorBidi"/>
              </w:rPr>
            </w:pPr>
            <w:r w:rsidRPr="00EF3ED6">
              <w:rPr>
                <w:rFonts w:asciiTheme="majorBidi" w:hAnsiTheme="majorBidi" w:cstheme="majorBidi"/>
              </w:rPr>
              <w:t xml:space="preserve"> </w:t>
            </w:r>
            <w:r w:rsidR="00B01D59" w:rsidRPr="00EF3ED6">
              <w:rPr>
                <w:rFonts w:asciiTheme="majorBidi" w:hAnsiTheme="majorBidi" w:cstheme="majorBidi"/>
              </w:rPr>
              <w:t xml:space="preserve">Rather    </w:t>
            </w:r>
            <w:r w:rsidR="00683319" w:rsidRPr="00EF3ED6">
              <w:rPr>
                <w:rFonts w:asciiTheme="majorBidi" w:hAnsiTheme="majorBidi" w:cstheme="majorBidi"/>
              </w:rPr>
              <w:t xml:space="preserve"> (contrast/concession)</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2</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0.01</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11</w:t>
            </w:r>
          </w:p>
        </w:tc>
        <w:tc>
          <w:tcPr>
            <w:tcW w:w="794" w:type="dxa"/>
          </w:tcPr>
          <w:p w:rsidR="00683319" w:rsidRPr="00EF3ED6" w:rsidRDefault="00683319" w:rsidP="00B66395">
            <w:pPr>
              <w:rPr>
                <w:rFonts w:asciiTheme="majorBidi" w:hAnsiTheme="majorBidi" w:cstheme="majorBidi"/>
              </w:rPr>
            </w:pPr>
            <w:r w:rsidRPr="00EF3ED6">
              <w:rPr>
                <w:rFonts w:asciiTheme="majorBidi" w:hAnsiTheme="majorBidi" w:cstheme="majorBidi"/>
              </w:rPr>
              <w:t>0.05 -</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6.57</w:t>
            </w:r>
          </w:p>
        </w:tc>
      </w:tr>
      <w:tr w:rsidR="00315406" w:rsidRPr="00EF3ED6" w:rsidTr="003514E7">
        <w:trPr>
          <w:trHeight w:val="180"/>
        </w:trPr>
        <w:tc>
          <w:tcPr>
            <w:tcW w:w="3239" w:type="dxa"/>
          </w:tcPr>
          <w:p w:rsidR="00683319" w:rsidRPr="00EF3ED6" w:rsidRDefault="0021551D" w:rsidP="00B66395">
            <w:pPr>
              <w:rPr>
                <w:rFonts w:asciiTheme="majorBidi" w:hAnsiTheme="majorBidi" w:cstheme="majorBidi"/>
              </w:rPr>
            </w:pPr>
            <w:r w:rsidRPr="00EF3ED6">
              <w:rPr>
                <w:rFonts w:asciiTheme="majorBidi" w:hAnsiTheme="majorBidi" w:cstheme="majorBidi"/>
              </w:rPr>
              <w:t xml:space="preserve"> </w:t>
            </w:r>
            <w:r w:rsidR="00B01D59" w:rsidRPr="00EF3ED6">
              <w:rPr>
                <w:rFonts w:asciiTheme="majorBidi" w:hAnsiTheme="majorBidi" w:cstheme="majorBidi"/>
              </w:rPr>
              <w:t xml:space="preserve">Next     </w:t>
            </w:r>
            <w:r w:rsidR="00683319" w:rsidRPr="00EF3ED6">
              <w:rPr>
                <w:rFonts w:asciiTheme="majorBidi" w:hAnsiTheme="majorBidi" w:cstheme="majorBidi"/>
              </w:rPr>
              <w:t>(enumeration/addition)</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0</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0.00</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4</w:t>
            </w:r>
          </w:p>
        </w:tc>
        <w:tc>
          <w:tcPr>
            <w:tcW w:w="794" w:type="dxa"/>
          </w:tcPr>
          <w:p w:rsidR="00683319" w:rsidRPr="00EF3ED6" w:rsidRDefault="00683319" w:rsidP="00B66395">
            <w:pPr>
              <w:rPr>
                <w:rFonts w:asciiTheme="majorBidi" w:hAnsiTheme="majorBidi" w:cstheme="majorBidi"/>
              </w:rPr>
            </w:pPr>
            <w:r w:rsidRPr="00EF3ED6">
              <w:rPr>
                <w:rFonts w:asciiTheme="majorBidi" w:hAnsiTheme="majorBidi" w:cstheme="majorBidi"/>
              </w:rPr>
              <w:t>0.02 -</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5.42</w:t>
            </w:r>
          </w:p>
        </w:tc>
      </w:tr>
      <w:tr w:rsidR="00315406" w:rsidRPr="00EF3ED6" w:rsidTr="003514E7">
        <w:trPr>
          <w:trHeight w:val="180"/>
        </w:trPr>
        <w:tc>
          <w:tcPr>
            <w:tcW w:w="3239" w:type="dxa"/>
          </w:tcPr>
          <w:p w:rsidR="00683319" w:rsidRPr="00EF3ED6" w:rsidRDefault="0021551D" w:rsidP="00B66395">
            <w:pPr>
              <w:rPr>
                <w:rFonts w:asciiTheme="majorBidi" w:hAnsiTheme="majorBidi" w:cstheme="majorBidi"/>
              </w:rPr>
            </w:pPr>
            <w:r w:rsidRPr="00EF3ED6">
              <w:rPr>
                <w:rFonts w:asciiTheme="majorBidi" w:hAnsiTheme="majorBidi" w:cstheme="majorBidi"/>
              </w:rPr>
              <w:t xml:space="preserve"> </w:t>
            </w:r>
            <w:r w:rsidR="00B01D59" w:rsidRPr="00EF3ED6">
              <w:rPr>
                <w:rFonts w:asciiTheme="majorBidi" w:hAnsiTheme="majorBidi" w:cstheme="majorBidi"/>
              </w:rPr>
              <w:t xml:space="preserve">That is      </w:t>
            </w:r>
            <w:r w:rsidR="00683319" w:rsidRPr="00EF3ED6">
              <w:rPr>
                <w:rFonts w:asciiTheme="majorBidi" w:hAnsiTheme="majorBidi" w:cstheme="majorBidi"/>
              </w:rPr>
              <w:t xml:space="preserve"> (appositional)</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0</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0.00</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3</w:t>
            </w:r>
          </w:p>
        </w:tc>
        <w:tc>
          <w:tcPr>
            <w:tcW w:w="794" w:type="dxa"/>
          </w:tcPr>
          <w:p w:rsidR="00683319" w:rsidRPr="00EF3ED6" w:rsidRDefault="00683319" w:rsidP="00B66395">
            <w:pPr>
              <w:rPr>
                <w:rFonts w:asciiTheme="majorBidi" w:hAnsiTheme="majorBidi" w:cstheme="majorBidi"/>
              </w:rPr>
            </w:pPr>
            <w:r w:rsidRPr="00EF3ED6">
              <w:rPr>
                <w:rFonts w:asciiTheme="majorBidi" w:hAnsiTheme="majorBidi" w:cstheme="majorBidi"/>
              </w:rPr>
              <w:t>0.01-</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4.06</w:t>
            </w:r>
          </w:p>
        </w:tc>
      </w:tr>
      <w:tr w:rsidR="00315406" w:rsidRPr="00EF3ED6" w:rsidTr="003514E7">
        <w:trPr>
          <w:trHeight w:val="180"/>
        </w:trPr>
        <w:tc>
          <w:tcPr>
            <w:tcW w:w="3239" w:type="dxa"/>
          </w:tcPr>
          <w:p w:rsidR="00683319" w:rsidRPr="00EF3ED6" w:rsidRDefault="0021551D" w:rsidP="00B66395">
            <w:pPr>
              <w:rPr>
                <w:rFonts w:asciiTheme="majorBidi" w:hAnsiTheme="majorBidi" w:cstheme="majorBidi"/>
              </w:rPr>
            </w:pPr>
            <w:r w:rsidRPr="00EF3ED6">
              <w:rPr>
                <w:rFonts w:asciiTheme="majorBidi" w:hAnsiTheme="majorBidi" w:cstheme="majorBidi"/>
              </w:rPr>
              <w:t xml:space="preserve"> </w:t>
            </w:r>
            <w:r w:rsidR="00193BF4" w:rsidRPr="00EF3ED6">
              <w:rPr>
                <w:rFonts w:asciiTheme="majorBidi" w:hAnsiTheme="majorBidi" w:cstheme="majorBidi"/>
              </w:rPr>
              <w:t xml:space="preserve">Though    </w:t>
            </w:r>
            <w:r w:rsidR="00683319" w:rsidRPr="00EF3ED6">
              <w:rPr>
                <w:rFonts w:asciiTheme="majorBidi" w:hAnsiTheme="majorBidi" w:cstheme="majorBidi"/>
              </w:rPr>
              <w:t>(contrast/concession)</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0</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0.00</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3</w:t>
            </w:r>
          </w:p>
        </w:tc>
        <w:tc>
          <w:tcPr>
            <w:tcW w:w="794" w:type="dxa"/>
          </w:tcPr>
          <w:p w:rsidR="00683319" w:rsidRPr="00EF3ED6" w:rsidRDefault="00683319" w:rsidP="00B66395">
            <w:pPr>
              <w:rPr>
                <w:rFonts w:asciiTheme="majorBidi" w:hAnsiTheme="majorBidi" w:cstheme="majorBidi"/>
              </w:rPr>
            </w:pPr>
            <w:r w:rsidRPr="00EF3ED6">
              <w:rPr>
                <w:rFonts w:asciiTheme="majorBidi" w:hAnsiTheme="majorBidi" w:cstheme="majorBidi"/>
              </w:rPr>
              <w:t>0.01-</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4.26</w:t>
            </w:r>
          </w:p>
        </w:tc>
      </w:tr>
      <w:tr w:rsidR="00315406" w:rsidRPr="00EF3ED6" w:rsidTr="003514E7">
        <w:trPr>
          <w:trHeight w:val="180"/>
        </w:trPr>
        <w:tc>
          <w:tcPr>
            <w:tcW w:w="3239" w:type="dxa"/>
          </w:tcPr>
          <w:p w:rsidR="00683319" w:rsidRPr="00EF3ED6" w:rsidRDefault="0021551D" w:rsidP="00B66395">
            <w:pPr>
              <w:rPr>
                <w:rFonts w:asciiTheme="majorBidi" w:hAnsiTheme="majorBidi" w:cstheme="majorBidi"/>
              </w:rPr>
            </w:pPr>
            <w:r w:rsidRPr="00EF3ED6">
              <w:rPr>
                <w:rFonts w:asciiTheme="majorBidi" w:hAnsiTheme="majorBidi" w:cstheme="majorBidi"/>
              </w:rPr>
              <w:t xml:space="preserve"> </w:t>
            </w:r>
            <w:r w:rsidR="00193BF4" w:rsidRPr="00EF3ED6">
              <w:rPr>
                <w:rFonts w:asciiTheme="majorBidi" w:hAnsiTheme="majorBidi" w:cstheme="majorBidi"/>
              </w:rPr>
              <w:t xml:space="preserve">Now              </w:t>
            </w:r>
            <w:r w:rsidR="00683319" w:rsidRPr="00EF3ED6">
              <w:rPr>
                <w:rFonts w:asciiTheme="majorBidi" w:hAnsiTheme="majorBidi" w:cstheme="majorBidi"/>
              </w:rPr>
              <w:t xml:space="preserve"> (transitional)</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1</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0.00</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6</w:t>
            </w:r>
          </w:p>
        </w:tc>
        <w:tc>
          <w:tcPr>
            <w:tcW w:w="794" w:type="dxa"/>
          </w:tcPr>
          <w:p w:rsidR="00683319" w:rsidRPr="00EF3ED6" w:rsidRDefault="00683319" w:rsidP="00B66395">
            <w:pPr>
              <w:rPr>
                <w:rFonts w:asciiTheme="majorBidi" w:hAnsiTheme="majorBidi" w:cstheme="majorBidi"/>
              </w:rPr>
            </w:pPr>
            <w:r w:rsidRPr="00EF3ED6">
              <w:rPr>
                <w:rFonts w:asciiTheme="majorBidi" w:hAnsiTheme="majorBidi" w:cstheme="majorBidi"/>
              </w:rPr>
              <w:t>0.03-</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3.80</w:t>
            </w:r>
          </w:p>
        </w:tc>
      </w:tr>
      <w:tr w:rsidR="00315406" w:rsidRPr="00EF3ED6" w:rsidTr="003514E7">
        <w:trPr>
          <w:trHeight w:val="180"/>
        </w:trPr>
        <w:tc>
          <w:tcPr>
            <w:tcW w:w="3239" w:type="dxa"/>
          </w:tcPr>
          <w:p w:rsidR="00683319" w:rsidRPr="00EF3ED6" w:rsidRDefault="0021551D" w:rsidP="00B66395">
            <w:pPr>
              <w:rPr>
                <w:rFonts w:asciiTheme="majorBidi" w:hAnsiTheme="majorBidi" w:cstheme="majorBidi"/>
              </w:rPr>
            </w:pPr>
            <w:r w:rsidRPr="00EF3ED6">
              <w:rPr>
                <w:rFonts w:asciiTheme="majorBidi" w:hAnsiTheme="majorBidi" w:cstheme="majorBidi"/>
              </w:rPr>
              <w:t xml:space="preserve"> As well </w:t>
            </w:r>
            <w:r w:rsidR="00683319" w:rsidRPr="00EF3ED6">
              <w:rPr>
                <w:rFonts w:asciiTheme="majorBidi" w:hAnsiTheme="majorBidi" w:cstheme="majorBidi"/>
              </w:rPr>
              <w:t xml:space="preserve"> (enumeration/addition)</w:t>
            </w:r>
          </w:p>
        </w:tc>
        <w:tc>
          <w:tcPr>
            <w:tcW w:w="760"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1</w:t>
            </w:r>
          </w:p>
        </w:tc>
        <w:tc>
          <w:tcPr>
            <w:tcW w:w="655" w:type="dxa"/>
          </w:tcPr>
          <w:p w:rsidR="00683319" w:rsidRPr="00EF3ED6" w:rsidRDefault="00683319" w:rsidP="00B66395">
            <w:pPr>
              <w:rPr>
                <w:rFonts w:asciiTheme="majorBidi" w:hAnsiTheme="majorBidi" w:cstheme="majorBidi"/>
              </w:rPr>
            </w:pPr>
            <w:r w:rsidRPr="00EF3ED6">
              <w:rPr>
                <w:rFonts w:asciiTheme="majorBidi" w:hAnsiTheme="majorBidi" w:cstheme="majorBidi"/>
              </w:rPr>
              <w:t>0.00</w:t>
            </w:r>
          </w:p>
        </w:tc>
        <w:tc>
          <w:tcPr>
            <w:tcW w:w="555" w:type="dxa"/>
          </w:tcPr>
          <w:p w:rsidR="00683319" w:rsidRPr="00EF3ED6" w:rsidRDefault="00683319" w:rsidP="00B66395">
            <w:pPr>
              <w:rPr>
                <w:rFonts w:asciiTheme="majorBidi" w:hAnsiTheme="majorBidi" w:cstheme="majorBidi"/>
              </w:rPr>
            </w:pPr>
            <w:r w:rsidRPr="00EF3ED6">
              <w:rPr>
                <w:rFonts w:asciiTheme="majorBidi" w:hAnsiTheme="majorBidi" w:cstheme="majorBidi"/>
              </w:rPr>
              <w:t xml:space="preserve">  6</w:t>
            </w:r>
          </w:p>
        </w:tc>
        <w:tc>
          <w:tcPr>
            <w:tcW w:w="794" w:type="dxa"/>
          </w:tcPr>
          <w:p w:rsidR="00683319" w:rsidRPr="00EF3ED6" w:rsidRDefault="00683319" w:rsidP="00B66395">
            <w:pPr>
              <w:rPr>
                <w:rFonts w:asciiTheme="majorBidi" w:hAnsiTheme="majorBidi" w:cstheme="majorBidi"/>
              </w:rPr>
            </w:pPr>
            <w:r w:rsidRPr="00EF3ED6">
              <w:rPr>
                <w:rFonts w:asciiTheme="majorBidi" w:hAnsiTheme="majorBidi" w:cstheme="majorBidi"/>
              </w:rPr>
              <w:t>0.03-</w:t>
            </w:r>
          </w:p>
        </w:tc>
        <w:tc>
          <w:tcPr>
            <w:tcW w:w="758" w:type="dxa"/>
          </w:tcPr>
          <w:p w:rsidR="00683319" w:rsidRPr="00EF3ED6" w:rsidRDefault="00683319" w:rsidP="00B66395">
            <w:pPr>
              <w:rPr>
                <w:rFonts w:asciiTheme="majorBidi" w:hAnsiTheme="majorBidi" w:cstheme="majorBidi"/>
              </w:rPr>
            </w:pPr>
            <w:r w:rsidRPr="00EF3ED6">
              <w:rPr>
                <w:rFonts w:asciiTheme="majorBidi" w:hAnsiTheme="majorBidi" w:cstheme="majorBidi"/>
              </w:rPr>
              <w:t>3.80</w:t>
            </w:r>
          </w:p>
        </w:tc>
      </w:tr>
    </w:tbl>
    <w:p w:rsidR="00683319" w:rsidRPr="008A33D0" w:rsidRDefault="00683319" w:rsidP="00683319">
      <w:pPr>
        <w:jc w:val="both"/>
        <w:rPr>
          <w:rFonts w:asciiTheme="majorBidi" w:hAnsiTheme="majorBidi" w:cstheme="majorBidi"/>
          <w:sz w:val="24"/>
          <w:szCs w:val="24"/>
        </w:rPr>
      </w:pPr>
    </w:p>
    <w:p w:rsidR="00683319" w:rsidRPr="008A33D0" w:rsidRDefault="00683319" w:rsidP="00683319">
      <w:pPr>
        <w:spacing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As can be seen from the table above, private school students overused 8 LAs significantly. The most overused LA is </w:t>
      </w:r>
      <w:r w:rsidRPr="008A33D0">
        <w:rPr>
          <w:rFonts w:asciiTheme="majorBidi" w:hAnsiTheme="majorBidi" w:cstheme="majorBidi"/>
          <w:i/>
          <w:iCs/>
          <w:sz w:val="24"/>
          <w:szCs w:val="24"/>
        </w:rPr>
        <w:t>in conclusion</w:t>
      </w:r>
      <w:r w:rsidRPr="008A33D0">
        <w:rPr>
          <w:rFonts w:asciiTheme="majorBidi" w:hAnsiTheme="majorBidi" w:cstheme="majorBidi"/>
          <w:sz w:val="24"/>
          <w:szCs w:val="24"/>
        </w:rPr>
        <w:t xml:space="preserve"> (LL 14.19, p&gt;0.001) which is from </w:t>
      </w:r>
      <w:r w:rsidR="003C1CEE">
        <w:rPr>
          <w:rFonts w:asciiTheme="majorBidi" w:hAnsiTheme="majorBidi" w:cstheme="majorBidi"/>
          <w:sz w:val="24"/>
          <w:szCs w:val="24"/>
        </w:rPr>
        <w:t xml:space="preserve">the </w:t>
      </w:r>
      <w:r w:rsidRPr="008A33D0">
        <w:rPr>
          <w:rFonts w:asciiTheme="majorBidi" w:hAnsiTheme="majorBidi" w:cstheme="majorBidi"/>
          <w:sz w:val="24"/>
          <w:szCs w:val="24"/>
        </w:rPr>
        <w:t xml:space="preserve">summation category. Four significantly overused LAs are from enumeration/addition category: </w:t>
      </w:r>
      <w:r w:rsidRPr="008A33D0">
        <w:rPr>
          <w:rFonts w:asciiTheme="majorBidi" w:hAnsiTheme="majorBidi" w:cstheme="majorBidi"/>
          <w:i/>
          <w:iCs/>
          <w:sz w:val="24"/>
          <w:szCs w:val="24"/>
        </w:rPr>
        <w:t>also</w:t>
      </w:r>
      <w:r w:rsidRPr="008A33D0">
        <w:rPr>
          <w:rFonts w:asciiTheme="majorBidi" w:hAnsiTheme="majorBidi" w:cstheme="majorBidi"/>
          <w:sz w:val="24"/>
          <w:szCs w:val="24"/>
        </w:rPr>
        <w:t xml:space="preserve"> (LL 7.64, p&gt;0.01), </w:t>
      </w:r>
      <w:r w:rsidRPr="008A33D0">
        <w:rPr>
          <w:rFonts w:asciiTheme="majorBidi" w:hAnsiTheme="majorBidi" w:cstheme="majorBidi"/>
          <w:i/>
          <w:iCs/>
          <w:sz w:val="24"/>
          <w:szCs w:val="24"/>
        </w:rPr>
        <w:t>second(ly</w:t>
      </w:r>
      <w:r w:rsidRPr="008A33D0">
        <w:rPr>
          <w:rFonts w:asciiTheme="majorBidi" w:hAnsiTheme="majorBidi" w:cstheme="majorBidi"/>
          <w:sz w:val="24"/>
          <w:szCs w:val="24"/>
        </w:rPr>
        <w:t xml:space="preserve"> (LL 5.67, p&gt;0.05), </w:t>
      </w:r>
      <w:r w:rsidRPr="008A33D0">
        <w:rPr>
          <w:rFonts w:asciiTheme="majorBidi" w:hAnsiTheme="majorBidi" w:cstheme="majorBidi"/>
          <w:i/>
          <w:iCs/>
          <w:sz w:val="24"/>
          <w:szCs w:val="24"/>
        </w:rPr>
        <w:t xml:space="preserve">first(ly </w:t>
      </w:r>
      <w:r w:rsidRPr="008A33D0">
        <w:rPr>
          <w:rFonts w:asciiTheme="majorBidi" w:hAnsiTheme="majorBidi" w:cstheme="majorBidi"/>
          <w:sz w:val="24"/>
          <w:szCs w:val="24"/>
        </w:rPr>
        <w:t xml:space="preserve">(LL 5.23, P&gt;0.05), and </w:t>
      </w:r>
      <w:r w:rsidRPr="008A33D0">
        <w:rPr>
          <w:rFonts w:asciiTheme="majorBidi" w:hAnsiTheme="majorBidi" w:cstheme="majorBidi"/>
          <w:i/>
          <w:iCs/>
          <w:sz w:val="24"/>
          <w:szCs w:val="24"/>
        </w:rPr>
        <w:t>first of all</w:t>
      </w:r>
      <w:r w:rsidRPr="008A33D0">
        <w:rPr>
          <w:rFonts w:asciiTheme="majorBidi" w:hAnsiTheme="majorBidi" w:cstheme="majorBidi"/>
          <w:sz w:val="24"/>
          <w:szCs w:val="24"/>
        </w:rPr>
        <w:t xml:space="preserve"> (LL 4.26, p&gt;0.05). Two others are from result/inference category: </w:t>
      </w:r>
      <w:r w:rsidRPr="008A33D0">
        <w:rPr>
          <w:rFonts w:asciiTheme="majorBidi" w:hAnsiTheme="majorBidi" w:cstheme="majorBidi"/>
          <w:i/>
          <w:iCs/>
          <w:sz w:val="24"/>
          <w:szCs w:val="24"/>
        </w:rPr>
        <w:t>as a result</w:t>
      </w:r>
      <w:r w:rsidRPr="008A33D0">
        <w:rPr>
          <w:rFonts w:asciiTheme="majorBidi" w:hAnsiTheme="majorBidi" w:cstheme="majorBidi"/>
          <w:sz w:val="24"/>
          <w:szCs w:val="24"/>
        </w:rPr>
        <w:t xml:space="preserve"> (LL 5.67, P&gt; 0.05), and </w:t>
      </w:r>
      <w:r w:rsidRPr="008A33D0">
        <w:rPr>
          <w:rFonts w:asciiTheme="majorBidi" w:hAnsiTheme="majorBidi" w:cstheme="majorBidi"/>
          <w:i/>
          <w:iCs/>
          <w:sz w:val="24"/>
          <w:szCs w:val="24"/>
        </w:rPr>
        <w:t xml:space="preserve">so </w:t>
      </w:r>
      <w:r w:rsidRPr="008A33D0">
        <w:rPr>
          <w:rFonts w:asciiTheme="majorBidi" w:hAnsiTheme="majorBidi" w:cstheme="majorBidi"/>
          <w:sz w:val="24"/>
          <w:szCs w:val="24"/>
        </w:rPr>
        <w:t xml:space="preserve">(LL 3.78, P&gt; 0.05); and one is from contrast/concession category which is </w:t>
      </w:r>
      <w:r w:rsidRPr="008A33D0">
        <w:rPr>
          <w:rFonts w:asciiTheme="majorBidi" w:hAnsiTheme="majorBidi" w:cstheme="majorBidi"/>
          <w:i/>
          <w:iCs/>
          <w:sz w:val="24"/>
          <w:szCs w:val="24"/>
        </w:rPr>
        <w:t>after all</w:t>
      </w:r>
      <w:r w:rsidRPr="008A33D0">
        <w:rPr>
          <w:rFonts w:asciiTheme="majorBidi" w:hAnsiTheme="majorBidi" w:cstheme="majorBidi"/>
          <w:sz w:val="24"/>
          <w:szCs w:val="24"/>
        </w:rPr>
        <w:t xml:space="preserve"> (LL 4.26, P&gt; 0.05).</w:t>
      </w:r>
      <w:r w:rsidR="00A060FA" w:rsidRPr="008A33D0">
        <w:rPr>
          <w:rFonts w:asciiTheme="majorBidi" w:hAnsiTheme="majorBidi" w:cstheme="majorBidi"/>
          <w:sz w:val="24"/>
          <w:szCs w:val="24"/>
        </w:rPr>
        <w:t xml:space="preserve"> </w:t>
      </w:r>
      <w:r w:rsidRPr="008A33D0">
        <w:rPr>
          <w:rFonts w:asciiTheme="majorBidi" w:hAnsiTheme="majorBidi" w:cstheme="majorBidi"/>
          <w:sz w:val="24"/>
          <w:szCs w:val="24"/>
        </w:rPr>
        <w:t xml:space="preserve">This coincides with the previous findings that private school students overuse LAs of summation, enumeration/addition, and result/inference. </w:t>
      </w:r>
    </w:p>
    <w:p w:rsidR="00683319" w:rsidRPr="008A33D0" w:rsidRDefault="00683319" w:rsidP="00683319">
      <w:pPr>
        <w:spacing w:line="360" w:lineRule="auto"/>
        <w:jc w:val="both"/>
        <w:rPr>
          <w:rFonts w:asciiTheme="majorBidi" w:hAnsiTheme="majorBidi" w:cstheme="majorBidi"/>
          <w:sz w:val="24"/>
          <w:szCs w:val="24"/>
        </w:rPr>
      </w:pPr>
      <w:r w:rsidRPr="008A33D0">
        <w:rPr>
          <w:rFonts w:asciiTheme="majorBidi" w:hAnsiTheme="majorBidi" w:cstheme="majorBidi"/>
          <w:sz w:val="24"/>
          <w:szCs w:val="24"/>
        </w:rPr>
        <w:t>Other studi</w:t>
      </w:r>
      <w:r w:rsidR="008C626D" w:rsidRPr="008A33D0">
        <w:rPr>
          <w:rFonts w:asciiTheme="majorBidi" w:hAnsiTheme="majorBidi" w:cstheme="majorBidi"/>
          <w:sz w:val="24"/>
          <w:szCs w:val="24"/>
        </w:rPr>
        <w:t xml:space="preserve">es have reported </w:t>
      </w:r>
      <w:r w:rsidR="00703615">
        <w:rPr>
          <w:rFonts w:asciiTheme="majorBidi" w:hAnsiTheme="majorBidi" w:cstheme="majorBidi"/>
          <w:sz w:val="24"/>
          <w:szCs w:val="24"/>
        </w:rPr>
        <w:t xml:space="preserve">the </w:t>
      </w:r>
      <w:r w:rsidR="008C626D" w:rsidRPr="008A33D0">
        <w:rPr>
          <w:rFonts w:asciiTheme="majorBidi" w:hAnsiTheme="majorBidi" w:cstheme="majorBidi"/>
          <w:sz w:val="24"/>
          <w:szCs w:val="24"/>
        </w:rPr>
        <w:t>overuse of tho</w:t>
      </w:r>
      <w:r w:rsidRPr="008A33D0">
        <w:rPr>
          <w:rFonts w:asciiTheme="majorBidi" w:hAnsiTheme="majorBidi" w:cstheme="majorBidi"/>
          <w:sz w:val="24"/>
          <w:szCs w:val="24"/>
        </w:rPr>
        <w:t xml:space="preserve">se LAs. For instance, two of the most overused LAs </w:t>
      </w:r>
      <w:r w:rsidR="00252DC6" w:rsidRPr="008A33D0">
        <w:rPr>
          <w:rFonts w:asciiTheme="majorBidi" w:hAnsiTheme="majorBidi" w:cstheme="majorBidi"/>
          <w:sz w:val="24"/>
          <w:szCs w:val="24"/>
        </w:rPr>
        <w:t>by Malaysian students in Ahmad and</w:t>
      </w:r>
      <w:r w:rsidRPr="008A33D0">
        <w:rPr>
          <w:rFonts w:asciiTheme="majorBidi" w:hAnsiTheme="majorBidi" w:cstheme="majorBidi"/>
          <w:sz w:val="24"/>
          <w:szCs w:val="24"/>
        </w:rPr>
        <w:t xml:space="preserve"> Wey’s (2020) study were </w:t>
      </w:r>
      <w:r w:rsidRPr="008A33D0">
        <w:rPr>
          <w:rFonts w:asciiTheme="majorBidi" w:hAnsiTheme="majorBidi" w:cstheme="majorBidi"/>
          <w:i/>
          <w:iCs/>
          <w:sz w:val="24"/>
          <w:szCs w:val="24"/>
        </w:rPr>
        <w:t xml:space="preserve">in conclusion </w:t>
      </w:r>
      <w:r w:rsidRPr="008A33D0">
        <w:rPr>
          <w:rFonts w:asciiTheme="majorBidi" w:hAnsiTheme="majorBidi" w:cstheme="majorBidi"/>
          <w:sz w:val="24"/>
          <w:szCs w:val="24"/>
        </w:rPr>
        <w:t>and</w:t>
      </w:r>
      <w:r w:rsidRPr="008A33D0">
        <w:rPr>
          <w:rFonts w:asciiTheme="majorBidi" w:hAnsiTheme="majorBidi" w:cstheme="majorBidi"/>
          <w:i/>
          <w:iCs/>
          <w:sz w:val="24"/>
          <w:szCs w:val="24"/>
        </w:rPr>
        <w:t xml:space="preserve"> so; </w:t>
      </w:r>
      <w:r w:rsidRPr="008A33D0">
        <w:rPr>
          <w:rFonts w:asciiTheme="majorBidi" w:hAnsiTheme="majorBidi" w:cstheme="majorBidi"/>
          <w:sz w:val="24"/>
          <w:szCs w:val="24"/>
        </w:rPr>
        <w:t>Liu (2013</w:t>
      </w:r>
      <w:r w:rsidR="008E5B29" w:rsidRPr="008A33D0">
        <w:rPr>
          <w:rFonts w:asciiTheme="majorBidi" w:hAnsiTheme="majorBidi" w:cstheme="majorBidi"/>
          <w:sz w:val="24"/>
          <w:szCs w:val="24"/>
        </w:rPr>
        <w:t>)</w:t>
      </w:r>
      <w:r w:rsidRPr="008A33D0">
        <w:rPr>
          <w:rFonts w:asciiTheme="majorBidi" w:hAnsiTheme="majorBidi" w:cstheme="majorBidi"/>
          <w:sz w:val="24"/>
          <w:szCs w:val="24"/>
        </w:rPr>
        <w:t xml:space="preserve"> reported overuse of </w:t>
      </w:r>
      <w:r w:rsidRPr="008A33D0">
        <w:rPr>
          <w:rFonts w:asciiTheme="majorBidi" w:hAnsiTheme="majorBidi" w:cstheme="majorBidi"/>
          <w:i/>
          <w:iCs/>
          <w:sz w:val="24"/>
          <w:szCs w:val="24"/>
        </w:rPr>
        <w:t>so</w:t>
      </w:r>
      <w:r w:rsidRPr="008A33D0">
        <w:rPr>
          <w:rFonts w:asciiTheme="majorBidi" w:hAnsiTheme="majorBidi" w:cstheme="majorBidi"/>
          <w:sz w:val="24"/>
          <w:szCs w:val="24"/>
        </w:rPr>
        <w:t xml:space="preserve"> by Chinese college students. Nakayama (2021) observed overuse of </w:t>
      </w:r>
      <w:r w:rsidRPr="008A33D0">
        <w:rPr>
          <w:rFonts w:asciiTheme="majorBidi" w:hAnsiTheme="majorBidi" w:cstheme="majorBidi"/>
          <w:i/>
          <w:iCs/>
          <w:sz w:val="24"/>
          <w:szCs w:val="24"/>
        </w:rPr>
        <w:t>second(ly),</w:t>
      </w:r>
      <w:r w:rsidRPr="008A33D0">
        <w:rPr>
          <w:rFonts w:asciiTheme="majorBidi" w:hAnsiTheme="majorBidi" w:cstheme="majorBidi"/>
          <w:sz w:val="24"/>
          <w:szCs w:val="24"/>
        </w:rPr>
        <w:t xml:space="preserve"> </w:t>
      </w:r>
      <w:r w:rsidRPr="008A33D0">
        <w:rPr>
          <w:rFonts w:asciiTheme="majorBidi" w:hAnsiTheme="majorBidi" w:cstheme="majorBidi"/>
          <w:i/>
          <w:iCs/>
          <w:sz w:val="24"/>
          <w:szCs w:val="24"/>
        </w:rPr>
        <w:t>first(ly),</w:t>
      </w:r>
      <w:r w:rsidRPr="008A33D0">
        <w:rPr>
          <w:rFonts w:asciiTheme="majorBidi" w:hAnsiTheme="majorBidi" w:cstheme="majorBidi"/>
          <w:sz w:val="24"/>
          <w:szCs w:val="24"/>
        </w:rPr>
        <w:t xml:space="preserve"> </w:t>
      </w:r>
      <w:r w:rsidRPr="008A33D0">
        <w:rPr>
          <w:rFonts w:asciiTheme="majorBidi" w:hAnsiTheme="majorBidi" w:cstheme="majorBidi"/>
          <w:i/>
          <w:iCs/>
          <w:sz w:val="24"/>
          <w:szCs w:val="24"/>
        </w:rPr>
        <w:t>so</w:t>
      </w:r>
      <w:r w:rsidRPr="008A33D0">
        <w:rPr>
          <w:rFonts w:asciiTheme="majorBidi" w:hAnsiTheme="majorBidi" w:cstheme="majorBidi"/>
          <w:sz w:val="24"/>
          <w:szCs w:val="24"/>
        </w:rPr>
        <w:t xml:space="preserve">, and </w:t>
      </w:r>
      <w:r w:rsidRPr="008A33D0">
        <w:rPr>
          <w:rFonts w:asciiTheme="majorBidi" w:hAnsiTheme="majorBidi" w:cstheme="majorBidi"/>
          <w:i/>
          <w:iCs/>
          <w:sz w:val="24"/>
          <w:szCs w:val="24"/>
        </w:rPr>
        <w:t>first of all</w:t>
      </w:r>
      <w:r w:rsidRPr="008A33D0">
        <w:rPr>
          <w:rFonts w:asciiTheme="majorBidi" w:hAnsiTheme="majorBidi" w:cstheme="majorBidi"/>
          <w:sz w:val="24"/>
          <w:szCs w:val="24"/>
        </w:rPr>
        <w:t xml:space="preserve"> among Japanese EFL learners.</w:t>
      </w:r>
      <w:r w:rsidR="00252DC6" w:rsidRPr="008A33D0">
        <w:rPr>
          <w:rFonts w:asciiTheme="majorBidi" w:hAnsiTheme="majorBidi" w:cstheme="majorBidi"/>
          <w:sz w:val="24"/>
          <w:szCs w:val="24"/>
        </w:rPr>
        <w:t xml:space="preserve"> Zhang (2014</w:t>
      </w:r>
      <w:r w:rsidRPr="008A33D0">
        <w:rPr>
          <w:rFonts w:asciiTheme="majorBidi" w:hAnsiTheme="majorBidi" w:cstheme="majorBidi"/>
          <w:sz w:val="24"/>
          <w:szCs w:val="24"/>
        </w:rPr>
        <w:t xml:space="preserve">) observed overuse of </w:t>
      </w:r>
      <w:r w:rsidRPr="008A33D0">
        <w:rPr>
          <w:rFonts w:asciiTheme="majorBidi" w:hAnsiTheme="majorBidi" w:cstheme="majorBidi"/>
          <w:i/>
          <w:iCs/>
          <w:sz w:val="24"/>
          <w:szCs w:val="24"/>
        </w:rPr>
        <w:t>in conclusion</w:t>
      </w:r>
      <w:r w:rsidRPr="008A33D0">
        <w:rPr>
          <w:rFonts w:asciiTheme="majorBidi" w:hAnsiTheme="majorBidi" w:cstheme="majorBidi"/>
          <w:sz w:val="24"/>
          <w:szCs w:val="24"/>
        </w:rPr>
        <w:t xml:space="preserve"> among Chinese learners.</w:t>
      </w:r>
      <w:r w:rsidR="00903D9D" w:rsidRPr="008A33D0">
        <w:rPr>
          <w:rFonts w:asciiTheme="majorBidi" w:hAnsiTheme="majorBidi" w:cstheme="majorBidi"/>
          <w:sz w:val="24"/>
          <w:szCs w:val="24"/>
        </w:rPr>
        <w:t xml:space="preserve"> Ishikawa (2011</w:t>
      </w:r>
      <w:r w:rsidR="008E5B29" w:rsidRPr="008A33D0">
        <w:rPr>
          <w:rFonts w:asciiTheme="majorBidi" w:hAnsiTheme="majorBidi" w:cstheme="majorBidi"/>
          <w:sz w:val="24"/>
          <w:szCs w:val="24"/>
        </w:rPr>
        <w:t>) discovered</w:t>
      </w:r>
      <w:r w:rsidRPr="008A33D0">
        <w:rPr>
          <w:rFonts w:asciiTheme="majorBidi" w:hAnsiTheme="majorBidi" w:cstheme="majorBidi"/>
          <w:sz w:val="24"/>
          <w:szCs w:val="24"/>
        </w:rPr>
        <w:t xml:space="preserve"> overuse of </w:t>
      </w:r>
      <w:r w:rsidRPr="008A33D0">
        <w:rPr>
          <w:rFonts w:asciiTheme="majorBidi" w:hAnsiTheme="majorBidi" w:cstheme="majorBidi"/>
          <w:i/>
          <w:iCs/>
          <w:sz w:val="24"/>
          <w:szCs w:val="24"/>
        </w:rPr>
        <w:t>also</w:t>
      </w:r>
      <w:r w:rsidRPr="008A33D0">
        <w:rPr>
          <w:rFonts w:asciiTheme="majorBidi" w:hAnsiTheme="majorBidi" w:cstheme="majorBidi"/>
          <w:sz w:val="24"/>
          <w:szCs w:val="24"/>
        </w:rPr>
        <w:t xml:space="preserve"> among Asian learners.</w:t>
      </w:r>
    </w:p>
    <w:p w:rsidR="00683319" w:rsidRPr="008A33D0" w:rsidRDefault="00683319" w:rsidP="00560B3A">
      <w:pPr>
        <w:spacing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 The table also indicates that private school students underused 6 LAs to a level that is statistically significant. The most </w:t>
      </w:r>
      <w:r w:rsidR="00650F64">
        <w:rPr>
          <w:rFonts w:asciiTheme="majorBidi" w:hAnsiTheme="majorBidi" w:cstheme="majorBidi"/>
          <w:sz w:val="24"/>
          <w:szCs w:val="24"/>
        </w:rPr>
        <w:t xml:space="preserve">highly </w:t>
      </w:r>
      <w:r w:rsidRPr="008A33D0">
        <w:rPr>
          <w:rFonts w:asciiTheme="majorBidi" w:hAnsiTheme="majorBidi" w:cstheme="majorBidi"/>
          <w:sz w:val="24"/>
          <w:szCs w:val="24"/>
        </w:rPr>
        <w:t xml:space="preserve">underused LA is </w:t>
      </w:r>
      <w:r w:rsidRPr="008A33D0">
        <w:rPr>
          <w:rFonts w:asciiTheme="majorBidi" w:hAnsiTheme="majorBidi" w:cstheme="majorBidi"/>
          <w:i/>
          <w:iCs/>
          <w:sz w:val="24"/>
          <w:szCs w:val="24"/>
        </w:rPr>
        <w:t xml:space="preserve">rather </w:t>
      </w:r>
      <w:r w:rsidRPr="008A33D0">
        <w:rPr>
          <w:rFonts w:asciiTheme="majorBidi" w:hAnsiTheme="majorBidi" w:cstheme="majorBidi"/>
          <w:sz w:val="24"/>
          <w:szCs w:val="24"/>
        </w:rPr>
        <w:t xml:space="preserve">(LL 6.57, P&gt;0.01) which belongs to contrast/concession category. LA </w:t>
      </w:r>
      <w:r w:rsidRPr="008A33D0">
        <w:rPr>
          <w:rFonts w:asciiTheme="majorBidi" w:hAnsiTheme="majorBidi" w:cstheme="majorBidi"/>
          <w:i/>
          <w:iCs/>
          <w:sz w:val="24"/>
          <w:szCs w:val="24"/>
        </w:rPr>
        <w:t>though</w:t>
      </w:r>
      <w:r w:rsidRPr="008A33D0">
        <w:rPr>
          <w:rFonts w:asciiTheme="majorBidi" w:hAnsiTheme="majorBidi" w:cstheme="majorBidi"/>
          <w:sz w:val="24"/>
          <w:szCs w:val="24"/>
        </w:rPr>
        <w:t xml:space="preserve"> (LL 4.26, P&gt; 0.05) was another significant</w:t>
      </w:r>
      <w:r w:rsidR="00703615">
        <w:rPr>
          <w:rFonts w:asciiTheme="majorBidi" w:hAnsiTheme="majorBidi" w:cstheme="majorBidi"/>
          <w:sz w:val="24"/>
          <w:szCs w:val="24"/>
        </w:rPr>
        <w:t>ly</w:t>
      </w:r>
      <w:r w:rsidRPr="008A33D0">
        <w:rPr>
          <w:rFonts w:asciiTheme="majorBidi" w:hAnsiTheme="majorBidi" w:cstheme="majorBidi"/>
          <w:sz w:val="24"/>
          <w:szCs w:val="24"/>
        </w:rPr>
        <w:t xml:space="preserve"> </w:t>
      </w:r>
      <w:r w:rsidR="00560B3A" w:rsidRPr="008A33D0">
        <w:rPr>
          <w:rFonts w:asciiTheme="majorBidi" w:hAnsiTheme="majorBidi" w:cstheme="majorBidi"/>
          <w:sz w:val="24"/>
          <w:szCs w:val="24"/>
        </w:rPr>
        <w:t xml:space="preserve">underused </w:t>
      </w:r>
      <w:r w:rsidRPr="008A33D0">
        <w:rPr>
          <w:rFonts w:asciiTheme="majorBidi" w:hAnsiTheme="majorBidi" w:cstheme="majorBidi"/>
          <w:sz w:val="24"/>
          <w:szCs w:val="24"/>
        </w:rPr>
        <w:t xml:space="preserve">linking adverbial which also belongs to contrast/concession category. </w:t>
      </w:r>
      <w:r w:rsidRPr="008A33D0">
        <w:rPr>
          <w:rFonts w:asciiTheme="majorBidi" w:hAnsiTheme="majorBidi" w:cstheme="majorBidi"/>
          <w:sz w:val="24"/>
          <w:szCs w:val="24"/>
        </w:rPr>
        <w:lastRenderedPageBreak/>
        <w:t>Two other underused linking adverbials</w:t>
      </w:r>
      <w:r w:rsidR="00226FC3" w:rsidRPr="008A33D0">
        <w:rPr>
          <w:rFonts w:asciiTheme="majorBidi" w:hAnsiTheme="majorBidi" w:cstheme="majorBidi"/>
          <w:sz w:val="24"/>
          <w:szCs w:val="24"/>
        </w:rPr>
        <w:t xml:space="preserve"> which are</w:t>
      </w:r>
      <w:r w:rsidRPr="008A33D0">
        <w:rPr>
          <w:rFonts w:asciiTheme="majorBidi" w:hAnsiTheme="majorBidi" w:cstheme="majorBidi"/>
          <w:sz w:val="24"/>
          <w:szCs w:val="24"/>
        </w:rPr>
        <w:t xml:space="preserve"> </w:t>
      </w:r>
      <w:r w:rsidRPr="008A33D0">
        <w:rPr>
          <w:rFonts w:asciiTheme="majorBidi" w:hAnsiTheme="majorBidi" w:cstheme="majorBidi"/>
          <w:i/>
          <w:iCs/>
          <w:sz w:val="24"/>
          <w:szCs w:val="24"/>
        </w:rPr>
        <w:t>next</w:t>
      </w:r>
      <w:r w:rsidRPr="008A33D0">
        <w:rPr>
          <w:rFonts w:asciiTheme="majorBidi" w:hAnsiTheme="majorBidi" w:cstheme="majorBidi"/>
          <w:sz w:val="24"/>
          <w:szCs w:val="24"/>
        </w:rPr>
        <w:t xml:space="preserve"> (LL 5.42, P&gt;0.05) and </w:t>
      </w:r>
      <w:r w:rsidRPr="008A33D0">
        <w:rPr>
          <w:rFonts w:asciiTheme="majorBidi" w:hAnsiTheme="majorBidi" w:cstheme="majorBidi"/>
          <w:i/>
          <w:iCs/>
          <w:sz w:val="24"/>
          <w:szCs w:val="24"/>
        </w:rPr>
        <w:t>as well</w:t>
      </w:r>
      <w:r w:rsidR="00B23E44">
        <w:rPr>
          <w:rFonts w:asciiTheme="majorBidi" w:hAnsiTheme="majorBidi" w:cstheme="majorBidi"/>
          <w:sz w:val="24"/>
          <w:szCs w:val="24"/>
        </w:rPr>
        <w:t xml:space="preserve"> (LL 3.80, P&gt;0.05), belong t</w:t>
      </w:r>
      <w:r w:rsidRPr="008A33D0">
        <w:rPr>
          <w:rFonts w:asciiTheme="majorBidi" w:hAnsiTheme="majorBidi" w:cstheme="majorBidi"/>
          <w:sz w:val="24"/>
          <w:szCs w:val="24"/>
        </w:rPr>
        <w:t xml:space="preserve">o enumeration/addition category. One LA is from appositional category which is </w:t>
      </w:r>
      <w:r w:rsidRPr="008A33D0">
        <w:rPr>
          <w:rFonts w:asciiTheme="majorBidi" w:hAnsiTheme="majorBidi" w:cstheme="majorBidi"/>
          <w:i/>
          <w:iCs/>
          <w:sz w:val="24"/>
          <w:szCs w:val="24"/>
        </w:rPr>
        <w:t>that is</w:t>
      </w:r>
      <w:r w:rsidRPr="008A33D0">
        <w:rPr>
          <w:rFonts w:asciiTheme="majorBidi" w:hAnsiTheme="majorBidi" w:cstheme="majorBidi"/>
          <w:sz w:val="24"/>
          <w:szCs w:val="24"/>
        </w:rPr>
        <w:t xml:space="preserve"> (LL 4.06, P&gt;0.05). Another one is </w:t>
      </w:r>
      <w:r w:rsidRPr="008A33D0">
        <w:rPr>
          <w:rFonts w:asciiTheme="majorBidi" w:hAnsiTheme="majorBidi" w:cstheme="majorBidi"/>
          <w:i/>
          <w:iCs/>
          <w:sz w:val="24"/>
          <w:szCs w:val="24"/>
        </w:rPr>
        <w:t xml:space="preserve">now </w:t>
      </w:r>
      <w:r w:rsidRPr="008A33D0">
        <w:rPr>
          <w:rFonts w:asciiTheme="majorBidi" w:hAnsiTheme="majorBidi" w:cstheme="majorBidi"/>
          <w:sz w:val="24"/>
          <w:szCs w:val="24"/>
        </w:rPr>
        <w:t xml:space="preserve">(LL 3.80, P&gt;0.05) from transitional category. </w:t>
      </w:r>
    </w:p>
    <w:p w:rsidR="00986436" w:rsidRPr="008A33D0" w:rsidRDefault="00683319" w:rsidP="00293C94">
      <w:pPr>
        <w:spacing w:line="360" w:lineRule="auto"/>
        <w:jc w:val="both"/>
        <w:rPr>
          <w:rFonts w:asciiTheme="majorBidi" w:hAnsiTheme="majorBidi" w:cstheme="majorBidi"/>
          <w:i/>
          <w:iCs/>
          <w:sz w:val="24"/>
          <w:szCs w:val="24"/>
        </w:rPr>
      </w:pPr>
      <w:r w:rsidRPr="008A33D0">
        <w:rPr>
          <w:rFonts w:asciiTheme="majorBidi" w:hAnsiTheme="majorBidi" w:cstheme="majorBidi"/>
          <w:sz w:val="24"/>
          <w:szCs w:val="24"/>
        </w:rPr>
        <w:t>The underuse of those link</w:t>
      </w:r>
      <w:r w:rsidR="00650F64">
        <w:rPr>
          <w:rFonts w:asciiTheme="majorBidi" w:hAnsiTheme="majorBidi" w:cstheme="majorBidi"/>
          <w:sz w:val="24"/>
          <w:szCs w:val="24"/>
        </w:rPr>
        <w:t>ing adverbials in this study is</w:t>
      </w:r>
      <w:r w:rsidRPr="008A33D0">
        <w:rPr>
          <w:rFonts w:asciiTheme="majorBidi" w:hAnsiTheme="majorBidi" w:cstheme="majorBidi"/>
          <w:sz w:val="24"/>
          <w:szCs w:val="24"/>
        </w:rPr>
        <w:t xml:space="preserve"> in agreement with some other studies. </w:t>
      </w:r>
      <w:r w:rsidR="00903D9D" w:rsidRPr="008A33D0">
        <w:rPr>
          <w:rFonts w:asciiTheme="majorBidi" w:hAnsiTheme="majorBidi" w:cstheme="majorBidi"/>
          <w:sz w:val="24"/>
          <w:szCs w:val="24"/>
        </w:rPr>
        <w:t>Ishikawa (2011</w:t>
      </w:r>
      <w:r w:rsidRPr="008A33D0">
        <w:rPr>
          <w:rFonts w:asciiTheme="majorBidi" w:hAnsiTheme="majorBidi" w:cstheme="majorBidi"/>
          <w:sz w:val="24"/>
          <w:szCs w:val="24"/>
        </w:rPr>
        <w:t xml:space="preserve">), for instance, reported underuse of </w:t>
      </w:r>
      <w:r w:rsidRPr="008A33D0">
        <w:rPr>
          <w:rFonts w:asciiTheme="majorBidi" w:hAnsiTheme="majorBidi" w:cstheme="majorBidi"/>
          <w:i/>
          <w:iCs/>
          <w:sz w:val="24"/>
          <w:szCs w:val="24"/>
        </w:rPr>
        <w:t>rather</w:t>
      </w:r>
      <w:r w:rsidRPr="008A33D0">
        <w:rPr>
          <w:rFonts w:asciiTheme="majorBidi" w:hAnsiTheme="majorBidi" w:cstheme="majorBidi"/>
          <w:sz w:val="24"/>
          <w:szCs w:val="24"/>
        </w:rPr>
        <w:t xml:space="preserve"> among A</w:t>
      </w:r>
      <w:r w:rsidR="00074CC5" w:rsidRPr="008A33D0">
        <w:rPr>
          <w:rFonts w:asciiTheme="majorBidi" w:hAnsiTheme="majorBidi" w:cstheme="majorBidi"/>
          <w:sz w:val="24"/>
          <w:szCs w:val="24"/>
        </w:rPr>
        <w:t xml:space="preserve">sian learners. Gunes (2017) </w:t>
      </w:r>
      <w:r w:rsidRPr="008A33D0">
        <w:rPr>
          <w:rFonts w:asciiTheme="majorBidi" w:hAnsiTheme="majorBidi" w:cstheme="majorBidi"/>
          <w:sz w:val="24"/>
          <w:szCs w:val="24"/>
        </w:rPr>
        <w:t xml:space="preserve">discovered </w:t>
      </w:r>
      <w:r w:rsidR="00B23E44">
        <w:rPr>
          <w:rFonts w:asciiTheme="majorBidi" w:hAnsiTheme="majorBidi" w:cstheme="majorBidi"/>
          <w:sz w:val="24"/>
          <w:szCs w:val="24"/>
        </w:rPr>
        <w:t xml:space="preserve">the </w:t>
      </w:r>
      <w:r w:rsidRPr="008A33D0">
        <w:rPr>
          <w:rFonts w:asciiTheme="majorBidi" w:hAnsiTheme="majorBidi" w:cstheme="majorBidi"/>
          <w:sz w:val="24"/>
          <w:szCs w:val="24"/>
        </w:rPr>
        <w:t xml:space="preserve">underuse of </w:t>
      </w:r>
      <w:r w:rsidRPr="008A33D0">
        <w:rPr>
          <w:rFonts w:asciiTheme="majorBidi" w:hAnsiTheme="majorBidi" w:cstheme="majorBidi"/>
          <w:i/>
          <w:iCs/>
          <w:sz w:val="24"/>
          <w:szCs w:val="24"/>
        </w:rPr>
        <w:t>though</w:t>
      </w:r>
      <w:r w:rsidRPr="008A33D0">
        <w:rPr>
          <w:rFonts w:asciiTheme="majorBidi" w:hAnsiTheme="majorBidi" w:cstheme="majorBidi"/>
          <w:sz w:val="24"/>
          <w:szCs w:val="24"/>
        </w:rPr>
        <w:t xml:space="preserve"> among Turkish advanced learners. </w:t>
      </w:r>
      <w:r w:rsidR="00903D9D" w:rsidRPr="008A33D0">
        <w:rPr>
          <w:rFonts w:asciiTheme="majorBidi" w:hAnsiTheme="majorBidi" w:cstheme="majorBidi"/>
          <w:sz w:val="24"/>
          <w:szCs w:val="24"/>
        </w:rPr>
        <w:t>Ahmad and W</w:t>
      </w:r>
      <w:r w:rsidRPr="008A33D0">
        <w:rPr>
          <w:rFonts w:asciiTheme="majorBidi" w:hAnsiTheme="majorBidi" w:cstheme="majorBidi"/>
          <w:sz w:val="24"/>
          <w:szCs w:val="24"/>
        </w:rPr>
        <w:t>ey</w:t>
      </w:r>
      <w:r w:rsidR="00903D9D" w:rsidRPr="008A33D0">
        <w:rPr>
          <w:rFonts w:asciiTheme="majorBidi" w:hAnsiTheme="majorBidi" w:cstheme="majorBidi"/>
          <w:sz w:val="24"/>
          <w:szCs w:val="24"/>
        </w:rPr>
        <w:t xml:space="preserve"> (2020</w:t>
      </w:r>
      <w:r w:rsidRPr="008A33D0">
        <w:rPr>
          <w:rFonts w:asciiTheme="majorBidi" w:hAnsiTheme="majorBidi" w:cstheme="majorBidi"/>
          <w:sz w:val="24"/>
          <w:szCs w:val="24"/>
        </w:rPr>
        <w:t xml:space="preserve">) found underuse of </w:t>
      </w:r>
      <w:r w:rsidRPr="008A33D0">
        <w:rPr>
          <w:rFonts w:asciiTheme="majorBidi" w:hAnsiTheme="majorBidi" w:cstheme="majorBidi"/>
          <w:i/>
          <w:iCs/>
          <w:sz w:val="24"/>
          <w:szCs w:val="24"/>
        </w:rPr>
        <w:t>rather</w:t>
      </w:r>
      <w:r w:rsidRPr="008A33D0">
        <w:rPr>
          <w:rFonts w:asciiTheme="majorBidi" w:hAnsiTheme="majorBidi" w:cstheme="majorBidi"/>
          <w:sz w:val="24"/>
          <w:szCs w:val="24"/>
        </w:rPr>
        <w:t xml:space="preserve">, </w:t>
      </w:r>
      <w:r w:rsidRPr="008A33D0">
        <w:rPr>
          <w:rFonts w:asciiTheme="majorBidi" w:hAnsiTheme="majorBidi" w:cstheme="majorBidi"/>
          <w:i/>
          <w:iCs/>
          <w:sz w:val="24"/>
          <w:szCs w:val="24"/>
        </w:rPr>
        <w:t>as well</w:t>
      </w:r>
      <w:r w:rsidRPr="008A33D0">
        <w:rPr>
          <w:rFonts w:asciiTheme="majorBidi" w:hAnsiTheme="majorBidi" w:cstheme="majorBidi"/>
          <w:sz w:val="24"/>
          <w:szCs w:val="24"/>
        </w:rPr>
        <w:t xml:space="preserve">, and </w:t>
      </w:r>
      <w:r w:rsidRPr="008A33D0">
        <w:rPr>
          <w:rFonts w:asciiTheme="majorBidi" w:hAnsiTheme="majorBidi" w:cstheme="majorBidi"/>
          <w:i/>
          <w:iCs/>
          <w:sz w:val="24"/>
          <w:szCs w:val="24"/>
        </w:rPr>
        <w:t>that is</w:t>
      </w:r>
      <w:r w:rsidRPr="008A33D0">
        <w:rPr>
          <w:rFonts w:asciiTheme="majorBidi" w:hAnsiTheme="majorBidi" w:cstheme="majorBidi"/>
          <w:sz w:val="24"/>
          <w:szCs w:val="24"/>
        </w:rPr>
        <w:t xml:space="preserve"> by Kuwaiti students relative to native speakers. Park (2003) reported underuse of </w:t>
      </w:r>
      <w:r w:rsidRPr="008A33D0">
        <w:rPr>
          <w:rFonts w:asciiTheme="majorBidi" w:hAnsiTheme="majorBidi" w:cstheme="majorBidi"/>
          <w:i/>
          <w:iCs/>
          <w:sz w:val="24"/>
          <w:szCs w:val="24"/>
        </w:rPr>
        <w:t xml:space="preserve">rather </w:t>
      </w:r>
      <w:r w:rsidRPr="008A33D0">
        <w:rPr>
          <w:rFonts w:asciiTheme="majorBidi" w:hAnsiTheme="majorBidi" w:cstheme="majorBidi"/>
          <w:sz w:val="24"/>
          <w:szCs w:val="24"/>
        </w:rPr>
        <w:t xml:space="preserve">among Korean EFL learners. </w:t>
      </w:r>
      <w:r w:rsidR="006D3849" w:rsidRPr="008A33D0">
        <w:rPr>
          <w:rFonts w:asciiTheme="majorBidi" w:hAnsiTheme="majorBidi" w:cstheme="majorBidi"/>
          <w:sz w:val="24"/>
          <w:szCs w:val="24"/>
        </w:rPr>
        <w:t>Nakayama (2021</w:t>
      </w:r>
      <w:r w:rsidRPr="008A33D0">
        <w:rPr>
          <w:rFonts w:asciiTheme="majorBidi" w:hAnsiTheme="majorBidi" w:cstheme="majorBidi"/>
          <w:sz w:val="24"/>
          <w:szCs w:val="24"/>
        </w:rPr>
        <w:t xml:space="preserve">) observed </w:t>
      </w:r>
      <w:r w:rsidR="00B0465B">
        <w:rPr>
          <w:rFonts w:asciiTheme="majorBidi" w:hAnsiTheme="majorBidi" w:cstheme="majorBidi"/>
          <w:sz w:val="24"/>
          <w:szCs w:val="24"/>
        </w:rPr>
        <w:t xml:space="preserve">the </w:t>
      </w:r>
      <w:r w:rsidRPr="008A33D0">
        <w:rPr>
          <w:rFonts w:asciiTheme="majorBidi" w:hAnsiTheme="majorBidi" w:cstheme="majorBidi"/>
          <w:sz w:val="24"/>
          <w:szCs w:val="24"/>
        </w:rPr>
        <w:t xml:space="preserve">underuse of </w:t>
      </w:r>
      <w:r w:rsidRPr="008A33D0">
        <w:rPr>
          <w:rFonts w:asciiTheme="majorBidi" w:hAnsiTheme="majorBidi" w:cstheme="majorBidi"/>
          <w:i/>
          <w:iCs/>
          <w:sz w:val="24"/>
          <w:szCs w:val="24"/>
        </w:rPr>
        <w:t xml:space="preserve">though </w:t>
      </w:r>
      <w:r w:rsidRPr="008A33D0">
        <w:rPr>
          <w:rFonts w:asciiTheme="majorBidi" w:hAnsiTheme="majorBidi" w:cstheme="majorBidi"/>
          <w:sz w:val="24"/>
          <w:szCs w:val="24"/>
        </w:rPr>
        <w:t xml:space="preserve">and </w:t>
      </w:r>
      <w:r w:rsidRPr="008A33D0">
        <w:rPr>
          <w:rFonts w:asciiTheme="majorBidi" w:hAnsiTheme="majorBidi" w:cstheme="majorBidi"/>
          <w:i/>
          <w:iCs/>
          <w:sz w:val="24"/>
          <w:szCs w:val="24"/>
        </w:rPr>
        <w:t xml:space="preserve">rather </w:t>
      </w:r>
      <w:r w:rsidRPr="008A33D0">
        <w:rPr>
          <w:rFonts w:asciiTheme="majorBidi" w:hAnsiTheme="majorBidi" w:cstheme="majorBidi"/>
          <w:sz w:val="24"/>
          <w:szCs w:val="24"/>
        </w:rPr>
        <w:t>among Indonesian students</w:t>
      </w:r>
      <w:r w:rsidRPr="008A33D0">
        <w:rPr>
          <w:rFonts w:asciiTheme="majorBidi" w:hAnsiTheme="majorBidi" w:cstheme="majorBidi"/>
          <w:i/>
          <w:iCs/>
          <w:sz w:val="24"/>
          <w:szCs w:val="24"/>
        </w:rPr>
        <w:t>.</w:t>
      </w:r>
    </w:p>
    <w:p w:rsidR="00BC274B" w:rsidRPr="008A33D0" w:rsidRDefault="00652428" w:rsidP="00BC274B">
      <w:pPr>
        <w:spacing w:line="360" w:lineRule="auto"/>
        <w:jc w:val="both"/>
        <w:rPr>
          <w:rFonts w:asciiTheme="majorBidi" w:hAnsiTheme="majorBidi" w:cstheme="majorBidi"/>
          <w:b/>
          <w:bCs/>
          <w:sz w:val="24"/>
          <w:szCs w:val="24"/>
        </w:rPr>
      </w:pPr>
      <w:r w:rsidRPr="008A33D0">
        <w:rPr>
          <w:rFonts w:asciiTheme="majorBidi" w:hAnsiTheme="majorBidi" w:cstheme="majorBidi"/>
          <w:b/>
          <w:bCs/>
          <w:sz w:val="24"/>
          <w:szCs w:val="24"/>
        </w:rPr>
        <w:t>5.3.</w:t>
      </w:r>
      <w:r w:rsidR="00BC274B" w:rsidRPr="008A33D0">
        <w:rPr>
          <w:rFonts w:asciiTheme="majorBidi" w:hAnsiTheme="majorBidi" w:cstheme="majorBidi"/>
          <w:b/>
          <w:bCs/>
          <w:sz w:val="24"/>
          <w:szCs w:val="24"/>
        </w:rPr>
        <w:t xml:space="preserve"> Positions of Linking Adverbials</w:t>
      </w:r>
    </w:p>
    <w:p w:rsidR="00220605" w:rsidRPr="008A33D0" w:rsidRDefault="00955050" w:rsidP="001A7234">
      <w:pPr>
        <w:spacing w:line="360" w:lineRule="auto"/>
        <w:jc w:val="both"/>
        <w:rPr>
          <w:rFonts w:asciiTheme="majorBidi" w:hAnsiTheme="majorBidi" w:cstheme="majorBidi"/>
          <w:sz w:val="24"/>
          <w:szCs w:val="24"/>
        </w:rPr>
      </w:pPr>
      <w:r>
        <w:rPr>
          <w:rFonts w:asciiTheme="majorBidi" w:hAnsiTheme="majorBidi" w:cstheme="majorBidi"/>
          <w:sz w:val="24"/>
          <w:szCs w:val="24"/>
        </w:rPr>
        <w:t>For answering the third question of the study, t</w:t>
      </w:r>
      <w:r w:rsidR="0015636F" w:rsidRPr="008A33D0">
        <w:rPr>
          <w:rFonts w:asciiTheme="majorBidi" w:hAnsiTheme="majorBidi" w:cstheme="majorBidi"/>
          <w:sz w:val="24"/>
          <w:szCs w:val="24"/>
        </w:rPr>
        <w:t>able 5</w:t>
      </w:r>
      <w:r w:rsidR="00BC274B" w:rsidRPr="008A33D0">
        <w:rPr>
          <w:rFonts w:asciiTheme="majorBidi" w:hAnsiTheme="majorBidi" w:cstheme="majorBidi"/>
          <w:sz w:val="24"/>
          <w:szCs w:val="24"/>
        </w:rPr>
        <w:t xml:space="preserve"> shows the compa</w:t>
      </w:r>
      <w:r w:rsidR="00650F64">
        <w:rPr>
          <w:rFonts w:asciiTheme="majorBidi" w:hAnsiTheme="majorBidi" w:cstheme="majorBidi"/>
          <w:sz w:val="24"/>
          <w:szCs w:val="24"/>
        </w:rPr>
        <w:t>rison of the three sentence posi</w:t>
      </w:r>
      <w:r w:rsidR="00BC274B" w:rsidRPr="008A33D0">
        <w:rPr>
          <w:rFonts w:asciiTheme="majorBidi" w:hAnsiTheme="majorBidi" w:cstheme="majorBidi"/>
          <w:sz w:val="24"/>
          <w:szCs w:val="24"/>
        </w:rPr>
        <w:t>tions of linking adverbials by category between learner corpus and native corpus.</w:t>
      </w:r>
      <w:r w:rsidR="00220605" w:rsidRPr="008A33D0">
        <w:rPr>
          <w:rFonts w:asciiTheme="majorBidi" w:hAnsiTheme="majorBidi" w:cstheme="majorBidi"/>
          <w:sz w:val="24"/>
          <w:szCs w:val="24"/>
        </w:rPr>
        <w:t xml:space="preserve"> </w:t>
      </w:r>
      <w:r w:rsidR="001A7234" w:rsidRPr="008A33D0">
        <w:rPr>
          <w:rFonts w:asciiTheme="majorBidi" w:hAnsiTheme="majorBidi" w:cstheme="majorBidi"/>
          <w:sz w:val="24"/>
          <w:szCs w:val="24"/>
        </w:rPr>
        <w:t xml:space="preserve">As the table indicates, there is not a significant difference between the two corpora in </w:t>
      </w:r>
      <w:r w:rsidR="00B0465B">
        <w:rPr>
          <w:rFonts w:asciiTheme="majorBidi" w:hAnsiTheme="majorBidi" w:cstheme="majorBidi"/>
          <w:sz w:val="24"/>
          <w:szCs w:val="24"/>
        </w:rPr>
        <w:t xml:space="preserve">the </w:t>
      </w:r>
      <w:r w:rsidR="001A7234" w:rsidRPr="008A33D0">
        <w:rPr>
          <w:rFonts w:asciiTheme="majorBidi" w:hAnsiTheme="majorBidi" w:cstheme="majorBidi"/>
          <w:sz w:val="24"/>
          <w:szCs w:val="24"/>
        </w:rPr>
        <w:t xml:space="preserve">distribution of LAs among the three positions. </w:t>
      </w:r>
      <w:r w:rsidR="00A73E74">
        <w:rPr>
          <w:rFonts w:asciiTheme="majorBidi" w:hAnsiTheme="majorBidi" w:cstheme="majorBidi"/>
          <w:sz w:val="24"/>
          <w:szCs w:val="24"/>
        </w:rPr>
        <w:t>The i</w:t>
      </w:r>
      <w:r w:rsidR="001A7234" w:rsidRPr="008A33D0">
        <w:rPr>
          <w:rFonts w:asciiTheme="majorBidi" w:hAnsiTheme="majorBidi" w:cstheme="majorBidi"/>
          <w:sz w:val="24"/>
          <w:szCs w:val="24"/>
        </w:rPr>
        <w:t xml:space="preserve">nitial position occupies %65.2 and %62.5 of LAs in the learner and native corpora, respectively. </w:t>
      </w:r>
      <w:r w:rsidR="00A73E74">
        <w:rPr>
          <w:rFonts w:asciiTheme="majorBidi" w:hAnsiTheme="majorBidi" w:cstheme="majorBidi"/>
          <w:sz w:val="24"/>
          <w:szCs w:val="24"/>
        </w:rPr>
        <w:t>The m</w:t>
      </w:r>
      <w:r w:rsidR="001A7234" w:rsidRPr="008A33D0">
        <w:rPr>
          <w:rFonts w:asciiTheme="majorBidi" w:hAnsiTheme="majorBidi" w:cstheme="majorBidi"/>
          <w:sz w:val="24"/>
          <w:szCs w:val="24"/>
        </w:rPr>
        <w:t xml:space="preserve">edial position occupies %32.4 and %33.3 of LAs and </w:t>
      </w:r>
      <w:r w:rsidR="00A73E74">
        <w:rPr>
          <w:rFonts w:asciiTheme="majorBidi" w:hAnsiTheme="majorBidi" w:cstheme="majorBidi"/>
          <w:sz w:val="24"/>
          <w:szCs w:val="24"/>
        </w:rPr>
        <w:t xml:space="preserve">the </w:t>
      </w:r>
      <w:r w:rsidR="001A7234" w:rsidRPr="008A33D0">
        <w:rPr>
          <w:rFonts w:asciiTheme="majorBidi" w:hAnsiTheme="majorBidi" w:cstheme="majorBidi"/>
          <w:sz w:val="24"/>
          <w:szCs w:val="24"/>
        </w:rPr>
        <w:t xml:space="preserve">final position occupies only %2.2 and %4.1 of LAs in learner and native corpora, respectively. </w:t>
      </w:r>
    </w:p>
    <w:p w:rsidR="00293C94" w:rsidRPr="008A33D0" w:rsidRDefault="00220605" w:rsidP="00587495">
      <w:pPr>
        <w:spacing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As table 5 shows, both groups used LAs most frequently in </w:t>
      </w:r>
      <w:r w:rsidR="00CD01DE">
        <w:rPr>
          <w:rFonts w:asciiTheme="majorBidi" w:hAnsiTheme="majorBidi" w:cstheme="majorBidi"/>
          <w:sz w:val="24"/>
          <w:szCs w:val="24"/>
        </w:rPr>
        <w:t xml:space="preserve">the </w:t>
      </w:r>
      <w:r w:rsidRPr="008A33D0">
        <w:rPr>
          <w:rFonts w:asciiTheme="majorBidi" w:hAnsiTheme="majorBidi" w:cstheme="majorBidi"/>
          <w:sz w:val="24"/>
          <w:szCs w:val="24"/>
        </w:rPr>
        <w:t>initial position, followed by medial and final positions. This finding is in line with Celce- Murcia &amp; Larson-Freeman’s (1999) argument in which they claim that sentence-initial position is the most salient position for LAs followed by medial and final positions; and Biber et al.’s (1999) findings that initial position could be seen as the unmarked position for LAs with medial position the second most common position in academic writing, leaving final p</w:t>
      </w:r>
      <w:r w:rsidR="00587495">
        <w:rPr>
          <w:rFonts w:asciiTheme="majorBidi" w:hAnsiTheme="majorBidi" w:cstheme="majorBidi"/>
          <w:sz w:val="24"/>
          <w:szCs w:val="24"/>
        </w:rPr>
        <w:t>osition the least frequent one.</w:t>
      </w:r>
    </w:p>
    <w:p w:rsidR="00855228" w:rsidRDefault="005D0B3A" w:rsidP="005D0B3A">
      <w:pPr>
        <w:spacing w:line="360" w:lineRule="auto"/>
        <w:jc w:val="both"/>
        <w:rPr>
          <w:rFonts w:asciiTheme="majorBidi" w:hAnsiTheme="majorBidi" w:cstheme="majorBidi"/>
          <w:sz w:val="24"/>
          <w:szCs w:val="24"/>
          <w:rtl/>
        </w:rPr>
      </w:pPr>
      <w:r>
        <w:rPr>
          <w:rFonts w:asciiTheme="majorBidi" w:hAnsiTheme="majorBidi" w:cstheme="majorBidi"/>
          <w:sz w:val="24"/>
          <w:szCs w:val="24"/>
        </w:rPr>
        <w:t xml:space="preserve">  </w:t>
      </w:r>
      <w:r>
        <w:rPr>
          <w:rFonts w:asciiTheme="majorBidi" w:hAnsiTheme="majorBidi" w:cstheme="majorBidi" w:hint="cs"/>
          <w:sz w:val="24"/>
          <w:szCs w:val="24"/>
          <w:rtl/>
        </w:rPr>
        <w:t xml:space="preserve"> </w:t>
      </w:r>
    </w:p>
    <w:p w:rsidR="005D0B3A" w:rsidRDefault="005D0B3A" w:rsidP="005D0B3A">
      <w:pPr>
        <w:spacing w:line="360" w:lineRule="auto"/>
        <w:jc w:val="both"/>
        <w:rPr>
          <w:rFonts w:asciiTheme="majorBidi" w:hAnsiTheme="majorBidi" w:cstheme="majorBidi"/>
          <w:sz w:val="24"/>
          <w:szCs w:val="24"/>
        </w:rPr>
      </w:pPr>
    </w:p>
    <w:p w:rsidR="00D013C5" w:rsidRPr="008A33D0" w:rsidRDefault="00855228" w:rsidP="004B6B40">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sidR="00472E77">
        <w:rPr>
          <w:rFonts w:asciiTheme="majorBidi" w:hAnsiTheme="majorBidi" w:cstheme="majorBidi"/>
          <w:sz w:val="24"/>
          <w:szCs w:val="24"/>
        </w:rPr>
        <w:t xml:space="preserve">  </w:t>
      </w:r>
      <w:r w:rsidR="00D013C5" w:rsidRPr="008A33D0">
        <w:rPr>
          <w:rFonts w:asciiTheme="majorBidi" w:hAnsiTheme="majorBidi" w:cstheme="majorBidi"/>
          <w:b/>
          <w:bCs/>
          <w:sz w:val="24"/>
          <w:szCs w:val="24"/>
        </w:rPr>
        <w:t>Table</w:t>
      </w:r>
      <w:r w:rsidR="00890E54" w:rsidRPr="008A33D0">
        <w:rPr>
          <w:rFonts w:asciiTheme="majorBidi" w:hAnsiTheme="majorBidi" w:cstheme="majorBidi"/>
          <w:b/>
          <w:bCs/>
          <w:sz w:val="24"/>
          <w:szCs w:val="24"/>
        </w:rPr>
        <w:t xml:space="preserve"> 5 </w:t>
      </w:r>
      <w:r w:rsidR="004B30C6" w:rsidRPr="008A33D0">
        <w:rPr>
          <w:rFonts w:asciiTheme="majorBidi" w:hAnsiTheme="majorBidi" w:cstheme="majorBidi"/>
          <w:b/>
          <w:bCs/>
          <w:sz w:val="24"/>
          <w:szCs w:val="24"/>
        </w:rPr>
        <w:t>Comparison of LAs positions in the two corpora</w:t>
      </w:r>
    </w:p>
    <w:tbl>
      <w:tblPr>
        <w:tblW w:w="6710"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785"/>
        <w:gridCol w:w="840"/>
        <w:gridCol w:w="675"/>
        <w:gridCol w:w="785"/>
        <w:gridCol w:w="815"/>
        <w:gridCol w:w="675"/>
      </w:tblGrid>
      <w:tr w:rsidR="004B6B40" w:rsidRPr="00EA6640" w:rsidTr="00EA6640">
        <w:trPr>
          <w:trHeight w:val="189"/>
        </w:trPr>
        <w:tc>
          <w:tcPr>
            <w:tcW w:w="2135" w:type="dxa"/>
          </w:tcPr>
          <w:p w:rsidR="004B6B40" w:rsidRPr="00EA6640" w:rsidRDefault="004B6B40" w:rsidP="007F57D8">
            <w:pPr>
              <w:jc w:val="both"/>
              <w:rPr>
                <w:rFonts w:asciiTheme="majorBidi" w:hAnsiTheme="majorBidi" w:cstheme="majorBidi"/>
              </w:rPr>
            </w:pPr>
          </w:p>
        </w:tc>
        <w:tc>
          <w:tcPr>
            <w:tcW w:w="2300" w:type="dxa"/>
            <w:gridSpan w:val="3"/>
          </w:tcPr>
          <w:p w:rsidR="004B6B40" w:rsidRPr="00EA6640" w:rsidRDefault="004B6B40" w:rsidP="007F57D8">
            <w:pPr>
              <w:jc w:val="both"/>
              <w:rPr>
                <w:rFonts w:asciiTheme="majorBidi" w:hAnsiTheme="majorBidi" w:cstheme="majorBidi"/>
              </w:rPr>
            </w:pPr>
            <w:r w:rsidRPr="00EA6640">
              <w:rPr>
                <w:rFonts w:asciiTheme="majorBidi" w:hAnsiTheme="majorBidi" w:cstheme="majorBidi"/>
              </w:rPr>
              <w:t>Learner Corpus</w:t>
            </w:r>
          </w:p>
        </w:tc>
        <w:tc>
          <w:tcPr>
            <w:tcW w:w="2275" w:type="dxa"/>
            <w:gridSpan w:val="3"/>
          </w:tcPr>
          <w:p w:rsidR="004B6B40" w:rsidRPr="00EA6640" w:rsidRDefault="004B6B40" w:rsidP="007F57D8">
            <w:pPr>
              <w:jc w:val="both"/>
              <w:rPr>
                <w:rFonts w:asciiTheme="majorBidi" w:hAnsiTheme="majorBidi" w:cstheme="majorBidi"/>
              </w:rPr>
            </w:pPr>
            <w:r w:rsidRPr="00EA6640">
              <w:rPr>
                <w:rFonts w:asciiTheme="majorBidi" w:hAnsiTheme="majorBidi" w:cstheme="majorBidi"/>
              </w:rPr>
              <w:t>Native Corpus</w:t>
            </w:r>
          </w:p>
        </w:tc>
      </w:tr>
      <w:tr w:rsidR="00D013C5" w:rsidRPr="00EA6640" w:rsidTr="00EA6640">
        <w:trPr>
          <w:trHeight w:val="209"/>
        </w:trPr>
        <w:tc>
          <w:tcPr>
            <w:tcW w:w="213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LA category</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Initial</w:t>
            </w:r>
          </w:p>
        </w:tc>
        <w:tc>
          <w:tcPr>
            <w:tcW w:w="840" w:type="dxa"/>
          </w:tcPr>
          <w:p w:rsidR="004B6B40" w:rsidRPr="00EA6640" w:rsidRDefault="00E85A69" w:rsidP="00C01CF1">
            <w:pPr>
              <w:spacing w:line="276" w:lineRule="auto"/>
              <w:jc w:val="both"/>
              <w:rPr>
                <w:rFonts w:asciiTheme="majorBidi" w:hAnsiTheme="majorBidi" w:cstheme="majorBidi"/>
              </w:rPr>
            </w:pPr>
            <w:r w:rsidRPr="00EA6640">
              <w:rPr>
                <w:rFonts w:asciiTheme="majorBidi" w:hAnsiTheme="majorBidi" w:cstheme="majorBidi"/>
              </w:rPr>
              <w:t>M</w:t>
            </w:r>
            <w:r w:rsidR="004B6B40" w:rsidRPr="00EA6640">
              <w:rPr>
                <w:rFonts w:asciiTheme="majorBidi" w:hAnsiTheme="majorBidi" w:cstheme="majorBidi"/>
              </w:rPr>
              <w:t>edial</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final</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initial</w:t>
            </w:r>
          </w:p>
        </w:tc>
        <w:tc>
          <w:tcPr>
            <w:tcW w:w="81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medial</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final</w:t>
            </w:r>
          </w:p>
        </w:tc>
      </w:tr>
      <w:tr w:rsidR="00D013C5" w:rsidRPr="00EA6640" w:rsidTr="00EA6640">
        <w:trPr>
          <w:trHeight w:val="199"/>
        </w:trPr>
        <w:tc>
          <w:tcPr>
            <w:tcW w:w="213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Enumeration/addition</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35</w:t>
            </w:r>
          </w:p>
        </w:tc>
        <w:tc>
          <w:tcPr>
            <w:tcW w:w="840"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72</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5</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28</w:t>
            </w:r>
          </w:p>
        </w:tc>
        <w:tc>
          <w:tcPr>
            <w:tcW w:w="81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46</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6</w:t>
            </w:r>
          </w:p>
        </w:tc>
      </w:tr>
      <w:tr w:rsidR="00D013C5" w:rsidRPr="00EA6640" w:rsidTr="00EA6640">
        <w:trPr>
          <w:trHeight w:val="211"/>
        </w:trPr>
        <w:tc>
          <w:tcPr>
            <w:tcW w:w="213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Result/inference</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64</w:t>
            </w:r>
          </w:p>
        </w:tc>
        <w:tc>
          <w:tcPr>
            <w:tcW w:w="840"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2</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1</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44</w:t>
            </w:r>
          </w:p>
        </w:tc>
        <w:tc>
          <w:tcPr>
            <w:tcW w:w="81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12</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0</w:t>
            </w:r>
          </w:p>
        </w:tc>
      </w:tr>
      <w:tr w:rsidR="00D013C5" w:rsidRPr="00EA6640" w:rsidTr="00EA6640">
        <w:trPr>
          <w:trHeight w:val="255"/>
        </w:trPr>
        <w:tc>
          <w:tcPr>
            <w:tcW w:w="213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lastRenderedPageBreak/>
              <w:t>Contrast/concession</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43</w:t>
            </w:r>
          </w:p>
        </w:tc>
        <w:tc>
          <w:tcPr>
            <w:tcW w:w="840"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5</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1</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58</w:t>
            </w:r>
          </w:p>
        </w:tc>
        <w:tc>
          <w:tcPr>
            <w:tcW w:w="81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17</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4</w:t>
            </w:r>
          </w:p>
        </w:tc>
      </w:tr>
      <w:tr w:rsidR="00D013C5" w:rsidRPr="00EA6640" w:rsidTr="00EA6640">
        <w:trPr>
          <w:trHeight w:val="301"/>
        </w:trPr>
        <w:tc>
          <w:tcPr>
            <w:tcW w:w="2135" w:type="dxa"/>
          </w:tcPr>
          <w:p w:rsidR="004B6B40" w:rsidRPr="00EA6640" w:rsidRDefault="005E1838" w:rsidP="00C01CF1">
            <w:pPr>
              <w:spacing w:line="276" w:lineRule="auto"/>
              <w:jc w:val="both"/>
              <w:rPr>
                <w:rFonts w:asciiTheme="majorBidi" w:hAnsiTheme="majorBidi" w:cstheme="majorBidi"/>
              </w:rPr>
            </w:pPr>
            <w:r w:rsidRPr="00EA6640">
              <w:rPr>
                <w:rFonts w:asciiTheme="majorBidi" w:hAnsiTheme="majorBidi" w:cstheme="majorBidi"/>
              </w:rPr>
              <w:t>S</w:t>
            </w:r>
            <w:r w:rsidR="004B6B40" w:rsidRPr="00EA6640">
              <w:rPr>
                <w:rFonts w:asciiTheme="majorBidi" w:hAnsiTheme="majorBidi" w:cstheme="majorBidi"/>
              </w:rPr>
              <w:t>ummation</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22</w:t>
            </w:r>
          </w:p>
        </w:tc>
        <w:tc>
          <w:tcPr>
            <w:tcW w:w="840"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0</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0</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1</w:t>
            </w:r>
          </w:p>
        </w:tc>
        <w:tc>
          <w:tcPr>
            <w:tcW w:w="81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0</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0</w:t>
            </w:r>
          </w:p>
        </w:tc>
      </w:tr>
      <w:tr w:rsidR="00D013C5" w:rsidRPr="00EA6640" w:rsidTr="00EA6640">
        <w:trPr>
          <w:trHeight w:val="234"/>
        </w:trPr>
        <w:tc>
          <w:tcPr>
            <w:tcW w:w="213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Apposition</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12</w:t>
            </w:r>
          </w:p>
        </w:tc>
        <w:tc>
          <w:tcPr>
            <w:tcW w:w="840"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5</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0</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18</w:t>
            </w:r>
          </w:p>
        </w:tc>
        <w:tc>
          <w:tcPr>
            <w:tcW w:w="81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0</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0</w:t>
            </w:r>
          </w:p>
        </w:tc>
      </w:tr>
      <w:tr w:rsidR="00D013C5" w:rsidRPr="00EA6640" w:rsidTr="00EA6640">
        <w:trPr>
          <w:trHeight w:val="243"/>
        </w:trPr>
        <w:tc>
          <w:tcPr>
            <w:tcW w:w="2135" w:type="dxa"/>
          </w:tcPr>
          <w:p w:rsidR="004B6B40" w:rsidRPr="00EA6640" w:rsidRDefault="005E1838" w:rsidP="00C01CF1">
            <w:pPr>
              <w:spacing w:line="276" w:lineRule="auto"/>
              <w:jc w:val="both"/>
              <w:rPr>
                <w:rFonts w:asciiTheme="majorBidi" w:hAnsiTheme="majorBidi" w:cstheme="majorBidi"/>
              </w:rPr>
            </w:pPr>
            <w:r w:rsidRPr="00EA6640">
              <w:rPr>
                <w:rFonts w:asciiTheme="majorBidi" w:hAnsiTheme="majorBidi" w:cstheme="majorBidi"/>
              </w:rPr>
              <w:t>T</w:t>
            </w:r>
            <w:r w:rsidR="004B6B40" w:rsidRPr="00EA6640">
              <w:rPr>
                <w:rFonts w:asciiTheme="majorBidi" w:hAnsiTheme="majorBidi" w:cstheme="majorBidi"/>
              </w:rPr>
              <w:t>ransition</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1</w:t>
            </w:r>
          </w:p>
        </w:tc>
        <w:tc>
          <w:tcPr>
            <w:tcW w:w="840"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0</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0</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1</w:t>
            </w:r>
          </w:p>
        </w:tc>
        <w:tc>
          <w:tcPr>
            <w:tcW w:w="81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5</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0</w:t>
            </w:r>
          </w:p>
        </w:tc>
      </w:tr>
      <w:tr w:rsidR="00D013C5" w:rsidRPr="00EA6640" w:rsidTr="00EA6640">
        <w:trPr>
          <w:trHeight w:val="313"/>
        </w:trPr>
        <w:tc>
          <w:tcPr>
            <w:tcW w:w="213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Total</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177</w:t>
            </w:r>
          </w:p>
        </w:tc>
        <w:tc>
          <w:tcPr>
            <w:tcW w:w="840"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84</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7</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150</w:t>
            </w:r>
          </w:p>
        </w:tc>
        <w:tc>
          <w:tcPr>
            <w:tcW w:w="81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80</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10</w:t>
            </w:r>
          </w:p>
        </w:tc>
      </w:tr>
      <w:tr w:rsidR="00D013C5" w:rsidRPr="00EA6640" w:rsidTr="00EA6640">
        <w:trPr>
          <w:trHeight w:val="358"/>
        </w:trPr>
        <w:tc>
          <w:tcPr>
            <w:tcW w:w="2135" w:type="dxa"/>
          </w:tcPr>
          <w:p w:rsidR="004B6B40" w:rsidRPr="00EA6640" w:rsidRDefault="00293C94" w:rsidP="00C01CF1">
            <w:pPr>
              <w:spacing w:line="276" w:lineRule="auto"/>
              <w:jc w:val="both"/>
              <w:rPr>
                <w:rFonts w:asciiTheme="majorBidi" w:hAnsiTheme="majorBidi" w:cstheme="majorBidi"/>
              </w:rPr>
            </w:pPr>
            <w:r w:rsidRPr="00EA6640">
              <w:rPr>
                <w:rFonts w:asciiTheme="majorBidi" w:hAnsiTheme="majorBidi" w:cstheme="majorBidi"/>
              </w:rPr>
              <w:t>P</w:t>
            </w:r>
            <w:r w:rsidR="004B6B40" w:rsidRPr="00EA6640">
              <w:rPr>
                <w:rFonts w:asciiTheme="majorBidi" w:hAnsiTheme="majorBidi" w:cstheme="majorBidi"/>
              </w:rPr>
              <w:t>ercentage</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%65.2</w:t>
            </w:r>
          </w:p>
        </w:tc>
        <w:tc>
          <w:tcPr>
            <w:tcW w:w="840"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%32.4</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%2.2</w:t>
            </w:r>
          </w:p>
        </w:tc>
        <w:tc>
          <w:tcPr>
            <w:tcW w:w="78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%62.5</w:t>
            </w:r>
          </w:p>
        </w:tc>
        <w:tc>
          <w:tcPr>
            <w:tcW w:w="81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%33.3</w:t>
            </w:r>
          </w:p>
        </w:tc>
        <w:tc>
          <w:tcPr>
            <w:tcW w:w="675" w:type="dxa"/>
          </w:tcPr>
          <w:p w:rsidR="004B6B40" w:rsidRPr="00EA6640" w:rsidRDefault="004B6B40" w:rsidP="00C01CF1">
            <w:pPr>
              <w:spacing w:line="276" w:lineRule="auto"/>
              <w:jc w:val="both"/>
              <w:rPr>
                <w:rFonts w:asciiTheme="majorBidi" w:hAnsiTheme="majorBidi" w:cstheme="majorBidi"/>
              </w:rPr>
            </w:pPr>
            <w:r w:rsidRPr="00EA6640">
              <w:rPr>
                <w:rFonts w:asciiTheme="majorBidi" w:hAnsiTheme="majorBidi" w:cstheme="majorBidi"/>
              </w:rPr>
              <w:t>%4.1</w:t>
            </w:r>
          </w:p>
        </w:tc>
      </w:tr>
    </w:tbl>
    <w:p w:rsidR="00BC274B" w:rsidRPr="008A33D0" w:rsidRDefault="00BC274B" w:rsidP="00683319">
      <w:pPr>
        <w:spacing w:line="360" w:lineRule="auto"/>
        <w:jc w:val="both"/>
        <w:rPr>
          <w:rFonts w:asciiTheme="majorBidi" w:hAnsiTheme="majorBidi" w:cstheme="majorBidi"/>
          <w:i/>
          <w:iCs/>
          <w:sz w:val="24"/>
          <w:szCs w:val="24"/>
        </w:rPr>
      </w:pPr>
    </w:p>
    <w:p w:rsidR="000B60A9" w:rsidRPr="008A33D0" w:rsidRDefault="000B60A9" w:rsidP="000B60A9">
      <w:pPr>
        <w:spacing w:line="360" w:lineRule="auto"/>
        <w:jc w:val="both"/>
        <w:rPr>
          <w:rFonts w:asciiTheme="majorBidi" w:hAnsiTheme="majorBidi" w:cstheme="majorBidi"/>
          <w:sz w:val="24"/>
          <w:szCs w:val="24"/>
        </w:rPr>
      </w:pPr>
      <w:r w:rsidRPr="008A33D0">
        <w:rPr>
          <w:rFonts w:asciiTheme="majorBidi" w:hAnsiTheme="majorBidi" w:cstheme="majorBidi"/>
          <w:sz w:val="24"/>
          <w:szCs w:val="24"/>
        </w:rPr>
        <w:t xml:space="preserve">As the table indicates, there is not a significant difference between the two corpora in </w:t>
      </w:r>
      <w:r w:rsidR="00E2356B">
        <w:rPr>
          <w:rFonts w:asciiTheme="majorBidi" w:hAnsiTheme="majorBidi" w:cstheme="majorBidi"/>
          <w:sz w:val="24"/>
          <w:szCs w:val="24"/>
        </w:rPr>
        <w:t xml:space="preserve">the </w:t>
      </w:r>
      <w:r w:rsidRPr="008A33D0">
        <w:rPr>
          <w:rFonts w:asciiTheme="majorBidi" w:hAnsiTheme="majorBidi" w:cstheme="majorBidi"/>
          <w:sz w:val="24"/>
          <w:szCs w:val="24"/>
        </w:rPr>
        <w:t xml:space="preserve">distribution of LAs among the three positions. Initial position occupies %65.2 and %62.5 of LAs in the learner and native corpora, respectively. Medial position occupies %32.4 and %33.3 of LAs and final position occupies only %2.2 and %4.1 of LAs in learner and native corpora, respectively. </w:t>
      </w:r>
    </w:p>
    <w:p w:rsidR="009376AB" w:rsidRPr="008A33D0" w:rsidRDefault="000B60A9" w:rsidP="00AD4BA2">
      <w:pPr>
        <w:spacing w:line="360" w:lineRule="auto"/>
        <w:jc w:val="both"/>
        <w:rPr>
          <w:rFonts w:asciiTheme="majorBidi" w:hAnsiTheme="majorBidi" w:cstheme="majorBidi"/>
          <w:sz w:val="24"/>
          <w:szCs w:val="24"/>
        </w:rPr>
      </w:pPr>
      <w:r w:rsidRPr="008A33D0">
        <w:rPr>
          <w:rFonts w:asciiTheme="majorBidi" w:hAnsiTheme="majorBidi" w:cstheme="majorBidi"/>
          <w:sz w:val="24"/>
          <w:szCs w:val="24"/>
        </w:rPr>
        <w:t>The table also shows that the position of LAs depends on their category. Although the initial position is the most comm</w:t>
      </w:r>
      <w:r w:rsidR="0048123D">
        <w:rPr>
          <w:rFonts w:asciiTheme="majorBidi" w:hAnsiTheme="majorBidi" w:cstheme="majorBidi"/>
          <w:sz w:val="24"/>
          <w:szCs w:val="24"/>
        </w:rPr>
        <w:t>on place for LAs in general,</w:t>
      </w:r>
      <w:r w:rsidRPr="008A33D0">
        <w:rPr>
          <w:rFonts w:asciiTheme="majorBidi" w:hAnsiTheme="majorBidi" w:cstheme="majorBidi"/>
          <w:sz w:val="24"/>
          <w:szCs w:val="24"/>
        </w:rPr>
        <w:t xml:space="preserve"> en</w:t>
      </w:r>
      <w:r w:rsidR="00E2356B">
        <w:rPr>
          <w:rFonts w:asciiTheme="majorBidi" w:hAnsiTheme="majorBidi" w:cstheme="majorBidi"/>
          <w:sz w:val="24"/>
          <w:szCs w:val="24"/>
        </w:rPr>
        <w:t>umeration/addition category was</w:t>
      </w:r>
      <w:r w:rsidRPr="008A33D0">
        <w:rPr>
          <w:rFonts w:asciiTheme="majorBidi" w:hAnsiTheme="majorBidi" w:cstheme="majorBidi"/>
          <w:sz w:val="24"/>
          <w:szCs w:val="24"/>
        </w:rPr>
        <w:t xml:space="preserve"> used more frequently in medial position by both groups. LAs of this category occurred 72 to 46 times in medial position in learner and native corpo</w:t>
      </w:r>
      <w:r w:rsidR="008D12E2">
        <w:rPr>
          <w:rFonts w:asciiTheme="majorBidi" w:hAnsiTheme="majorBidi" w:cstheme="majorBidi"/>
          <w:sz w:val="24"/>
          <w:szCs w:val="24"/>
        </w:rPr>
        <w:t>ra, respectively while they</w:t>
      </w:r>
      <w:r w:rsidRPr="008A33D0">
        <w:rPr>
          <w:rFonts w:asciiTheme="majorBidi" w:hAnsiTheme="majorBidi" w:cstheme="majorBidi"/>
          <w:sz w:val="24"/>
          <w:szCs w:val="24"/>
        </w:rPr>
        <w:t xml:space="preserve"> occurred 35 to 28 times in initial position. This finding results from the great frequency of LA ‘also’  which is the most frequent LA in the two corpora as shown in table 5 and is more commonly used in medial position (Celce-M</w:t>
      </w:r>
      <w:r w:rsidR="00F670DA" w:rsidRPr="008A33D0">
        <w:rPr>
          <w:rFonts w:asciiTheme="majorBidi" w:hAnsiTheme="majorBidi" w:cstheme="majorBidi"/>
          <w:sz w:val="24"/>
          <w:szCs w:val="24"/>
        </w:rPr>
        <w:t>ur</w:t>
      </w:r>
      <w:r w:rsidR="009376AB" w:rsidRPr="008A33D0">
        <w:rPr>
          <w:rFonts w:asciiTheme="majorBidi" w:hAnsiTheme="majorBidi" w:cstheme="majorBidi"/>
          <w:sz w:val="24"/>
          <w:szCs w:val="24"/>
        </w:rPr>
        <w:t>cia &amp;Larsen-Freeman,1999</w:t>
      </w:r>
      <w:r w:rsidRPr="008A33D0">
        <w:rPr>
          <w:rFonts w:asciiTheme="majorBidi" w:hAnsiTheme="majorBidi" w:cstheme="majorBidi"/>
          <w:sz w:val="24"/>
          <w:szCs w:val="24"/>
        </w:rPr>
        <w:t>). Therefore, if enumeration/addition category is excluded from the table, it can be seen that native speakers have used 34 LAs in medial position while private school students have used only 12 LAs in this position. This indicates that private school students rarely use LAs in medial position, except for ‘also’. It could be, therefore, argued that private school students prefer sentence</w:t>
      </w:r>
      <w:r w:rsidR="007E2E1B">
        <w:rPr>
          <w:rFonts w:asciiTheme="majorBidi" w:hAnsiTheme="majorBidi" w:cstheme="majorBidi"/>
          <w:sz w:val="24"/>
          <w:szCs w:val="24"/>
        </w:rPr>
        <w:t>-initial position</w:t>
      </w:r>
      <w:r w:rsidR="0048123D">
        <w:rPr>
          <w:rFonts w:asciiTheme="majorBidi" w:hAnsiTheme="majorBidi" w:cstheme="majorBidi"/>
          <w:sz w:val="24"/>
          <w:szCs w:val="24"/>
        </w:rPr>
        <w:t>s</w:t>
      </w:r>
      <w:r w:rsidR="007E2E1B">
        <w:rPr>
          <w:rFonts w:asciiTheme="majorBidi" w:hAnsiTheme="majorBidi" w:cstheme="majorBidi"/>
          <w:sz w:val="24"/>
          <w:szCs w:val="24"/>
        </w:rPr>
        <w:t xml:space="preserve"> for LAs. This</w:t>
      </w:r>
      <w:r w:rsidRPr="008A33D0">
        <w:rPr>
          <w:rFonts w:asciiTheme="majorBidi" w:hAnsiTheme="majorBidi" w:cstheme="majorBidi"/>
          <w:sz w:val="24"/>
          <w:szCs w:val="24"/>
        </w:rPr>
        <w:t xml:space="preserve"> means that they are no</w:t>
      </w:r>
      <w:r w:rsidR="005826A5" w:rsidRPr="008A33D0">
        <w:rPr>
          <w:rFonts w:asciiTheme="majorBidi" w:hAnsiTheme="majorBidi" w:cstheme="majorBidi"/>
          <w:sz w:val="24"/>
          <w:szCs w:val="24"/>
        </w:rPr>
        <w:t>t</w:t>
      </w:r>
      <w:r w:rsidRPr="008A33D0">
        <w:rPr>
          <w:rFonts w:asciiTheme="majorBidi" w:hAnsiTheme="majorBidi" w:cstheme="majorBidi"/>
          <w:sz w:val="24"/>
          <w:szCs w:val="24"/>
        </w:rPr>
        <w:t xml:space="preserve"> well aware of the flexibility of LA-positioning in sentence structure.</w:t>
      </w:r>
      <w:r w:rsidR="00AD4BA2">
        <w:rPr>
          <w:rFonts w:asciiTheme="majorBidi" w:hAnsiTheme="majorBidi" w:cstheme="majorBidi" w:hint="cs"/>
          <w:sz w:val="24"/>
          <w:szCs w:val="24"/>
          <w:rtl/>
        </w:rPr>
        <w:t xml:space="preserve"> </w:t>
      </w:r>
      <w:r w:rsidRPr="008A33D0">
        <w:rPr>
          <w:rFonts w:asciiTheme="majorBidi" w:hAnsiTheme="majorBidi" w:cstheme="majorBidi"/>
          <w:sz w:val="24"/>
          <w:szCs w:val="24"/>
        </w:rPr>
        <w:t xml:space="preserve">This preference for </w:t>
      </w:r>
      <w:r w:rsidR="007E2E1B">
        <w:rPr>
          <w:rFonts w:asciiTheme="majorBidi" w:hAnsiTheme="majorBidi" w:cstheme="majorBidi"/>
          <w:sz w:val="24"/>
          <w:szCs w:val="24"/>
        </w:rPr>
        <w:t xml:space="preserve">the </w:t>
      </w:r>
      <w:r w:rsidRPr="008A33D0">
        <w:rPr>
          <w:rFonts w:asciiTheme="majorBidi" w:hAnsiTheme="majorBidi" w:cstheme="majorBidi"/>
          <w:sz w:val="24"/>
          <w:szCs w:val="24"/>
        </w:rPr>
        <w:t>sentence-initial position in using</w:t>
      </w:r>
      <w:r w:rsidR="007E2E1B">
        <w:rPr>
          <w:rFonts w:asciiTheme="majorBidi" w:hAnsiTheme="majorBidi" w:cstheme="majorBidi"/>
          <w:sz w:val="24"/>
          <w:szCs w:val="24"/>
        </w:rPr>
        <w:t xml:space="preserve"> LAs by learners of English has</w:t>
      </w:r>
      <w:r w:rsidRPr="008A33D0">
        <w:rPr>
          <w:rFonts w:asciiTheme="majorBidi" w:hAnsiTheme="majorBidi" w:cstheme="majorBidi"/>
          <w:sz w:val="24"/>
          <w:szCs w:val="24"/>
        </w:rPr>
        <w:t xml:space="preserve"> been observed by previous studies from various L1 backgrounds (e.g. Lee, 2004; Park, 2013; Zhang, 2000</w:t>
      </w:r>
      <w:r w:rsidR="009376AB" w:rsidRPr="008A33D0">
        <w:rPr>
          <w:rFonts w:asciiTheme="majorBidi" w:hAnsiTheme="majorBidi" w:cstheme="majorBidi"/>
          <w:sz w:val="24"/>
          <w:szCs w:val="24"/>
        </w:rPr>
        <w:t>; Granger and Tyson, 1996;</w:t>
      </w:r>
      <w:r w:rsidRPr="008A33D0">
        <w:rPr>
          <w:rFonts w:asciiTheme="majorBidi" w:hAnsiTheme="majorBidi" w:cstheme="majorBidi"/>
          <w:sz w:val="24"/>
          <w:szCs w:val="24"/>
        </w:rPr>
        <w:t xml:space="preserve"> Aziz</w:t>
      </w:r>
      <w:r w:rsidR="009376AB" w:rsidRPr="008A33D0">
        <w:rPr>
          <w:rFonts w:asciiTheme="majorBidi" w:hAnsiTheme="majorBidi" w:cstheme="majorBidi"/>
          <w:sz w:val="24"/>
          <w:szCs w:val="24"/>
        </w:rPr>
        <w:t xml:space="preserve"> and </w:t>
      </w:r>
      <w:r w:rsidRPr="008A33D0">
        <w:rPr>
          <w:rFonts w:asciiTheme="majorBidi" w:hAnsiTheme="majorBidi" w:cstheme="majorBidi"/>
          <w:sz w:val="24"/>
          <w:szCs w:val="24"/>
        </w:rPr>
        <w:t xml:space="preserve">Nuri 2021, etc.). </w:t>
      </w:r>
    </w:p>
    <w:p w:rsidR="004546E3" w:rsidRPr="008A33D0" w:rsidRDefault="000B60A9" w:rsidP="00F8422D">
      <w:pPr>
        <w:spacing w:line="360" w:lineRule="auto"/>
        <w:jc w:val="both"/>
        <w:rPr>
          <w:rFonts w:asciiTheme="majorBidi" w:hAnsiTheme="majorBidi" w:cstheme="majorBidi"/>
          <w:sz w:val="24"/>
          <w:szCs w:val="24"/>
        </w:rPr>
      </w:pPr>
      <w:r w:rsidRPr="008A33D0">
        <w:rPr>
          <w:rFonts w:asciiTheme="majorBidi" w:hAnsiTheme="majorBidi" w:cstheme="majorBidi"/>
          <w:sz w:val="24"/>
          <w:szCs w:val="24"/>
        </w:rPr>
        <w:t>Zhang (2000) attributes Chin</w:t>
      </w:r>
      <w:r w:rsidR="006001CD">
        <w:rPr>
          <w:rFonts w:asciiTheme="majorBidi" w:hAnsiTheme="majorBidi" w:cstheme="majorBidi"/>
          <w:sz w:val="24"/>
          <w:szCs w:val="24"/>
        </w:rPr>
        <w:t>ese learners’</w:t>
      </w:r>
      <w:r w:rsidRPr="008A33D0">
        <w:rPr>
          <w:rFonts w:asciiTheme="majorBidi" w:hAnsiTheme="majorBidi" w:cstheme="majorBidi"/>
          <w:sz w:val="24"/>
          <w:szCs w:val="24"/>
        </w:rPr>
        <w:t xml:space="preserve"> preference for placing LAs in sentence-initial position</w:t>
      </w:r>
      <w:r w:rsidR="00DE181A">
        <w:rPr>
          <w:rFonts w:asciiTheme="majorBidi" w:hAnsiTheme="majorBidi" w:cstheme="majorBidi"/>
          <w:sz w:val="24"/>
          <w:szCs w:val="24"/>
        </w:rPr>
        <w:t>s</w:t>
      </w:r>
      <w:r w:rsidRPr="008A33D0">
        <w:rPr>
          <w:rFonts w:asciiTheme="majorBidi" w:hAnsiTheme="majorBidi" w:cstheme="majorBidi"/>
          <w:sz w:val="24"/>
          <w:szCs w:val="24"/>
        </w:rPr>
        <w:t xml:space="preserve"> to L1 transfer, but since learners from different L1 backgrounds share the same problem, it</w:t>
      </w:r>
      <w:r w:rsidR="00F82D19" w:rsidRPr="008A33D0">
        <w:rPr>
          <w:rFonts w:asciiTheme="majorBidi" w:hAnsiTheme="majorBidi" w:cstheme="majorBidi"/>
          <w:sz w:val="24"/>
          <w:szCs w:val="24"/>
        </w:rPr>
        <w:t xml:space="preserve"> seems that it</w:t>
      </w:r>
      <w:r w:rsidRPr="008A33D0">
        <w:rPr>
          <w:rFonts w:asciiTheme="majorBidi" w:hAnsiTheme="majorBidi" w:cstheme="majorBidi"/>
          <w:sz w:val="24"/>
          <w:szCs w:val="24"/>
        </w:rPr>
        <w:t xml:space="preserve"> is a developmental problem. </w:t>
      </w:r>
      <w:r w:rsidR="00F82D19" w:rsidRPr="008A33D0">
        <w:rPr>
          <w:rFonts w:asciiTheme="majorBidi" w:hAnsiTheme="majorBidi" w:cstheme="majorBidi"/>
          <w:sz w:val="24"/>
          <w:szCs w:val="24"/>
        </w:rPr>
        <w:t xml:space="preserve">That is, </w:t>
      </w:r>
      <w:r w:rsidRPr="008A33D0">
        <w:rPr>
          <w:rFonts w:asciiTheme="majorBidi" w:hAnsiTheme="majorBidi" w:cstheme="majorBidi"/>
          <w:sz w:val="24"/>
          <w:szCs w:val="24"/>
        </w:rPr>
        <w:t xml:space="preserve">until learners develop their proficiency, they tend to place LAs </w:t>
      </w:r>
      <w:r w:rsidR="00F82D19" w:rsidRPr="008A33D0">
        <w:rPr>
          <w:rFonts w:asciiTheme="majorBidi" w:hAnsiTheme="majorBidi" w:cstheme="majorBidi"/>
          <w:sz w:val="24"/>
          <w:szCs w:val="24"/>
        </w:rPr>
        <w:t>mainly</w:t>
      </w:r>
      <w:r w:rsidRPr="008A33D0">
        <w:rPr>
          <w:rFonts w:asciiTheme="majorBidi" w:hAnsiTheme="majorBidi" w:cstheme="majorBidi"/>
          <w:sz w:val="24"/>
          <w:szCs w:val="24"/>
        </w:rPr>
        <w:t xml:space="preserve"> in initial position.</w:t>
      </w:r>
    </w:p>
    <w:p w:rsidR="00683319" w:rsidRPr="008A33D0" w:rsidRDefault="0093754E" w:rsidP="000A5848">
      <w:pPr>
        <w:tabs>
          <w:tab w:val="left" w:pos="2410"/>
        </w:tabs>
        <w:autoSpaceDE w:val="0"/>
        <w:autoSpaceDN w:val="0"/>
        <w:adjustRightInd w:val="0"/>
        <w:spacing w:after="0" w:line="480" w:lineRule="auto"/>
        <w:jc w:val="both"/>
        <w:rPr>
          <w:rFonts w:asciiTheme="majorBidi" w:hAnsiTheme="majorBidi" w:cstheme="majorBidi"/>
          <w:b/>
          <w:bCs/>
          <w:sz w:val="24"/>
          <w:szCs w:val="24"/>
        </w:rPr>
      </w:pPr>
      <w:r w:rsidRPr="008A33D0">
        <w:rPr>
          <w:rFonts w:asciiTheme="majorBidi" w:hAnsiTheme="majorBidi" w:cstheme="majorBidi"/>
          <w:b/>
          <w:bCs/>
          <w:sz w:val="24"/>
          <w:szCs w:val="24"/>
        </w:rPr>
        <w:t>6.</w:t>
      </w:r>
      <w:r w:rsidR="00B20FA6" w:rsidRPr="008A33D0">
        <w:rPr>
          <w:rFonts w:asciiTheme="majorBidi" w:hAnsiTheme="majorBidi" w:cstheme="majorBidi"/>
          <w:b/>
          <w:bCs/>
          <w:sz w:val="24"/>
          <w:szCs w:val="24"/>
        </w:rPr>
        <w:t xml:space="preserve"> </w:t>
      </w:r>
      <w:r w:rsidRPr="008A33D0">
        <w:rPr>
          <w:rFonts w:asciiTheme="majorBidi" w:hAnsiTheme="majorBidi" w:cstheme="majorBidi"/>
          <w:b/>
          <w:bCs/>
          <w:sz w:val="24"/>
          <w:szCs w:val="24"/>
        </w:rPr>
        <w:t>Conclusions</w:t>
      </w:r>
    </w:p>
    <w:p w:rsidR="00B20FA6" w:rsidRPr="008A33D0" w:rsidRDefault="00B20FA6" w:rsidP="00D70750">
      <w:pPr>
        <w:tabs>
          <w:tab w:val="left" w:pos="2410"/>
        </w:tabs>
        <w:autoSpaceDE w:val="0"/>
        <w:autoSpaceDN w:val="0"/>
        <w:adjustRightInd w:val="0"/>
        <w:spacing w:after="0" w:line="360" w:lineRule="auto"/>
        <w:jc w:val="both"/>
        <w:rPr>
          <w:rFonts w:asciiTheme="majorBidi" w:hAnsiTheme="majorBidi" w:cstheme="majorBidi"/>
          <w:i/>
          <w:iCs/>
          <w:sz w:val="24"/>
          <w:szCs w:val="24"/>
        </w:rPr>
      </w:pPr>
      <w:r w:rsidRPr="008A33D0">
        <w:rPr>
          <w:rFonts w:asciiTheme="majorBidi" w:hAnsiTheme="majorBidi" w:cstheme="majorBidi"/>
          <w:sz w:val="24"/>
          <w:szCs w:val="24"/>
        </w:rPr>
        <w:lastRenderedPageBreak/>
        <w:t xml:space="preserve">This study explored </w:t>
      </w:r>
      <w:r w:rsidR="00CD67D2">
        <w:rPr>
          <w:rFonts w:asciiTheme="majorBidi" w:hAnsiTheme="majorBidi" w:cstheme="majorBidi"/>
          <w:sz w:val="24"/>
          <w:szCs w:val="24"/>
        </w:rPr>
        <w:t>frequency differences in</w:t>
      </w:r>
      <w:r w:rsidR="00B478A4" w:rsidRPr="008A33D0">
        <w:rPr>
          <w:rFonts w:asciiTheme="majorBidi" w:hAnsiTheme="majorBidi" w:cstheme="majorBidi"/>
          <w:sz w:val="24"/>
          <w:szCs w:val="24"/>
        </w:rPr>
        <w:t xml:space="preserve"> LAs use </w:t>
      </w:r>
      <w:r w:rsidR="00F82578" w:rsidRPr="008A33D0">
        <w:rPr>
          <w:rFonts w:asciiTheme="majorBidi" w:hAnsiTheme="majorBidi" w:cstheme="majorBidi"/>
          <w:sz w:val="24"/>
          <w:szCs w:val="24"/>
        </w:rPr>
        <w:t>between Kurdish private school students and native speakers.</w:t>
      </w:r>
      <w:r w:rsidR="00CE4E82" w:rsidRPr="008A33D0">
        <w:rPr>
          <w:rFonts w:asciiTheme="majorBidi" w:hAnsiTheme="majorBidi" w:cstheme="majorBidi"/>
          <w:sz w:val="24"/>
          <w:szCs w:val="24"/>
        </w:rPr>
        <w:t xml:space="preserve"> The results indicated that private school students</w:t>
      </w:r>
      <w:r w:rsidR="004F03B7" w:rsidRPr="008A33D0">
        <w:rPr>
          <w:rFonts w:asciiTheme="majorBidi" w:hAnsiTheme="majorBidi" w:cstheme="majorBidi"/>
          <w:sz w:val="24"/>
          <w:szCs w:val="24"/>
        </w:rPr>
        <w:t xml:space="preserve"> </w:t>
      </w:r>
      <w:r w:rsidR="00A122BA" w:rsidRPr="008A33D0">
        <w:rPr>
          <w:rFonts w:asciiTheme="majorBidi" w:hAnsiTheme="majorBidi" w:cstheme="majorBidi"/>
          <w:sz w:val="24"/>
          <w:szCs w:val="24"/>
        </w:rPr>
        <w:t>frequently</w:t>
      </w:r>
      <w:r w:rsidR="00CE4E82" w:rsidRPr="008A33D0">
        <w:rPr>
          <w:rFonts w:asciiTheme="majorBidi" w:hAnsiTheme="majorBidi" w:cstheme="majorBidi"/>
          <w:sz w:val="24"/>
          <w:szCs w:val="24"/>
        </w:rPr>
        <w:t xml:space="preserve"> </w:t>
      </w:r>
      <w:r w:rsidR="00A122BA" w:rsidRPr="008A33D0">
        <w:rPr>
          <w:rFonts w:asciiTheme="majorBidi" w:hAnsiTheme="majorBidi" w:cstheme="majorBidi"/>
          <w:sz w:val="24"/>
          <w:szCs w:val="24"/>
        </w:rPr>
        <w:t>overuse LAs</w:t>
      </w:r>
      <w:r w:rsidR="00CE4E82" w:rsidRPr="008A33D0">
        <w:rPr>
          <w:rFonts w:asciiTheme="majorBidi" w:hAnsiTheme="majorBidi" w:cstheme="majorBidi"/>
          <w:sz w:val="24"/>
          <w:szCs w:val="24"/>
        </w:rPr>
        <w:t xml:space="preserve"> of enumeration/addition, </w:t>
      </w:r>
      <w:r w:rsidR="00A122BA" w:rsidRPr="008A33D0">
        <w:rPr>
          <w:rFonts w:asciiTheme="majorBidi" w:hAnsiTheme="majorBidi" w:cstheme="majorBidi"/>
          <w:sz w:val="24"/>
          <w:szCs w:val="24"/>
        </w:rPr>
        <w:t xml:space="preserve">and summation while underuse LAs of contrast/concession. </w:t>
      </w:r>
      <w:r w:rsidR="000A5848" w:rsidRPr="008A33D0">
        <w:rPr>
          <w:rFonts w:asciiTheme="majorBidi" w:hAnsiTheme="majorBidi" w:cstheme="majorBidi"/>
          <w:sz w:val="24"/>
          <w:szCs w:val="24"/>
        </w:rPr>
        <w:t>For individual linking adverbials, the results indicat</w:t>
      </w:r>
      <w:r w:rsidR="00A85833" w:rsidRPr="008A33D0">
        <w:rPr>
          <w:rFonts w:asciiTheme="majorBidi" w:hAnsiTheme="majorBidi" w:cstheme="majorBidi"/>
          <w:sz w:val="24"/>
          <w:szCs w:val="24"/>
        </w:rPr>
        <w:t xml:space="preserve">ed that the </w:t>
      </w:r>
      <w:r w:rsidR="004B1DD9" w:rsidRPr="008A33D0">
        <w:rPr>
          <w:rFonts w:asciiTheme="majorBidi" w:hAnsiTheme="majorBidi" w:cstheme="majorBidi"/>
          <w:sz w:val="24"/>
          <w:szCs w:val="24"/>
        </w:rPr>
        <w:t>most overused linking adverbial</w:t>
      </w:r>
      <w:r w:rsidR="00A85833" w:rsidRPr="008A33D0">
        <w:rPr>
          <w:rFonts w:asciiTheme="majorBidi" w:hAnsiTheme="majorBidi" w:cstheme="majorBidi"/>
          <w:sz w:val="24"/>
          <w:szCs w:val="24"/>
        </w:rPr>
        <w:t xml:space="preserve"> </w:t>
      </w:r>
      <w:r w:rsidR="004B1DD9" w:rsidRPr="008A33D0">
        <w:rPr>
          <w:rFonts w:asciiTheme="majorBidi" w:hAnsiTheme="majorBidi" w:cstheme="majorBidi"/>
          <w:sz w:val="24"/>
          <w:szCs w:val="24"/>
        </w:rPr>
        <w:t xml:space="preserve">was </w:t>
      </w:r>
      <w:r w:rsidR="00A85833" w:rsidRPr="008A33D0">
        <w:rPr>
          <w:rFonts w:asciiTheme="majorBidi" w:hAnsiTheme="majorBidi" w:cstheme="majorBidi"/>
          <w:i/>
          <w:iCs/>
          <w:sz w:val="24"/>
          <w:szCs w:val="24"/>
        </w:rPr>
        <w:t>in</w:t>
      </w:r>
      <w:r w:rsidR="00A85833" w:rsidRPr="008A33D0">
        <w:rPr>
          <w:rFonts w:asciiTheme="majorBidi" w:hAnsiTheme="majorBidi" w:cstheme="majorBidi"/>
          <w:sz w:val="24"/>
          <w:szCs w:val="24"/>
        </w:rPr>
        <w:t xml:space="preserve"> </w:t>
      </w:r>
      <w:r w:rsidR="00A85833" w:rsidRPr="008A33D0">
        <w:rPr>
          <w:rFonts w:asciiTheme="majorBidi" w:hAnsiTheme="majorBidi" w:cstheme="majorBidi"/>
          <w:i/>
          <w:iCs/>
          <w:sz w:val="24"/>
          <w:szCs w:val="24"/>
        </w:rPr>
        <w:t>conclusion</w:t>
      </w:r>
      <w:r w:rsidR="00A85833" w:rsidRPr="008A33D0">
        <w:rPr>
          <w:rFonts w:asciiTheme="majorBidi" w:hAnsiTheme="majorBidi" w:cstheme="majorBidi"/>
          <w:sz w:val="24"/>
          <w:szCs w:val="24"/>
        </w:rPr>
        <w:t>, followed by</w:t>
      </w:r>
      <w:r w:rsidR="00D501D4" w:rsidRPr="008A33D0">
        <w:rPr>
          <w:rFonts w:asciiTheme="majorBidi" w:hAnsiTheme="majorBidi" w:cstheme="majorBidi"/>
          <w:i/>
          <w:iCs/>
          <w:sz w:val="24"/>
          <w:szCs w:val="24"/>
        </w:rPr>
        <w:t xml:space="preserve"> also</w:t>
      </w:r>
      <w:r w:rsidR="000844F7" w:rsidRPr="008A33D0">
        <w:rPr>
          <w:rFonts w:asciiTheme="majorBidi" w:hAnsiTheme="majorBidi" w:cstheme="majorBidi"/>
          <w:i/>
          <w:iCs/>
          <w:sz w:val="24"/>
          <w:szCs w:val="24"/>
        </w:rPr>
        <w:t xml:space="preserve">, </w:t>
      </w:r>
      <w:r w:rsidR="00114D6B" w:rsidRPr="008A33D0">
        <w:rPr>
          <w:rFonts w:asciiTheme="majorBidi" w:hAnsiTheme="majorBidi" w:cstheme="majorBidi"/>
          <w:i/>
          <w:iCs/>
          <w:sz w:val="24"/>
          <w:szCs w:val="24"/>
        </w:rPr>
        <w:t>second(ly), as a result, first(ly), first of all,</w:t>
      </w:r>
      <w:r w:rsidR="00FC00BC" w:rsidRPr="008A33D0">
        <w:rPr>
          <w:rFonts w:asciiTheme="majorBidi" w:hAnsiTheme="majorBidi" w:cstheme="majorBidi"/>
          <w:i/>
          <w:iCs/>
          <w:sz w:val="24"/>
          <w:szCs w:val="24"/>
        </w:rPr>
        <w:t xml:space="preserve"> after all, </w:t>
      </w:r>
      <w:r w:rsidR="00FC00BC" w:rsidRPr="008A33D0">
        <w:rPr>
          <w:rFonts w:asciiTheme="majorBidi" w:hAnsiTheme="majorBidi" w:cstheme="majorBidi"/>
          <w:sz w:val="24"/>
          <w:szCs w:val="24"/>
        </w:rPr>
        <w:t>and</w:t>
      </w:r>
      <w:r w:rsidR="00FC00BC" w:rsidRPr="008A33D0">
        <w:rPr>
          <w:rFonts w:asciiTheme="majorBidi" w:hAnsiTheme="majorBidi" w:cstheme="majorBidi"/>
          <w:i/>
          <w:iCs/>
          <w:sz w:val="24"/>
          <w:szCs w:val="24"/>
        </w:rPr>
        <w:t xml:space="preserve"> so</w:t>
      </w:r>
      <w:r w:rsidR="00D501D4" w:rsidRPr="008A33D0">
        <w:rPr>
          <w:rFonts w:asciiTheme="majorBidi" w:hAnsiTheme="majorBidi" w:cstheme="majorBidi"/>
          <w:i/>
          <w:iCs/>
          <w:sz w:val="24"/>
          <w:szCs w:val="24"/>
        </w:rPr>
        <w:t xml:space="preserve">. </w:t>
      </w:r>
      <w:r w:rsidR="00D501D4" w:rsidRPr="008A33D0">
        <w:rPr>
          <w:rFonts w:asciiTheme="majorBidi" w:hAnsiTheme="majorBidi" w:cstheme="majorBidi"/>
          <w:sz w:val="24"/>
          <w:szCs w:val="24"/>
        </w:rPr>
        <w:t xml:space="preserve">In contrast, the most underused </w:t>
      </w:r>
      <w:r w:rsidR="00AB7F08" w:rsidRPr="008A33D0">
        <w:rPr>
          <w:rFonts w:asciiTheme="majorBidi" w:hAnsiTheme="majorBidi" w:cstheme="majorBidi"/>
          <w:sz w:val="24"/>
          <w:szCs w:val="24"/>
        </w:rPr>
        <w:t>linking adverbial</w:t>
      </w:r>
      <w:r w:rsidR="00870C7F" w:rsidRPr="008A33D0">
        <w:rPr>
          <w:rFonts w:asciiTheme="majorBidi" w:hAnsiTheme="majorBidi" w:cstheme="majorBidi"/>
          <w:sz w:val="24"/>
          <w:szCs w:val="24"/>
        </w:rPr>
        <w:t xml:space="preserve"> was </w:t>
      </w:r>
      <w:r w:rsidR="000844F7" w:rsidRPr="008A33D0">
        <w:rPr>
          <w:rFonts w:asciiTheme="majorBidi" w:hAnsiTheme="majorBidi" w:cstheme="majorBidi"/>
          <w:i/>
          <w:iCs/>
          <w:sz w:val="24"/>
          <w:szCs w:val="24"/>
        </w:rPr>
        <w:t>rather</w:t>
      </w:r>
      <w:r w:rsidR="000844F7" w:rsidRPr="008A33D0">
        <w:rPr>
          <w:rFonts w:asciiTheme="majorBidi" w:hAnsiTheme="majorBidi" w:cstheme="majorBidi"/>
          <w:sz w:val="24"/>
          <w:szCs w:val="24"/>
        </w:rPr>
        <w:t xml:space="preserve">, followed by </w:t>
      </w:r>
      <w:r w:rsidR="000844F7" w:rsidRPr="008A33D0">
        <w:rPr>
          <w:rFonts w:asciiTheme="majorBidi" w:hAnsiTheme="majorBidi" w:cstheme="majorBidi"/>
          <w:i/>
          <w:iCs/>
          <w:sz w:val="24"/>
          <w:szCs w:val="24"/>
        </w:rPr>
        <w:t>next</w:t>
      </w:r>
      <w:r w:rsidR="000844F7" w:rsidRPr="008A33D0">
        <w:rPr>
          <w:rFonts w:asciiTheme="majorBidi" w:hAnsiTheme="majorBidi" w:cstheme="majorBidi"/>
          <w:sz w:val="24"/>
          <w:szCs w:val="24"/>
        </w:rPr>
        <w:t xml:space="preserve">, </w:t>
      </w:r>
      <w:r w:rsidR="000844F7" w:rsidRPr="008A33D0">
        <w:rPr>
          <w:rFonts w:asciiTheme="majorBidi" w:hAnsiTheme="majorBidi" w:cstheme="majorBidi"/>
          <w:i/>
          <w:iCs/>
          <w:sz w:val="24"/>
          <w:szCs w:val="24"/>
        </w:rPr>
        <w:t>that is</w:t>
      </w:r>
      <w:r w:rsidR="000844F7" w:rsidRPr="008A33D0">
        <w:rPr>
          <w:rFonts w:asciiTheme="majorBidi" w:hAnsiTheme="majorBidi" w:cstheme="majorBidi"/>
          <w:sz w:val="24"/>
          <w:szCs w:val="24"/>
        </w:rPr>
        <w:t xml:space="preserve">, </w:t>
      </w:r>
      <w:r w:rsidR="000844F7" w:rsidRPr="008A33D0">
        <w:rPr>
          <w:rFonts w:asciiTheme="majorBidi" w:hAnsiTheme="majorBidi" w:cstheme="majorBidi"/>
          <w:i/>
          <w:iCs/>
          <w:sz w:val="24"/>
          <w:szCs w:val="24"/>
        </w:rPr>
        <w:t>though</w:t>
      </w:r>
      <w:r w:rsidR="000844F7" w:rsidRPr="008A33D0">
        <w:rPr>
          <w:rFonts w:asciiTheme="majorBidi" w:hAnsiTheme="majorBidi" w:cstheme="majorBidi"/>
          <w:sz w:val="24"/>
          <w:szCs w:val="24"/>
        </w:rPr>
        <w:t xml:space="preserve">, </w:t>
      </w:r>
      <w:r w:rsidR="000844F7" w:rsidRPr="008A33D0">
        <w:rPr>
          <w:rFonts w:asciiTheme="majorBidi" w:hAnsiTheme="majorBidi" w:cstheme="majorBidi"/>
          <w:i/>
          <w:iCs/>
          <w:sz w:val="24"/>
          <w:szCs w:val="24"/>
        </w:rPr>
        <w:t>now,</w:t>
      </w:r>
      <w:r w:rsidR="000844F7" w:rsidRPr="008A33D0">
        <w:rPr>
          <w:rFonts w:asciiTheme="majorBidi" w:hAnsiTheme="majorBidi" w:cstheme="majorBidi"/>
          <w:sz w:val="24"/>
          <w:szCs w:val="24"/>
        </w:rPr>
        <w:t xml:space="preserve"> and </w:t>
      </w:r>
      <w:r w:rsidR="000844F7" w:rsidRPr="008A33D0">
        <w:rPr>
          <w:rFonts w:asciiTheme="majorBidi" w:hAnsiTheme="majorBidi" w:cstheme="majorBidi"/>
          <w:i/>
          <w:iCs/>
          <w:sz w:val="24"/>
          <w:szCs w:val="24"/>
        </w:rPr>
        <w:t>as well</w:t>
      </w:r>
      <w:r w:rsidR="000844F7" w:rsidRPr="008A33D0">
        <w:rPr>
          <w:rFonts w:asciiTheme="majorBidi" w:hAnsiTheme="majorBidi" w:cstheme="majorBidi"/>
          <w:sz w:val="24"/>
          <w:szCs w:val="24"/>
        </w:rPr>
        <w:t>.</w:t>
      </w:r>
      <w:r w:rsidR="001E0531" w:rsidRPr="008A33D0">
        <w:rPr>
          <w:rFonts w:asciiTheme="majorBidi" w:hAnsiTheme="majorBidi" w:cstheme="majorBidi"/>
          <w:sz w:val="24"/>
          <w:szCs w:val="24"/>
        </w:rPr>
        <w:t xml:space="preserve"> The study also di</w:t>
      </w:r>
      <w:r w:rsidR="00731F4F" w:rsidRPr="008A33D0">
        <w:rPr>
          <w:rFonts w:asciiTheme="majorBidi" w:hAnsiTheme="majorBidi" w:cstheme="majorBidi"/>
          <w:sz w:val="24"/>
          <w:szCs w:val="24"/>
        </w:rPr>
        <w:t>scovered that both groups have a tendency</w:t>
      </w:r>
      <w:r w:rsidR="001E0531" w:rsidRPr="008A33D0">
        <w:rPr>
          <w:rFonts w:asciiTheme="majorBidi" w:hAnsiTheme="majorBidi" w:cstheme="majorBidi"/>
          <w:sz w:val="24"/>
          <w:szCs w:val="24"/>
        </w:rPr>
        <w:t xml:space="preserve"> to place LAs in sentence-initial position</w:t>
      </w:r>
      <w:r w:rsidR="00731F4F" w:rsidRPr="008A33D0">
        <w:rPr>
          <w:rFonts w:asciiTheme="majorBidi" w:hAnsiTheme="majorBidi" w:cstheme="majorBidi"/>
          <w:sz w:val="24"/>
          <w:szCs w:val="24"/>
        </w:rPr>
        <w:t xml:space="preserve">, but this tendency is higher among private school students. </w:t>
      </w:r>
      <w:r w:rsidR="00B317BB" w:rsidRPr="008A33D0">
        <w:rPr>
          <w:rFonts w:asciiTheme="majorBidi" w:hAnsiTheme="majorBidi" w:cstheme="majorBidi"/>
          <w:sz w:val="24"/>
          <w:szCs w:val="24"/>
        </w:rPr>
        <w:t>However, both groups prefer to place some LAs in medial posi</w:t>
      </w:r>
      <w:r w:rsidR="000C7CAF" w:rsidRPr="008A33D0">
        <w:rPr>
          <w:rFonts w:asciiTheme="majorBidi" w:hAnsiTheme="majorBidi" w:cstheme="majorBidi"/>
          <w:sz w:val="24"/>
          <w:szCs w:val="24"/>
        </w:rPr>
        <w:t>ti</w:t>
      </w:r>
      <w:r w:rsidR="00B317BB" w:rsidRPr="008A33D0">
        <w:rPr>
          <w:rFonts w:asciiTheme="majorBidi" w:hAnsiTheme="majorBidi" w:cstheme="majorBidi"/>
          <w:sz w:val="24"/>
          <w:szCs w:val="24"/>
        </w:rPr>
        <w:t xml:space="preserve">on </w:t>
      </w:r>
      <w:r w:rsidR="000C7CAF" w:rsidRPr="008A33D0">
        <w:rPr>
          <w:rFonts w:asciiTheme="majorBidi" w:hAnsiTheme="majorBidi" w:cstheme="majorBidi"/>
          <w:sz w:val="24"/>
          <w:szCs w:val="24"/>
        </w:rPr>
        <w:t xml:space="preserve">such as </w:t>
      </w:r>
      <w:r w:rsidR="000C7CAF" w:rsidRPr="008A33D0">
        <w:rPr>
          <w:rFonts w:asciiTheme="majorBidi" w:hAnsiTheme="majorBidi" w:cstheme="majorBidi"/>
          <w:i/>
          <w:iCs/>
          <w:sz w:val="24"/>
          <w:szCs w:val="24"/>
        </w:rPr>
        <w:t>also.</w:t>
      </w:r>
    </w:p>
    <w:p w:rsidR="00333C4C" w:rsidRPr="008A33D0" w:rsidRDefault="00333C4C" w:rsidP="009742E3">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In the light of these findings, some pedagogical instructions are needed.</w:t>
      </w:r>
      <w:r w:rsidR="00A25E53" w:rsidRPr="008A33D0">
        <w:rPr>
          <w:rFonts w:asciiTheme="majorBidi" w:hAnsiTheme="majorBidi" w:cstheme="majorBidi"/>
          <w:sz w:val="24"/>
          <w:szCs w:val="24"/>
        </w:rPr>
        <w:t xml:space="preserve"> Students need to be taught to distinguish individual LAs semantically</w:t>
      </w:r>
      <w:r w:rsidR="00813238" w:rsidRPr="008A33D0">
        <w:rPr>
          <w:rFonts w:asciiTheme="majorBidi" w:hAnsiTheme="majorBidi" w:cstheme="majorBidi"/>
          <w:sz w:val="24"/>
          <w:szCs w:val="24"/>
        </w:rPr>
        <w:t>. They should be exposed to authentic texts</w:t>
      </w:r>
      <w:r w:rsidR="000E04C9" w:rsidRPr="008A33D0">
        <w:rPr>
          <w:rFonts w:asciiTheme="majorBidi" w:hAnsiTheme="majorBidi" w:cstheme="majorBidi"/>
          <w:sz w:val="24"/>
          <w:szCs w:val="24"/>
        </w:rPr>
        <w:t xml:space="preserve"> to be instructed properly about the authentic uses of LAs. </w:t>
      </w:r>
      <w:r w:rsidR="00961F9E" w:rsidRPr="008A33D0">
        <w:rPr>
          <w:rFonts w:asciiTheme="majorBidi" w:hAnsiTheme="majorBidi" w:cstheme="majorBidi"/>
          <w:sz w:val="24"/>
          <w:szCs w:val="24"/>
        </w:rPr>
        <w:t>And teacher</w:t>
      </w:r>
      <w:r w:rsidR="00813272" w:rsidRPr="008A33D0">
        <w:rPr>
          <w:rFonts w:asciiTheme="majorBidi" w:hAnsiTheme="majorBidi" w:cstheme="majorBidi"/>
          <w:sz w:val="24"/>
          <w:szCs w:val="24"/>
        </w:rPr>
        <w:t>s</w:t>
      </w:r>
      <w:r w:rsidR="001711A1">
        <w:rPr>
          <w:rFonts w:asciiTheme="majorBidi" w:hAnsiTheme="majorBidi" w:cstheme="majorBidi"/>
          <w:sz w:val="24"/>
          <w:szCs w:val="24"/>
        </w:rPr>
        <w:t xml:space="preserve"> can use corpus-</w:t>
      </w:r>
      <w:r w:rsidR="00813272" w:rsidRPr="008A33D0">
        <w:rPr>
          <w:rFonts w:asciiTheme="majorBidi" w:hAnsiTheme="majorBidi" w:cstheme="majorBidi"/>
          <w:sz w:val="24"/>
          <w:szCs w:val="24"/>
        </w:rPr>
        <w:t>based r</w:t>
      </w:r>
      <w:r w:rsidR="00292D59">
        <w:rPr>
          <w:rFonts w:asciiTheme="majorBidi" w:hAnsiTheme="majorBidi" w:cstheme="majorBidi"/>
          <w:sz w:val="24"/>
          <w:szCs w:val="24"/>
        </w:rPr>
        <w:t>esearch as a teaching tool that</w:t>
      </w:r>
      <w:r w:rsidR="00813272" w:rsidRPr="008A33D0">
        <w:rPr>
          <w:rFonts w:asciiTheme="majorBidi" w:hAnsiTheme="majorBidi" w:cstheme="majorBidi"/>
          <w:sz w:val="24"/>
          <w:szCs w:val="24"/>
        </w:rPr>
        <w:t xml:space="preserve"> helps them to better identify students</w:t>
      </w:r>
      <w:r w:rsidR="001711A1">
        <w:rPr>
          <w:rFonts w:asciiTheme="majorBidi" w:hAnsiTheme="majorBidi" w:cstheme="majorBidi"/>
          <w:sz w:val="24"/>
          <w:szCs w:val="24"/>
        </w:rPr>
        <w:t>’</w:t>
      </w:r>
      <w:r w:rsidR="00813272" w:rsidRPr="008A33D0">
        <w:rPr>
          <w:rFonts w:asciiTheme="majorBidi" w:hAnsiTheme="majorBidi" w:cstheme="majorBidi"/>
          <w:sz w:val="24"/>
          <w:szCs w:val="24"/>
        </w:rPr>
        <w:t xml:space="preserve"> errors and sources of errors. </w:t>
      </w:r>
    </w:p>
    <w:p w:rsidR="00293C94" w:rsidRPr="008A33D0" w:rsidRDefault="00324922" w:rsidP="00C20B3A">
      <w:pPr>
        <w:tabs>
          <w:tab w:val="left" w:pos="2410"/>
        </w:tabs>
        <w:autoSpaceDE w:val="0"/>
        <w:autoSpaceDN w:val="0"/>
        <w:adjustRightInd w:val="0"/>
        <w:spacing w:before="240" w:after="0" w:line="480" w:lineRule="auto"/>
        <w:jc w:val="both"/>
        <w:rPr>
          <w:rFonts w:asciiTheme="majorBidi" w:hAnsiTheme="majorBidi" w:cstheme="majorBidi"/>
          <w:b/>
          <w:bCs/>
          <w:sz w:val="24"/>
          <w:szCs w:val="24"/>
        </w:rPr>
      </w:pPr>
      <w:commentRangeStart w:id="4"/>
      <w:r w:rsidRPr="008A33D0">
        <w:rPr>
          <w:rFonts w:asciiTheme="majorBidi" w:hAnsiTheme="majorBidi" w:cstheme="majorBidi"/>
          <w:b/>
          <w:bCs/>
          <w:sz w:val="24"/>
          <w:szCs w:val="24"/>
        </w:rPr>
        <w:t xml:space="preserve">7. </w:t>
      </w:r>
      <w:r w:rsidR="00293C94" w:rsidRPr="008A33D0">
        <w:rPr>
          <w:rFonts w:asciiTheme="majorBidi" w:hAnsiTheme="majorBidi" w:cstheme="majorBidi"/>
          <w:b/>
          <w:bCs/>
          <w:sz w:val="24"/>
          <w:szCs w:val="24"/>
        </w:rPr>
        <w:t>Suggestions for further research</w:t>
      </w:r>
      <w:commentRangeEnd w:id="4"/>
      <w:r w:rsidR="00232084">
        <w:rPr>
          <w:rStyle w:val="CommentReference"/>
        </w:rPr>
        <w:commentReference w:id="4"/>
      </w:r>
    </w:p>
    <w:p w:rsidR="00324922" w:rsidRPr="00AD4BA2" w:rsidRDefault="00846732" w:rsidP="00AD4BA2">
      <w:pPr>
        <w:tabs>
          <w:tab w:val="left" w:pos="2410"/>
        </w:tabs>
        <w:autoSpaceDE w:val="0"/>
        <w:autoSpaceDN w:val="0"/>
        <w:adjustRightInd w:val="0"/>
        <w:spacing w:after="0" w:line="360" w:lineRule="auto"/>
        <w:jc w:val="both"/>
        <w:rPr>
          <w:rFonts w:asciiTheme="majorBidi" w:hAnsiTheme="majorBidi" w:cstheme="majorBidi"/>
          <w:sz w:val="24"/>
          <w:szCs w:val="24"/>
        </w:rPr>
      </w:pPr>
      <w:r w:rsidRPr="008A33D0">
        <w:rPr>
          <w:rFonts w:asciiTheme="majorBidi" w:hAnsiTheme="majorBidi" w:cstheme="majorBidi"/>
          <w:sz w:val="24"/>
          <w:szCs w:val="24"/>
        </w:rPr>
        <w:t>Further research is suggested on the</w:t>
      </w:r>
      <w:r w:rsidR="00334215" w:rsidRPr="008A33D0">
        <w:rPr>
          <w:rFonts w:asciiTheme="majorBidi" w:hAnsiTheme="majorBidi" w:cstheme="majorBidi"/>
          <w:sz w:val="24"/>
          <w:szCs w:val="24"/>
        </w:rPr>
        <w:t xml:space="preserve"> way</w:t>
      </w:r>
      <w:r w:rsidRPr="008A33D0">
        <w:rPr>
          <w:rFonts w:asciiTheme="majorBidi" w:hAnsiTheme="majorBidi" w:cstheme="majorBidi"/>
          <w:sz w:val="24"/>
          <w:szCs w:val="24"/>
        </w:rPr>
        <w:t xml:space="preserve"> Kurdish EFL learners use LAs. </w:t>
      </w:r>
      <w:r w:rsidR="00944D87" w:rsidRPr="008A33D0">
        <w:rPr>
          <w:rFonts w:asciiTheme="majorBidi" w:hAnsiTheme="majorBidi" w:cstheme="majorBidi"/>
          <w:sz w:val="24"/>
          <w:szCs w:val="24"/>
        </w:rPr>
        <w:t xml:space="preserve">This study could be replicated with learners from different levels. </w:t>
      </w:r>
      <w:r w:rsidR="00A7407C" w:rsidRPr="008A33D0">
        <w:rPr>
          <w:rFonts w:asciiTheme="majorBidi" w:hAnsiTheme="majorBidi" w:cstheme="majorBidi"/>
          <w:sz w:val="24"/>
          <w:szCs w:val="24"/>
        </w:rPr>
        <w:t xml:space="preserve">A study could be </w:t>
      </w:r>
      <w:r w:rsidR="00D46FF9" w:rsidRPr="008A33D0">
        <w:rPr>
          <w:rFonts w:asciiTheme="majorBidi" w:hAnsiTheme="majorBidi" w:cstheme="majorBidi"/>
          <w:sz w:val="24"/>
          <w:szCs w:val="24"/>
        </w:rPr>
        <w:t>conducted on specific</w:t>
      </w:r>
      <w:r w:rsidR="00A7407C" w:rsidRPr="008A33D0">
        <w:rPr>
          <w:rFonts w:asciiTheme="majorBidi" w:hAnsiTheme="majorBidi" w:cstheme="majorBidi"/>
          <w:sz w:val="24"/>
          <w:szCs w:val="24"/>
        </w:rPr>
        <w:t xml:space="preserve"> LAs or </w:t>
      </w:r>
      <w:r w:rsidR="009C54ED" w:rsidRPr="008A33D0">
        <w:rPr>
          <w:rFonts w:asciiTheme="majorBidi" w:hAnsiTheme="majorBidi" w:cstheme="majorBidi"/>
          <w:sz w:val="24"/>
          <w:szCs w:val="24"/>
        </w:rPr>
        <w:t>the reasons behind choosing certain LAs by Kurdish EFL learners.</w:t>
      </w:r>
      <w:r w:rsidR="00D46FF9" w:rsidRPr="008A33D0">
        <w:rPr>
          <w:rFonts w:asciiTheme="majorBidi" w:hAnsiTheme="majorBidi" w:cstheme="majorBidi"/>
          <w:sz w:val="24"/>
          <w:szCs w:val="24"/>
        </w:rPr>
        <w:t xml:space="preserve"> A study could be conducted on</w:t>
      </w:r>
      <w:commentRangeStart w:id="5"/>
      <w:r w:rsidR="00D46FF9" w:rsidRPr="008A33D0">
        <w:rPr>
          <w:rFonts w:asciiTheme="majorBidi" w:hAnsiTheme="majorBidi" w:cstheme="majorBidi"/>
          <w:sz w:val="24"/>
          <w:szCs w:val="24"/>
        </w:rPr>
        <w:t xml:space="preserve"> La </w:t>
      </w:r>
      <w:commentRangeEnd w:id="5"/>
      <w:r w:rsidR="001A3D8A">
        <w:rPr>
          <w:rStyle w:val="CommentReference"/>
        </w:rPr>
        <w:commentReference w:id="5"/>
      </w:r>
      <w:r w:rsidR="00D46FF9" w:rsidRPr="008A33D0">
        <w:rPr>
          <w:rFonts w:asciiTheme="majorBidi" w:hAnsiTheme="majorBidi" w:cstheme="majorBidi"/>
          <w:sz w:val="24"/>
          <w:szCs w:val="24"/>
        </w:rPr>
        <w:t>use by Kurdish EFL learners in spoken language.</w:t>
      </w:r>
    </w:p>
    <w:p w:rsidR="00F70A72" w:rsidRPr="008A33D0" w:rsidRDefault="00324922" w:rsidP="000559B0">
      <w:pPr>
        <w:tabs>
          <w:tab w:val="left" w:pos="2410"/>
        </w:tabs>
        <w:autoSpaceDE w:val="0"/>
        <w:autoSpaceDN w:val="0"/>
        <w:adjustRightInd w:val="0"/>
        <w:spacing w:after="0" w:line="276" w:lineRule="auto"/>
        <w:rPr>
          <w:rFonts w:asciiTheme="majorBidi" w:hAnsiTheme="majorBidi" w:cstheme="majorBidi"/>
          <w:b/>
          <w:bCs/>
          <w:sz w:val="24"/>
          <w:szCs w:val="24"/>
        </w:rPr>
      </w:pPr>
      <w:r w:rsidRPr="008A33D0">
        <w:rPr>
          <w:rFonts w:asciiTheme="majorBidi" w:hAnsiTheme="majorBidi" w:cstheme="majorBidi"/>
          <w:b/>
          <w:bCs/>
          <w:color w:val="000000"/>
          <w:sz w:val="24"/>
          <w:szCs w:val="24"/>
          <w:lang w:bidi="ar-SA"/>
        </w:rPr>
        <w:t>8.</w:t>
      </w:r>
      <w:r w:rsidRPr="008A33D0">
        <w:rPr>
          <w:rFonts w:asciiTheme="majorBidi" w:hAnsiTheme="majorBidi" w:cstheme="majorBidi"/>
          <w:b/>
          <w:bCs/>
          <w:sz w:val="24"/>
          <w:szCs w:val="24"/>
        </w:rPr>
        <w:t xml:space="preserve"> References</w:t>
      </w:r>
    </w:p>
    <w:p w:rsidR="00C904D5" w:rsidRPr="008A33D0" w:rsidRDefault="00C904D5" w:rsidP="000559B0">
      <w:pPr>
        <w:tabs>
          <w:tab w:val="left" w:pos="2410"/>
        </w:tabs>
        <w:autoSpaceDE w:val="0"/>
        <w:autoSpaceDN w:val="0"/>
        <w:adjustRightInd w:val="0"/>
        <w:spacing w:after="0" w:line="276" w:lineRule="auto"/>
        <w:rPr>
          <w:rFonts w:asciiTheme="majorBidi" w:hAnsiTheme="majorBidi" w:cstheme="majorBidi"/>
          <w:sz w:val="24"/>
          <w:szCs w:val="24"/>
        </w:rPr>
      </w:pPr>
    </w:p>
    <w:p w:rsidR="007A33F9" w:rsidRDefault="00C904D5" w:rsidP="00AD4BA2">
      <w:pPr>
        <w:tabs>
          <w:tab w:val="left" w:pos="2410"/>
        </w:tabs>
        <w:autoSpaceDE w:val="0"/>
        <w:autoSpaceDN w:val="0"/>
        <w:adjustRightInd w:val="0"/>
        <w:spacing w:after="0" w:line="276" w:lineRule="auto"/>
        <w:jc w:val="both"/>
        <w:rPr>
          <w:rFonts w:asciiTheme="majorBidi" w:hAnsiTheme="majorBidi" w:cstheme="majorBidi"/>
          <w:sz w:val="20"/>
          <w:szCs w:val="20"/>
          <w:rtl/>
        </w:rPr>
      </w:pPr>
      <w:r w:rsidRPr="00955118">
        <w:rPr>
          <w:rFonts w:asciiTheme="majorBidi" w:hAnsiTheme="majorBidi" w:cstheme="majorBidi"/>
          <w:sz w:val="20"/>
          <w:szCs w:val="20"/>
        </w:rPr>
        <w:t xml:space="preserve">Ahmad, U. K. &amp; Wey, L. P. (2020). </w:t>
      </w:r>
      <w:r w:rsidR="0098570A" w:rsidRPr="00955118">
        <w:rPr>
          <w:rFonts w:asciiTheme="majorBidi" w:hAnsiTheme="majorBidi" w:cstheme="majorBidi"/>
          <w:sz w:val="20"/>
          <w:szCs w:val="20"/>
        </w:rPr>
        <w:t>The Use of Linking Adverbials in Malaysian Students’ Argumentative Essays</w:t>
      </w:r>
      <w:r w:rsidR="00B32AD0" w:rsidRPr="00955118">
        <w:rPr>
          <w:rFonts w:asciiTheme="majorBidi" w:hAnsiTheme="majorBidi" w:cstheme="majorBidi"/>
          <w:sz w:val="20"/>
          <w:szCs w:val="20"/>
        </w:rPr>
        <w:t xml:space="preserve">. </w:t>
      </w:r>
      <w:r w:rsidR="00B32AD0" w:rsidRPr="00955118">
        <w:rPr>
          <w:rFonts w:asciiTheme="majorBidi" w:hAnsiTheme="majorBidi" w:cstheme="majorBidi"/>
          <w:i/>
          <w:iCs/>
          <w:sz w:val="20"/>
          <w:szCs w:val="20"/>
        </w:rPr>
        <w:t>International J</w:t>
      </w:r>
      <w:r w:rsidR="0098570A" w:rsidRPr="00955118">
        <w:rPr>
          <w:rFonts w:asciiTheme="majorBidi" w:hAnsiTheme="majorBidi" w:cstheme="majorBidi"/>
          <w:i/>
          <w:iCs/>
          <w:sz w:val="20"/>
          <w:szCs w:val="20"/>
        </w:rPr>
        <w:t xml:space="preserve">ournal of </w:t>
      </w:r>
      <w:r w:rsidR="00B32AD0" w:rsidRPr="00955118">
        <w:rPr>
          <w:rFonts w:asciiTheme="majorBidi" w:hAnsiTheme="majorBidi" w:cstheme="majorBidi"/>
          <w:i/>
          <w:iCs/>
          <w:sz w:val="20"/>
          <w:szCs w:val="20"/>
        </w:rPr>
        <w:t>Soc</w:t>
      </w:r>
      <w:r w:rsidR="000A30A5" w:rsidRPr="00955118">
        <w:rPr>
          <w:rFonts w:asciiTheme="majorBidi" w:hAnsiTheme="majorBidi" w:cstheme="majorBidi"/>
          <w:i/>
          <w:iCs/>
          <w:sz w:val="20"/>
          <w:szCs w:val="20"/>
        </w:rPr>
        <w:t>ial Science and Human Research</w:t>
      </w:r>
      <w:r w:rsidR="000A30A5" w:rsidRPr="00955118">
        <w:rPr>
          <w:rFonts w:asciiTheme="majorBidi" w:hAnsiTheme="majorBidi" w:cstheme="majorBidi"/>
          <w:sz w:val="20"/>
          <w:szCs w:val="20"/>
        </w:rPr>
        <w:t>, 3 (12), 416-425</w:t>
      </w:r>
      <w:r w:rsidR="004D23D0" w:rsidRPr="00955118">
        <w:rPr>
          <w:rFonts w:asciiTheme="majorBidi" w:hAnsiTheme="majorBidi" w:cstheme="majorBidi"/>
          <w:sz w:val="20"/>
          <w:szCs w:val="20"/>
        </w:rPr>
        <w:t xml:space="preserve">. </w:t>
      </w:r>
    </w:p>
    <w:p w:rsidR="00AD4BA2" w:rsidRPr="00955118" w:rsidRDefault="00AD4BA2" w:rsidP="00AD4BA2">
      <w:pPr>
        <w:tabs>
          <w:tab w:val="left" w:pos="2410"/>
        </w:tabs>
        <w:autoSpaceDE w:val="0"/>
        <w:autoSpaceDN w:val="0"/>
        <w:adjustRightInd w:val="0"/>
        <w:spacing w:after="0" w:line="276" w:lineRule="auto"/>
        <w:jc w:val="both"/>
        <w:rPr>
          <w:rFonts w:asciiTheme="majorBidi" w:hAnsiTheme="majorBidi" w:cstheme="majorBidi"/>
          <w:sz w:val="20"/>
          <w:szCs w:val="20"/>
          <w:lang w:bidi="ar-SA"/>
        </w:rPr>
      </w:pPr>
    </w:p>
    <w:p w:rsidR="00856F8A" w:rsidRDefault="000E33EB" w:rsidP="00AD4BA2">
      <w:pPr>
        <w:tabs>
          <w:tab w:val="left" w:pos="2410"/>
        </w:tabs>
        <w:autoSpaceDE w:val="0"/>
        <w:autoSpaceDN w:val="0"/>
        <w:adjustRightInd w:val="0"/>
        <w:spacing w:after="0" w:line="276" w:lineRule="auto"/>
        <w:jc w:val="both"/>
        <w:rPr>
          <w:rFonts w:asciiTheme="majorBidi" w:hAnsiTheme="majorBidi" w:cstheme="majorBidi"/>
          <w:sz w:val="20"/>
          <w:szCs w:val="20"/>
          <w:rtl/>
        </w:rPr>
      </w:pPr>
      <w:proofErr w:type="spellStart"/>
      <w:r w:rsidRPr="00955118">
        <w:rPr>
          <w:rFonts w:asciiTheme="majorBidi" w:hAnsiTheme="majorBidi" w:cstheme="majorBidi"/>
          <w:sz w:val="20"/>
          <w:szCs w:val="20"/>
        </w:rPr>
        <w:t>Alsharif</w:t>
      </w:r>
      <w:proofErr w:type="spellEnd"/>
      <w:r w:rsidRPr="00955118">
        <w:rPr>
          <w:rFonts w:asciiTheme="majorBidi" w:hAnsiTheme="majorBidi" w:cstheme="majorBidi"/>
          <w:sz w:val="20"/>
          <w:szCs w:val="20"/>
        </w:rPr>
        <w:t xml:space="preserve">, M. (2017). The Frequently Used Discourse Markers by Saudi EFL Learners. </w:t>
      </w:r>
      <w:r w:rsidRPr="00955118">
        <w:rPr>
          <w:rFonts w:asciiTheme="majorBidi" w:hAnsiTheme="majorBidi" w:cstheme="majorBidi"/>
          <w:i/>
          <w:iCs/>
          <w:sz w:val="20"/>
          <w:szCs w:val="20"/>
        </w:rPr>
        <w:t>Arab World English Journal</w:t>
      </w:r>
      <w:r w:rsidRPr="00955118">
        <w:rPr>
          <w:rFonts w:asciiTheme="majorBidi" w:hAnsiTheme="majorBidi" w:cstheme="majorBidi"/>
          <w:sz w:val="20"/>
          <w:szCs w:val="20"/>
        </w:rPr>
        <w:t xml:space="preserve">, </w:t>
      </w:r>
      <w:r w:rsidRPr="00955118">
        <w:rPr>
          <w:rFonts w:asciiTheme="majorBidi" w:hAnsiTheme="majorBidi" w:cstheme="majorBidi"/>
          <w:i/>
          <w:iCs/>
          <w:sz w:val="20"/>
          <w:szCs w:val="20"/>
        </w:rPr>
        <w:t>8</w:t>
      </w:r>
      <w:r w:rsidRPr="00955118">
        <w:rPr>
          <w:rFonts w:asciiTheme="majorBidi" w:hAnsiTheme="majorBidi" w:cstheme="majorBidi"/>
          <w:sz w:val="20"/>
          <w:szCs w:val="20"/>
        </w:rPr>
        <w:t xml:space="preserve">(2), 384–397. </w:t>
      </w:r>
    </w:p>
    <w:p w:rsidR="00AD4BA2" w:rsidRPr="00955118" w:rsidRDefault="00AD4BA2" w:rsidP="00AD4BA2">
      <w:pPr>
        <w:tabs>
          <w:tab w:val="left" w:pos="2410"/>
        </w:tabs>
        <w:autoSpaceDE w:val="0"/>
        <w:autoSpaceDN w:val="0"/>
        <w:adjustRightInd w:val="0"/>
        <w:spacing w:after="0" w:line="276" w:lineRule="auto"/>
        <w:jc w:val="both"/>
        <w:rPr>
          <w:rFonts w:asciiTheme="majorBidi" w:hAnsiTheme="majorBidi" w:cstheme="majorBidi"/>
          <w:sz w:val="20"/>
          <w:szCs w:val="20"/>
        </w:rPr>
      </w:pPr>
    </w:p>
    <w:p w:rsidR="00856F8A" w:rsidRDefault="000E33EB" w:rsidP="00AD4BA2">
      <w:pPr>
        <w:autoSpaceDE w:val="0"/>
        <w:autoSpaceDN w:val="0"/>
        <w:adjustRightInd w:val="0"/>
        <w:spacing w:after="0" w:line="240" w:lineRule="auto"/>
        <w:jc w:val="both"/>
        <w:rPr>
          <w:rFonts w:asciiTheme="majorBidi" w:hAnsiTheme="majorBidi" w:cstheme="majorBidi"/>
          <w:sz w:val="20"/>
          <w:szCs w:val="20"/>
          <w:rtl/>
        </w:rPr>
      </w:pPr>
      <w:proofErr w:type="spellStart"/>
      <w:r w:rsidRPr="00955118">
        <w:rPr>
          <w:rFonts w:asciiTheme="majorBidi" w:hAnsiTheme="majorBidi" w:cstheme="majorBidi"/>
          <w:sz w:val="20"/>
          <w:szCs w:val="20"/>
        </w:rPr>
        <w:t>Altenberg</w:t>
      </w:r>
      <w:proofErr w:type="spellEnd"/>
      <w:r w:rsidRPr="00955118">
        <w:rPr>
          <w:rFonts w:asciiTheme="majorBidi" w:hAnsiTheme="majorBidi" w:cstheme="majorBidi"/>
          <w:sz w:val="20"/>
          <w:szCs w:val="20"/>
        </w:rPr>
        <w:t xml:space="preserve">, B., &amp; Tapper, M. (1998). The use of adverbial connectors in advanced Swedish learners' written English. In S. Granger (Ed.), </w:t>
      </w:r>
      <w:r w:rsidR="00FE2D38">
        <w:rPr>
          <w:rFonts w:asciiTheme="majorBidi" w:hAnsiTheme="majorBidi" w:cstheme="majorBidi"/>
          <w:i/>
          <w:iCs/>
          <w:sz w:val="20"/>
          <w:szCs w:val="20"/>
        </w:rPr>
        <w:t>Learner English on C</w:t>
      </w:r>
      <w:r w:rsidRPr="00955118">
        <w:rPr>
          <w:rFonts w:asciiTheme="majorBidi" w:hAnsiTheme="majorBidi" w:cstheme="majorBidi"/>
          <w:i/>
          <w:iCs/>
          <w:sz w:val="20"/>
          <w:szCs w:val="20"/>
        </w:rPr>
        <w:t xml:space="preserve">omputer </w:t>
      </w:r>
      <w:r w:rsidRPr="00955118">
        <w:rPr>
          <w:rFonts w:asciiTheme="majorBidi" w:hAnsiTheme="majorBidi" w:cstheme="majorBidi"/>
          <w:sz w:val="20"/>
          <w:szCs w:val="20"/>
        </w:rPr>
        <w:t>(1st ed., pp. 80–93). New York: Longman.</w:t>
      </w:r>
    </w:p>
    <w:p w:rsidR="00AD4BA2" w:rsidRPr="00AD4BA2" w:rsidRDefault="00AD4BA2" w:rsidP="00AD4BA2">
      <w:pPr>
        <w:autoSpaceDE w:val="0"/>
        <w:autoSpaceDN w:val="0"/>
        <w:adjustRightInd w:val="0"/>
        <w:spacing w:after="0" w:line="240" w:lineRule="auto"/>
        <w:jc w:val="both"/>
        <w:rPr>
          <w:rFonts w:asciiTheme="majorBidi" w:hAnsiTheme="majorBidi" w:cstheme="majorBidi"/>
          <w:sz w:val="20"/>
          <w:szCs w:val="20"/>
        </w:rPr>
      </w:pPr>
    </w:p>
    <w:p w:rsidR="00334A18" w:rsidRPr="00AD4BA2" w:rsidRDefault="000E33EB" w:rsidP="00AD4BA2">
      <w:pPr>
        <w:autoSpaceDE w:val="0"/>
        <w:autoSpaceDN w:val="0"/>
        <w:adjustRightInd w:val="0"/>
        <w:spacing w:after="0" w:line="240" w:lineRule="auto"/>
        <w:jc w:val="both"/>
        <w:rPr>
          <w:rFonts w:asciiTheme="majorBidi" w:hAnsiTheme="majorBidi" w:cstheme="majorBidi"/>
          <w:color w:val="000000"/>
          <w:sz w:val="20"/>
          <w:szCs w:val="20"/>
          <w:lang w:bidi="ar-SA"/>
        </w:rPr>
      </w:pPr>
      <w:r w:rsidRPr="00955118">
        <w:rPr>
          <w:rFonts w:asciiTheme="majorBidi" w:hAnsiTheme="majorBidi" w:cstheme="majorBidi"/>
          <w:color w:val="000000"/>
          <w:sz w:val="20"/>
          <w:szCs w:val="20"/>
          <w:lang w:bidi="ar-SA"/>
        </w:rPr>
        <w:t xml:space="preserve">Aziz, A.R., &amp; Nuri, R. B. M. (2021). Iraqi Kurd EFL Learners' Uses of Conjunctive Adverbials in Essays. </w:t>
      </w:r>
      <w:r w:rsidRPr="00955118">
        <w:rPr>
          <w:rFonts w:asciiTheme="majorBidi" w:hAnsiTheme="majorBidi" w:cstheme="majorBidi"/>
          <w:i/>
          <w:iCs/>
          <w:color w:val="000000"/>
          <w:sz w:val="20"/>
          <w:szCs w:val="20"/>
          <w:lang w:bidi="ar-SA"/>
        </w:rPr>
        <w:t xml:space="preserve">Arab World English Journal, 12 </w:t>
      </w:r>
      <w:r w:rsidRPr="00955118">
        <w:rPr>
          <w:rFonts w:asciiTheme="majorBidi" w:hAnsiTheme="majorBidi" w:cstheme="majorBidi"/>
          <w:color w:val="000000"/>
          <w:sz w:val="20"/>
          <w:szCs w:val="20"/>
          <w:lang w:bidi="ar-SA"/>
        </w:rPr>
        <w:t>(2) 222-237</w:t>
      </w:r>
      <w:r w:rsidR="00505783" w:rsidRPr="00955118">
        <w:rPr>
          <w:rFonts w:asciiTheme="majorBidi" w:hAnsiTheme="majorBidi" w:cstheme="majorBidi"/>
          <w:color w:val="000000"/>
          <w:sz w:val="20"/>
          <w:szCs w:val="20"/>
          <w:lang w:bidi="ar-SA"/>
        </w:rPr>
        <w:t>.</w:t>
      </w:r>
      <w:r w:rsidRPr="00955118">
        <w:rPr>
          <w:rFonts w:asciiTheme="majorBidi" w:hAnsiTheme="majorBidi" w:cstheme="majorBidi"/>
          <w:color w:val="000000"/>
          <w:sz w:val="20"/>
          <w:szCs w:val="20"/>
          <w:lang w:bidi="ar-SA"/>
        </w:rPr>
        <w:t xml:space="preserve"> </w:t>
      </w:r>
    </w:p>
    <w:p w:rsidR="000E33EB" w:rsidRPr="00955118" w:rsidRDefault="000E33EB" w:rsidP="00CB4876">
      <w:pPr>
        <w:autoSpaceDE w:val="0"/>
        <w:autoSpaceDN w:val="0"/>
        <w:adjustRightInd w:val="0"/>
        <w:spacing w:after="0" w:line="240" w:lineRule="auto"/>
        <w:jc w:val="both"/>
        <w:rPr>
          <w:rFonts w:asciiTheme="majorBidi" w:hAnsiTheme="majorBidi" w:cstheme="majorBidi"/>
          <w:sz w:val="20"/>
          <w:szCs w:val="20"/>
          <w:lang w:bidi="ar-SA"/>
        </w:rPr>
      </w:pPr>
      <w:r w:rsidRPr="00955118">
        <w:rPr>
          <w:rFonts w:asciiTheme="majorBidi" w:hAnsiTheme="majorBidi" w:cstheme="majorBidi"/>
          <w:sz w:val="20"/>
          <w:szCs w:val="20"/>
          <w:lang w:bidi="ar-SA"/>
        </w:rPr>
        <w:t xml:space="preserve">Biber, D., Johansson, S., Leech, G., Conrad, S., &amp; </w:t>
      </w:r>
      <w:proofErr w:type="spellStart"/>
      <w:r w:rsidRPr="00955118">
        <w:rPr>
          <w:rFonts w:asciiTheme="majorBidi" w:hAnsiTheme="majorBidi" w:cstheme="majorBidi"/>
          <w:sz w:val="20"/>
          <w:szCs w:val="20"/>
          <w:lang w:bidi="ar-SA"/>
        </w:rPr>
        <w:t>Finegan</w:t>
      </w:r>
      <w:proofErr w:type="spellEnd"/>
      <w:r w:rsidRPr="00955118">
        <w:rPr>
          <w:rFonts w:asciiTheme="majorBidi" w:hAnsiTheme="majorBidi" w:cstheme="majorBidi"/>
          <w:sz w:val="20"/>
          <w:szCs w:val="20"/>
          <w:lang w:bidi="ar-SA"/>
        </w:rPr>
        <w:t xml:space="preserve">, E. (1999). </w:t>
      </w:r>
      <w:r w:rsidR="00FE2D38">
        <w:rPr>
          <w:rFonts w:asciiTheme="majorBidi" w:hAnsiTheme="majorBidi" w:cstheme="majorBidi"/>
          <w:i/>
          <w:iCs/>
          <w:sz w:val="20"/>
          <w:szCs w:val="20"/>
          <w:lang w:bidi="ar-SA"/>
        </w:rPr>
        <w:t>Longman Grammar of Spoken and W</w:t>
      </w:r>
      <w:r w:rsidRPr="00955118">
        <w:rPr>
          <w:rFonts w:asciiTheme="majorBidi" w:hAnsiTheme="majorBidi" w:cstheme="majorBidi"/>
          <w:i/>
          <w:iCs/>
          <w:sz w:val="20"/>
          <w:szCs w:val="20"/>
          <w:lang w:bidi="ar-SA"/>
        </w:rPr>
        <w:t>ritten English</w:t>
      </w:r>
      <w:r w:rsidR="00334A18" w:rsidRPr="00955118">
        <w:rPr>
          <w:rFonts w:asciiTheme="majorBidi" w:hAnsiTheme="majorBidi" w:cstheme="majorBidi"/>
          <w:sz w:val="20"/>
          <w:szCs w:val="20"/>
          <w:lang w:bidi="ar-SA"/>
        </w:rPr>
        <w:t xml:space="preserve">. Harlow: Pearson </w:t>
      </w:r>
      <w:r w:rsidRPr="00955118">
        <w:rPr>
          <w:rFonts w:asciiTheme="majorBidi" w:hAnsiTheme="majorBidi" w:cstheme="majorBidi"/>
          <w:sz w:val="20"/>
          <w:szCs w:val="20"/>
          <w:lang w:bidi="ar-SA"/>
        </w:rPr>
        <w:t>Education Limited</w:t>
      </w:r>
    </w:p>
    <w:p w:rsidR="00334A18" w:rsidRPr="00955118" w:rsidRDefault="00334A18" w:rsidP="00841228">
      <w:pPr>
        <w:autoSpaceDE w:val="0"/>
        <w:autoSpaceDN w:val="0"/>
        <w:adjustRightInd w:val="0"/>
        <w:spacing w:after="0" w:line="240" w:lineRule="auto"/>
        <w:rPr>
          <w:rFonts w:asciiTheme="majorBidi" w:hAnsiTheme="majorBidi" w:cstheme="majorBidi"/>
          <w:sz w:val="20"/>
          <w:szCs w:val="20"/>
        </w:rPr>
      </w:pPr>
    </w:p>
    <w:p w:rsidR="000E33EB" w:rsidRPr="00955118" w:rsidRDefault="000E33EB" w:rsidP="00CB4876">
      <w:pPr>
        <w:autoSpaceDE w:val="0"/>
        <w:autoSpaceDN w:val="0"/>
        <w:adjustRightInd w:val="0"/>
        <w:spacing w:after="0" w:line="240" w:lineRule="auto"/>
        <w:jc w:val="both"/>
        <w:rPr>
          <w:rFonts w:asciiTheme="majorBidi" w:hAnsiTheme="majorBidi" w:cstheme="majorBidi"/>
          <w:sz w:val="20"/>
          <w:szCs w:val="20"/>
        </w:rPr>
      </w:pPr>
      <w:r w:rsidRPr="00955118">
        <w:rPr>
          <w:rFonts w:asciiTheme="majorBidi" w:hAnsiTheme="majorBidi" w:cstheme="majorBidi"/>
          <w:sz w:val="20"/>
          <w:szCs w:val="20"/>
        </w:rPr>
        <w:t xml:space="preserve">Carter, R., &amp; McCarthy, M. (2006). </w:t>
      </w:r>
      <w:r w:rsidR="00D7131C">
        <w:rPr>
          <w:rFonts w:asciiTheme="majorBidi" w:hAnsiTheme="majorBidi" w:cstheme="majorBidi"/>
          <w:i/>
          <w:iCs/>
          <w:sz w:val="20"/>
          <w:szCs w:val="20"/>
        </w:rPr>
        <w:t>Cambridge G</w:t>
      </w:r>
      <w:r w:rsidRPr="00955118">
        <w:rPr>
          <w:rFonts w:asciiTheme="majorBidi" w:hAnsiTheme="majorBidi" w:cstheme="majorBidi"/>
          <w:i/>
          <w:iCs/>
          <w:sz w:val="20"/>
          <w:szCs w:val="20"/>
        </w:rPr>
        <w:t>rammar of English</w:t>
      </w:r>
      <w:r w:rsidRPr="00955118">
        <w:rPr>
          <w:rFonts w:asciiTheme="majorBidi" w:hAnsiTheme="majorBidi" w:cstheme="majorBidi"/>
          <w:sz w:val="20"/>
          <w:szCs w:val="20"/>
        </w:rPr>
        <w:t>. Cambridge: Cambridge University Press.</w:t>
      </w:r>
    </w:p>
    <w:p w:rsidR="00334A18" w:rsidRPr="00955118" w:rsidRDefault="00334A18" w:rsidP="00234F5F">
      <w:pPr>
        <w:autoSpaceDE w:val="0"/>
        <w:autoSpaceDN w:val="0"/>
        <w:adjustRightInd w:val="0"/>
        <w:spacing w:after="0" w:line="240" w:lineRule="auto"/>
        <w:rPr>
          <w:rFonts w:asciiTheme="majorBidi" w:hAnsiTheme="majorBidi" w:cstheme="majorBidi"/>
          <w:color w:val="464646"/>
          <w:sz w:val="20"/>
          <w:szCs w:val="20"/>
          <w:lang w:bidi="ar-SA"/>
        </w:rPr>
      </w:pPr>
    </w:p>
    <w:p w:rsidR="000E33EB" w:rsidRPr="00955118" w:rsidRDefault="000E33EB" w:rsidP="00CB4876">
      <w:pPr>
        <w:autoSpaceDE w:val="0"/>
        <w:autoSpaceDN w:val="0"/>
        <w:adjustRightInd w:val="0"/>
        <w:spacing w:after="0" w:line="240" w:lineRule="auto"/>
        <w:jc w:val="both"/>
        <w:rPr>
          <w:rFonts w:asciiTheme="majorBidi" w:hAnsiTheme="majorBidi" w:cstheme="majorBidi"/>
          <w:color w:val="656565"/>
          <w:sz w:val="20"/>
          <w:szCs w:val="20"/>
          <w:lang w:bidi="ar-SA"/>
        </w:rPr>
      </w:pPr>
      <w:r w:rsidRPr="00955118">
        <w:rPr>
          <w:rFonts w:asciiTheme="majorBidi" w:hAnsiTheme="majorBidi" w:cstheme="majorBidi"/>
          <w:color w:val="464646"/>
          <w:sz w:val="20"/>
          <w:szCs w:val="20"/>
          <w:lang w:bidi="ar-SA"/>
        </w:rPr>
        <w:t>Celce-Murcia</w:t>
      </w:r>
      <w:r w:rsidRPr="00955118">
        <w:rPr>
          <w:rFonts w:asciiTheme="majorBidi" w:hAnsiTheme="majorBidi" w:cstheme="majorBidi"/>
          <w:color w:val="656565"/>
          <w:sz w:val="20"/>
          <w:szCs w:val="20"/>
          <w:lang w:bidi="ar-SA"/>
        </w:rPr>
        <w:t xml:space="preserve">, </w:t>
      </w:r>
      <w:r w:rsidRPr="00955118">
        <w:rPr>
          <w:rFonts w:asciiTheme="majorBidi" w:hAnsiTheme="majorBidi" w:cstheme="majorBidi"/>
          <w:color w:val="464646"/>
          <w:sz w:val="20"/>
          <w:szCs w:val="20"/>
          <w:lang w:bidi="ar-SA"/>
        </w:rPr>
        <w:t xml:space="preserve">M., &amp; Larsen-Freeman, L. (1999). </w:t>
      </w:r>
      <w:r w:rsidR="00D7131C">
        <w:rPr>
          <w:rFonts w:asciiTheme="majorBidi" w:hAnsiTheme="majorBidi" w:cstheme="majorBidi"/>
          <w:i/>
          <w:iCs/>
          <w:color w:val="464646"/>
          <w:sz w:val="20"/>
          <w:szCs w:val="20"/>
          <w:lang w:bidi="ar-SA"/>
        </w:rPr>
        <w:t>The Grammar B</w:t>
      </w:r>
      <w:r w:rsidRPr="00955118">
        <w:rPr>
          <w:rFonts w:asciiTheme="majorBidi" w:hAnsiTheme="majorBidi" w:cstheme="majorBidi"/>
          <w:i/>
          <w:iCs/>
          <w:color w:val="464646"/>
          <w:sz w:val="20"/>
          <w:szCs w:val="20"/>
          <w:lang w:bidi="ar-SA"/>
        </w:rPr>
        <w:t xml:space="preserve">ook </w:t>
      </w:r>
      <w:r w:rsidRPr="00955118">
        <w:rPr>
          <w:rFonts w:asciiTheme="majorBidi" w:hAnsiTheme="majorBidi" w:cstheme="majorBidi"/>
          <w:color w:val="464646"/>
          <w:sz w:val="20"/>
          <w:szCs w:val="20"/>
          <w:lang w:bidi="ar-SA"/>
        </w:rPr>
        <w:t>(2"d ed.). Boston</w:t>
      </w:r>
      <w:r w:rsidRPr="00955118">
        <w:rPr>
          <w:rFonts w:asciiTheme="majorBidi" w:hAnsiTheme="majorBidi" w:cstheme="majorBidi"/>
          <w:color w:val="656565"/>
          <w:sz w:val="20"/>
          <w:szCs w:val="20"/>
          <w:lang w:bidi="ar-SA"/>
        </w:rPr>
        <w:t xml:space="preserve">: </w:t>
      </w:r>
      <w:proofErr w:type="spellStart"/>
      <w:r w:rsidRPr="00955118">
        <w:rPr>
          <w:rFonts w:asciiTheme="majorBidi" w:hAnsiTheme="majorBidi" w:cstheme="majorBidi"/>
          <w:color w:val="464646"/>
          <w:sz w:val="20"/>
          <w:szCs w:val="20"/>
          <w:lang w:bidi="ar-SA"/>
        </w:rPr>
        <w:t>Heinle</w:t>
      </w:r>
      <w:proofErr w:type="spellEnd"/>
      <w:r w:rsidRPr="00955118">
        <w:rPr>
          <w:rFonts w:asciiTheme="majorBidi" w:hAnsiTheme="majorBidi" w:cstheme="majorBidi"/>
          <w:color w:val="464646"/>
          <w:sz w:val="20"/>
          <w:szCs w:val="20"/>
          <w:lang w:bidi="ar-SA"/>
        </w:rPr>
        <w:t xml:space="preserve"> &amp; </w:t>
      </w:r>
      <w:proofErr w:type="spellStart"/>
      <w:r w:rsidRPr="00955118">
        <w:rPr>
          <w:rFonts w:asciiTheme="majorBidi" w:hAnsiTheme="majorBidi" w:cstheme="majorBidi"/>
          <w:color w:val="464646"/>
          <w:sz w:val="20"/>
          <w:szCs w:val="20"/>
          <w:lang w:bidi="ar-SA"/>
        </w:rPr>
        <w:t>Heinle</w:t>
      </w:r>
      <w:proofErr w:type="spellEnd"/>
      <w:r w:rsidRPr="00955118">
        <w:rPr>
          <w:rFonts w:asciiTheme="majorBidi" w:hAnsiTheme="majorBidi" w:cstheme="majorBidi"/>
          <w:color w:val="656565"/>
          <w:sz w:val="20"/>
          <w:szCs w:val="20"/>
          <w:lang w:bidi="ar-SA"/>
        </w:rPr>
        <w:t>.</w:t>
      </w:r>
    </w:p>
    <w:p w:rsidR="00334A18" w:rsidRPr="00955118" w:rsidRDefault="00334A18" w:rsidP="00841228">
      <w:pPr>
        <w:autoSpaceDE w:val="0"/>
        <w:autoSpaceDN w:val="0"/>
        <w:adjustRightInd w:val="0"/>
        <w:spacing w:after="0" w:line="240" w:lineRule="auto"/>
        <w:rPr>
          <w:rFonts w:asciiTheme="majorBidi" w:hAnsiTheme="majorBidi" w:cstheme="majorBidi"/>
          <w:sz w:val="20"/>
          <w:szCs w:val="20"/>
        </w:rPr>
      </w:pPr>
    </w:p>
    <w:p w:rsidR="000E33EB" w:rsidRPr="00955118" w:rsidRDefault="000E33EB" w:rsidP="00CB4876">
      <w:pPr>
        <w:autoSpaceDE w:val="0"/>
        <w:autoSpaceDN w:val="0"/>
        <w:adjustRightInd w:val="0"/>
        <w:spacing w:after="0" w:line="240" w:lineRule="auto"/>
        <w:jc w:val="both"/>
        <w:rPr>
          <w:rFonts w:asciiTheme="majorBidi" w:hAnsiTheme="majorBidi" w:cstheme="majorBidi"/>
          <w:sz w:val="20"/>
          <w:szCs w:val="20"/>
        </w:rPr>
      </w:pPr>
      <w:r w:rsidRPr="00955118">
        <w:rPr>
          <w:rFonts w:asciiTheme="majorBidi" w:hAnsiTheme="majorBidi" w:cstheme="majorBidi"/>
          <w:sz w:val="20"/>
          <w:szCs w:val="20"/>
        </w:rPr>
        <w:t xml:space="preserve">Chen, C. W. (2006). The use of conjunctive adverbials in the academic papers of advanced Taiwanese EFL learners. </w:t>
      </w:r>
      <w:r w:rsidRPr="00955118">
        <w:rPr>
          <w:rFonts w:asciiTheme="majorBidi" w:hAnsiTheme="majorBidi" w:cstheme="majorBidi"/>
          <w:i/>
          <w:iCs/>
          <w:sz w:val="20"/>
          <w:szCs w:val="20"/>
        </w:rPr>
        <w:t>International Journal of Corpus Linguistics, 11</w:t>
      </w:r>
      <w:r w:rsidRPr="00955118">
        <w:rPr>
          <w:rFonts w:asciiTheme="majorBidi" w:hAnsiTheme="majorBidi" w:cstheme="majorBidi"/>
          <w:sz w:val="20"/>
          <w:szCs w:val="20"/>
        </w:rPr>
        <w:t>(1), 113-130.</w:t>
      </w:r>
    </w:p>
    <w:p w:rsidR="00334A18" w:rsidRPr="00955118" w:rsidRDefault="00334A18" w:rsidP="0042542D">
      <w:pPr>
        <w:autoSpaceDE w:val="0"/>
        <w:autoSpaceDN w:val="0"/>
        <w:adjustRightInd w:val="0"/>
        <w:spacing w:after="0" w:line="240" w:lineRule="auto"/>
        <w:rPr>
          <w:rFonts w:asciiTheme="majorBidi" w:hAnsiTheme="majorBidi" w:cstheme="majorBidi"/>
          <w:sz w:val="20"/>
          <w:szCs w:val="20"/>
        </w:rPr>
      </w:pPr>
    </w:p>
    <w:p w:rsidR="000E33EB" w:rsidRPr="00955118" w:rsidRDefault="000E33EB" w:rsidP="00CB4876">
      <w:pPr>
        <w:autoSpaceDE w:val="0"/>
        <w:autoSpaceDN w:val="0"/>
        <w:adjustRightInd w:val="0"/>
        <w:spacing w:after="0" w:line="240" w:lineRule="auto"/>
        <w:jc w:val="both"/>
        <w:rPr>
          <w:rFonts w:asciiTheme="majorBidi" w:hAnsiTheme="majorBidi" w:cstheme="majorBidi"/>
          <w:sz w:val="20"/>
          <w:szCs w:val="20"/>
        </w:rPr>
      </w:pPr>
      <w:r w:rsidRPr="00955118">
        <w:rPr>
          <w:rFonts w:asciiTheme="majorBidi" w:hAnsiTheme="majorBidi" w:cstheme="majorBidi"/>
          <w:sz w:val="20"/>
          <w:szCs w:val="20"/>
        </w:rPr>
        <w:t xml:space="preserve">Crew, W. (1990). The illogic of logical connectives. </w:t>
      </w:r>
      <w:r w:rsidRPr="00955118">
        <w:rPr>
          <w:rFonts w:asciiTheme="majorBidi" w:hAnsiTheme="majorBidi" w:cstheme="majorBidi"/>
          <w:i/>
          <w:iCs/>
          <w:sz w:val="20"/>
          <w:szCs w:val="20"/>
        </w:rPr>
        <w:t>ELT Journal</w:t>
      </w:r>
      <w:r w:rsidRPr="00955118">
        <w:rPr>
          <w:rFonts w:asciiTheme="majorBidi" w:hAnsiTheme="majorBidi" w:cstheme="majorBidi"/>
          <w:sz w:val="20"/>
          <w:szCs w:val="20"/>
        </w:rPr>
        <w:t xml:space="preserve">, </w:t>
      </w:r>
      <w:r w:rsidRPr="00955118">
        <w:rPr>
          <w:rFonts w:asciiTheme="majorBidi" w:hAnsiTheme="majorBidi" w:cstheme="majorBidi"/>
          <w:i/>
          <w:iCs/>
          <w:sz w:val="20"/>
          <w:szCs w:val="20"/>
        </w:rPr>
        <w:t>44</w:t>
      </w:r>
      <w:r w:rsidRPr="00955118">
        <w:rPr>
          <w:rFonts w:asciiTheme="majorBidi" w:hAnsiTheme="majorBidi" w:cstheme="majorBidi"/>
          <w:sz w:val="20"/>
          <w:szCs w:val="20"/>
        </w:rPr>
        <w:t>(4), 316–325.</w:t>
      </w:r>
    </w:p>
    <w:p w:rsidR="00BC7143" w:rsidRPr="00955118" w:rsidRDefault="00BC7143" w:rsidP="00CB4876">
      <w:pPr>
        <w:autoSpaceDE w:val="0"/>
        <w:autoSpaceDN w:val="0"/>
        <w:adjustRightInd w:val="0"/>
        <w:spacing w:after="0" w:line="240" w:lineRule="auto"/>
        <w:jc w:val="both"/>
        <w:rPr>
          <w:rFonts w:asciiTheme="majorBidi" w:hAnsiTheme="majorBidi" w:cstheme="majorBidi"/>
          <w:sz w:val="20"/>
          <w:szCs w:val="20"/>
        </w:rPr>
      </w:pPr>
    </w:p>
    <w:p w:rsidR="00334A18" w:rsidRPr="00955118" w:rsidRDefault="00CE4F0E" w:rsidP="00AE7D72">
      <w:pPr>
        <w:autoSpaceDE w:val="0"/>
        <w:autoSpaceDN w:val="0"/>
        <w:adjustRightInd w:val="0"/>
        <w:spacing w:after="0" w:line="240" w:lineRule="auto"/>
        <w:jc w:val="both"/>
        <w:rPr>
          <w:rFonts w:asciiTheme="majorBidi" w:hAnsiTheme="majorBidi" w:cstheme="majorBidi"/>
          <w:sz w:val="20"/>
          <w:szCs w:val="20"/>
        </w:rPr>
      </w:pPr>
      <w:r w:rsidRPr="00955118">
        <w:rPr>
          <w:rFonts w:asciiTheme="majorBidi" w:hAnsiTheme="majorBidi" w:cstheme="majorBidi"/>
          <w:sz w:val="20"/>
          <w:szCs w:val="20"/>
        </w:rPr>
        <w:t xml:space="preserve">Dutra, D.P., </w:t>
      </w:r>
      <w:proofErr w:type="spellStart"/>
      <w:r w:rsidRPr="00955118">
        <w:rPr>
          <w:rFonts w:asciiTheme="majorBidi" w:hAnsiTheme="majorBidi" w:cstheme="majorBidi"/>
          <w:sz w:val="20"/>
          <w:szCs w:val="20"/>
        </w:rPr>
        <w:t>Orfanó</w:t>
      </w:r>
      <w:proofErr w:type="spellEnd"/>
      <w:r w:rsidRPr="00955118">
        <w:rPr>
          <w:rFonts w:asciiTheme="majorBidi" w:hAnsiTheme="majorBidi" w:cstheme="majorBidi"/>
          <w:sz w:val="20"/>
          <w:szCs w:val="20"/>
        </w:rPr>
        <w:t>, B.M. and ALMEIDA, V.C., 2019. Result linking adverbials in learner corpora. </w:t>
      </w:r>
      <w:proofErr w:type="spellStart"/>
      <w:r w:rsidRPr="00955118">
        <w:rPr>
          <w:rFonts w:asciiTheme="majorBidi" w:hAnsiTheme="majorBidi" w:cstheme="majorBidi"/>
          <w:sz w:val="20"/>
          <w:szCs w:val="20"/>
        </w:rPr>
        <w:t>D</w:t>
      </w:r>
      <w:r w:rsidRPr="00955118">
        <w:rPr>
          <w:rFonts w:asciiTheme="majorBidi" w:hAnsiTheme="majorBidi" w:cstheme="majorBidi"/>
          <w:i/>
          <w:iCs/>
          <w:sz w:val="20"/>
          <w:szCs w:val="20"/>
        </w:rPr>
        <w:t>omínios</w:t>
      </w:r>
      <w:proofErr w:type="spellEnd"/>
      <w:r w:rsidRPr="00955118">
        <w:rPr>
          <w:rFonts w:asciiTheme="majorBidi" w:hAnsiTheme="majorBidi" w:cstheme="majorBidi"/>
          <w:i/>
          <w:iCs/>
          <w:sz w:val="20"/>
          <w:szCs w:val="20"/>
        </w:rPr>
        <w:t xml:space="preserve"> de </w:t>
      </w:r>
      <w:proofErr w:type="spellStart"/>
      <w:r w:rsidRPr="00955118">
        <w:rPr>
          <w:rFonts w:asciiTheme="majorBidi" w:hAnsiTheme="majorBidi" w:cstheme="majorBidi"/>
          <w:i/>
          <w:iCs/>
          <w:sz w:val="20"/>
          <w:szCs w:val="20"/>
        </w:rPr>
        <w:t>Lingu</w:t>
      </w:r>
      <w:proofErr w:type="spellEnd"/>
      <w:r w:rsidRPr="00955118">
        <w:rPr>
          <w:rFonts w:asciiTheme="majorBidi" w:hAnsiTheme="majorBidi" w:cstheme="majorBidi"/>
          <w:i/>
          <w:iCs/>
          <w:sz w:val="20"/>
          <w:szCs w:val="20"/>
        </w:rPr>
        <w:t>@ gem</w:t>
      </w:r>
      <w:r w:rsidRPr="00955118">
        <w:rPr>
          <w:rFonts w:asciiTheme="majorBidi" w:hAnsiTheme="majorBidi" w:cstheme="majorBidi"/>
          <w:sz w:val="20"/>
          <w:szCs w:val="20"/>
        </w:rPr>
        <w:t>, 13(1), pp.400-431.</w:t>
      </w:r>
    </w:p>
    <w:p w:rsidR="00AF04D4" w:rsidRPr="00955118" w:rsidRDefault="00505783" w:rsidP="00505783">
      <w:pPr>
        <w:tabs>
          <w:tab w:val="left" w:pos="1420"/>
        </w:tabs>
        <w:autoSpaceDE w:val="0"/>
        <w:autoSpaceDN w:val="0"/>
        <w:adjustRightInd w:val="0"/>
        <w:spacing w:after="0" w:line="240" w:lineRule="auto"/>
        <w:rPr>
          <w:rFonts w:asciiTheme="majorBidi" w:hAnsiTheme="majorBidi" w:cstheme="majorBidi"/>
          <w:sz w:val="20"/>
          <w:szCs w:val="20"/>
        </w:rPr>
      </w:pPr>
      <w:r w:rsidRPr="00955118">
        <w:rPr>
          <w:rFonts w:asciiTheme="majorBidi" w:hAnsiTheme="majorBidi" w:cstheme="majorBidi"/>
          <w:sz w:val="20"/>
          <w:szCs w:val="20"/>
        </w:rPr>
        <w:tab/>
      </w:r>
    </w:p>
    <w:p w:rsidR="000E33EB" w:rsidRPr="00955118" w:rsidRDefault="000E33EB" w:rsidP="00CB4876">
      <w:pPr>
        <w:autoSpaceDE w:val="0"/>
        <w:autoSpaceDN w:val="0"/>
        <w:adjustRightInd w:val="0"/>
        <w:spacing w:after="0" w:line="240" w:lineRule="auto"/>
        <w:jc w:val="both"/>
        <w:rPr>
          <w:rFonts w:asciiTheme="majorBidi" w:hAnsiTheme="majorBidi" w:cstheme="majorBidi"/>
          <w:color w:val="464646"/>
          <w:sz w:val="20"/>
          <w:szCs w:val="20"/>
          <w:lang w:bidi="ar-SA"/>
        </w:rPr>
      </w:pPr>
      <w:r w:rsidRPr="00955118">
        <w:rPr>
          <w:rFonts w:asciiTheme="majorBidi" w:hAnsiTheme="majorBidi" w:cstheme="majorBidi"/>
          <w:color w:val="464646"/>
          <w:sz w:val="20"/>
          <w:szCs w:val="20"/>
          <w:lang w:bidi="ar-SA"/>
        </w:rPr>
        <w:t>Field</w:t>
      </w:r>
      <w:r w:rsidRPr="00955118">
        <w:rPr>
          <w:rFonts w:asciiTheme="majorBidi" w:hAnsiTheme="majorBidi" w:cstheme="majorBidi"/>
          <w:color w:val="656565"/>
          <w:sz w:val="20"/>
          <w:szCs w:val="20"/>
          <w:lang w:bidi="ar-SA"/>
        </w:rPr>
        <w:t xml:space="preserve">, </w:t>
      </w:r>
      <w:r w:rsidRPr="00955118">
        <w:rPr>
          <w:rFonts w:asciiTheme="majorBidi" w:hAnsiTheme="majorBidi" w:cstheme="majorBidi"/>
          <w:color w:val="565656"/>
          <w:sz w:val="20"/>
          <w:szCs w:val="20"/>
          <w:lang w:bidi="ar-SA"/>
        </w:rPr>
        <w:t xml:space="preserve">Y., </w:t>
      </w:r>
      <w:r w:rsidRPr="00955118">
        <w:rPr>
          <w:rFonts w:asciiTheme="majorBidi" w:hAnsiTheme="majorBidi" w:cstheme="majorBidi"/>
          <w:color w:val="464646"/>
          <w:sz w:val="20"/>
          <w:szCs w:val="20"/>
          <w:lang w:bidi="ar-SA"/>
        </w:rPr>
        <w:t xml:space="preserve">&amp; Yip, L. M. 0. (1992). A comparison of internal cohesive conjunction in the </w:t>
      </w:r>
      <w:r w:rsidRPr="00955118">
        <w:rPr>
          <w:rFonts w:asciiTheme="majorBidi" w:hAnsiTheme="majorBidi" w:cstheme="majorBidi"/>
          <w:color w:val="565656"/>
          <w:sz w:val="20"/>
          <w:szCs w:val="20"/>
          <w:lang w:bidi="ar-SA"/>
        </w:rPr>
        <w:t xml:space="preserve">English </w:t>
      </w:r>
      <w:r w:rsidRPr="00955118">
        <w:rPr>
          <w:rFonts w:asciiTheme="majorBidi" w:hAnsiTheme="majorBidi" w:cstheme="majorBidi"/>
          <w:color w:val="464646"/>
          <w:sz w:val="20"/>
          <w:szCs w:val="20"/>
          <w:lang w:bidi="ar-SA"/>
        </w:rPr>
        <w:t xml:space="preserve">essay writing of Cantonese speakers and native speakers of English. </w:t>
      </w:r>
      <w:r w:rsidRPr="00955118">
        <w:rPr>
          <w:rFonts w:asciiTheme="majorBidi" w:hAnsiTheme="majorBidi" w:cstheme="majorBidi"/>
          <w:i/>
          <w:iCs/>
          <w:color w:val="464646"/>
          <w:sz w:val="20"/>
          <w:szCs w:val="20"/>
          <w:lang w:bidi="ar-SA"/>
        </w:rPr>
        <w:t>RELC Journal</w:t>
      </w:r>
      <w:r w:rsidRPr="00955118">
        <w:rPr>
          <w:rFonts w:asciiTheme="majorBidi" w:hAnsiTheme="majorBidi" w:cstheme="majorBidi"/>
          <w:i/>
          <w:iCs/>
          <w:color w:val="656565"/>
          <w:sz w:val="20"/>
          <w:szCs w:val="20"/>
          <w:lang w:bidi="ar-SA"/>
        </w:rPr>
        <w:t xml:space="preserve">, </w:t>
      </w:r>
      <w:r w:rsidRPr="00955118">
        <w:rPr>
          <w:rFonts w:asciiTheme="majorBidi" w:hAnsiTheme="majorBidi" w:cstheme="majorBidi"/>
          <w:i/>
          <w:iCs/>
          <w:color w:val="565656"/>
          <w:sz w:val="20"/>
          <w:szCs w:val="20"/>
          <w:lang w:bidi="ar-SA"/>
        </w:rPr>
        <w:t xml:space="preserve">23(1), </w:t>
      </w:r>
      <w:r w:rsidRPr="00955118">
        <w:rPr>
          <w:rFonts w:asciiTheme="majorBidi" w:hAnsiTheme="majorBidi" w:cstheme="majorBidi"/>
          <w:color w:val="464646"/>
          <w:sz w:val="20"/>
          <w:szCs w:val="20"/>
          <w:lang w:bidi="ar-SA"/>
        </w:rPr>
        <w:t>15-28.</w:t>
      </w:r>
    </w:p>
    <w:p w:rsidR="00334A18" w:rsidRPr="00955118" w:rsidRDefault="00334A18" w:rsidP="00841228">
      <w:pPr>
        <w:autoSpaceDE w:val="0"/>
        <w:autoSpaceDN w:val="0"/>
        <w:adjustRightInd w:val="0"/>
        <w:spacing w:after="0" w:line="240" w:lineRule="auto"/>
        <w:rPr>
          <w:rFonts w:asciiTheme="majorBidi" w:hAnsiTheme="majorBidi" w:cstheme="majorBidi"/>
          <w:sz w:val="20"/>
          <w:szCs w:val="20"/>
        </w:rPr>
      </w:pPr>
    </w:p>
    <w:p w:rsidR="000E33EB" w:rsidRPr="00955118" w:rsidRDefault="000E33EB" w:rsidP="00CB4876">
      <w:pPr>
        <w:autoSpaceDE w:val="0"/>
        <w:autoSpaceDN w:val="0"/>
        <w:adjustRightInd w:val="0"/>
        <w:spacing w:after="0" w:line="240" w:lineRule="auto"/>
        <w:jc w:val="both"/>
        <w:rPr>
          <w:rFonts w:asciiTheme="majorBidi" w:hAnsiTheme="majorBidi" w:cstheme="majorBidi"/>
          <w:sz w:val="20"/>
          <w:szCs w:val="20"/>
        </w:rPr>
      </w:pPr>
      <w:r w:rsidRPr="00955118">
        <w:rPr>
          <w:rFonts w:asciiTheme="majorBidi" w:hAnsiTheme="majorBidi" w:cstheme="majorBidi"/>
          <w:sz w:val="20"/>
          <w:szCs w:val="20"/>
        </w:rPr>
        <w:t xml:space="preserve">Granger, S., &amp; Tyson, S. (1996). Connector usage in the English essay writing of native and non-native EFL speakers of English. </w:t>
      </w:r>
      <w:r w:rsidRPr="00955118">
        <w:rPr>
          <w:rFonts w:asciiTheme="majorBidi" w:hAnsiTheme="majorBidi" w:cstheme="majorBidi"/>
          <w:i/>
          <w:iCs/>
          <w:sz w:val="20"/>
          <w:szCs w:val="20"/>
        </w:rPr>
        <w:t xml:space="preserve">World </w:t>
      </w:r>
      <w:proofErr w:type="spellStart"/>
      <w:r w:rsidRPr="00955118">
        <w:rPr>
          <w:rFonts w:asciiTheme="majorBidi" w:hAnsiTheme="majorBidi" w:cstheme="majorBidi"/>
          <w:i/>
          <w:iCs/>
          <w:sz w:val="20"/>
          <w:szCs w:val="20"/>
        </w:rPr>
        <w:t>Englishes</w:t>
      </w:r>
      <w:proofErr w:type="spellEnd"/>
      <w:r w:rsidRPr="00955118">
        <w:rPr>
          <w:rFonts w:asciiTheme="majorBidi" w:hAnsiTheme="majorBidi" w:cstheme="majorBidi"/>
          <w:sz w:val="20"/>
          <w:szCs w:val="20"/>
        </w:rPr>
        <w:t xml:space="preserve">, </w:t>
      </w:r>
      <w:r w:rsidRPr="00955118">
        <w:rPr>
          <w:rFonts w:asciiTheme="majorBidi" w:hAnsiTheme="majorBidi" w:cstheme="majorBidi"/>
          <w:i/>
          <w:iCs/>
          <w:sz w:val="20"/>
          <w:szCs w:val="20"/>
        </w:rPr>
        <w:t>15</w:t>
      </w:r>
      <w:r w:rsidRPr="00955118">
        <w:rPr>
          <w:rFonts w:asciiTheme="majorBidi" w:hAnsiTheme="majorBidi" w:cstheme="majorBidi"/>
          <w:sz w:val="20"/>
          <w:szCs w:val="20"/>
        </w:rPr>
        <w:t>(1), 17-27.</w:t>
      </w:r>
    </w:p>
    <w:p w:rsidR="00334A18" w:rsidRPr="00955118" w:rsidRDefault="00334A18" w:rsidP="00107345">
      <w:pPr>
        <w:autoSpaceDE w:val="0"/>
        <w:autoSpaceDN w:val="0"/>
        <w:adjustRightInd w:val="0"/>
        <w:spacing w:after="0" w:line="240" w:lineRule="auto"/>
        <w:rPr>
          <w:rFonts w:asciiTheme="majorBidi" w:hAnsiTheme="majorBidi" w:cstheme="majorBidi"/>
          <w:sz w:val="20"/>
          <w:szCs w:val="20"/>
        </w:rPr>
      </w:pPr>
    </w:p>
    <w:p w:rsidR="00334A18" w:rsidRPr="00955118" w:rsidRDefault="000E33EB" w:rsidP="00041770">
      <w:pPr>
        <w:autoSpaceDE w:val="0"/>
        <w:autoSpaceDN w:val="0"/>
        <w:adjustRightInd w:val="0"/>
        <w:spacing w:after="0" w:line="240" w:lineRule="auto"/>
        <w:jc w:val="both"/>
        <w:rPr>
          <w:rFonts w:asciiTheme="majorBidi" w:hAnsiTheme="majorBidi" w:cstheme="majorBidi"/>
          <w:sz w:val="20"/>
          <w:szCs w:val="20"/>
        </w:rPr>
      </w:pPr>
      <w:proofErr w:type="spellStart"/>
      <w:r w:rsidRPr="00955118">
        <w:rPr>
          <w:rFonts w:asciiTheme="majorBidi" w:hAnsiTheme="majorBidi" w:cstheme="majorBidi"/>
          <w:sz w:val="20"/>
          <w:szCs w:val="20"/>
        </w:rPr>
        <w:t>Güneş</w:t>
      </w:r>
      <w:proofErr w:type="spellEnd"/>
      <w:r w:rsidRPr="00955118">
        <w:rPr>
          <w:rFonts w:asciiTheme="majorBidi" w:hAnsiTheme="majorBidi" w:cstheme="majorBidi"/>
          <w:sz w:val="20"/>
          <w:szCs w:val="20"/>
        </w:rPr>
        <w:t xml:space="preserve">, H. (2017). A corpus-based study of linking adverbials through contrastive analysis of L1/L2 PhD dissertations. </w:t>
      </w:r>
      <w:r w:rsidRPr="00955118">
        <w:rPr>
          <w:rFonts w:asciiTheme="majorBidi" w:hAnsiTheme="majorBidi" w:cstheme="majorBidi"/>
          <w:i/>
          <w:iCs/>
          <w:sz w:val="20"/>
          <w:szCs w:val="20"/>
        </w:rPr>
        <w:t>International Journal of Curriculum and Instruction</w:t>
      </w:r>
      <w:r w:rsidRPr="00955118">
        <w:rPr>
          <w:rFonts w:asciiTheme="majorBidi" w:hAnsiTheme="majorBidi" w:cstheme="majorBidi"/>
          <w:sz w:val="20"/>
          <w:szCs w:val="20"/>
        </w:rPr>
        <w:t xml:space="preserve">, </w:t>
      </w:r>
      <w:r w:rsidRPr="00955118">
        <w:rPr>
          <w:rFonts w:asciiTheme="majorBidi" w:hAnsiTheme="majorBidi" w:cstheme="majorBidi"/>
          <w:i/>
          <w:iCs/>
          <w:sz w:val="20"/>
          <w:szCs w:val="20"/>
        </w:rPr>
        <w:t>9</w:t>
      </w:r>
      <w:r w:rsidRPr="00955118">
        <w:rPr>
          <w:rFonts w:asciiTheme="majorBidi" w:hAnsiTheme="majorBidi" w:cstheme="majorBidi"/>
          <w:sz w:val="20"/>
          <w:szCs w:val="20"/>
        </w:rPr>
        <w:t xml:space="preserve">(2), 21–38. </w:t>
      </w:r>
    </w:p>
    <w:p w:rsidR="00041770" w:rsidRPr="00955118" w:rsidRDefault="00041770" w:rsidP="00041770">
      <w:pPr>
        <w:autoSpaceDE w:val="0"/>
        <w:autoSpaceDN w:val="0"/>
        <w:adjustRightInd w:val="0"/>
        <w:spacing w:after="0" w:line="240" w:lineRule="auto"/>
        <w:jc w:val="both"/>
        <w:rPr>
          <w:rFonts w:asciiTheme="majorBidi" w:hAnsiTheme="majorBidi" w:cstheme="majorBidi"/>
          <w:sz w:val="20"/>
          <w:szCs w:val="20"/>
        </w:rPr>
      </w:pPr>
    </w:p>
    <w:p w:rsidR="000E33EB" w:rsidRPr="00955118" w:rsidRDefault="000E33EB" w:rsidP="008F7DE4">
      <w:pPr>
        <w:tabs>
          <w:tab w:val="left" w:pos="2410"/>
        </w:tabs>
        <w:autoSpaceDE w:val="0"/>
        <w:autoSpaceDN w:val="0"/>
        <w:adjustRightInd w:val="0"/>
        <w:spacing w:after="0" w:line="360" w:lineRule="auto"/>
        <w:jc w:val="both"/>
        <w:rPr>
          <w:rFonts w:asciiTheme="majorBidi" w:hAnsiTheme="majorBidi" w:cstheme="majorBidi"/>
          <w:color w:val="222222"/>
          <w:sz w:val="20"/>
          <w:szCs w:val="20"/>
          <w:lang w:bidi="ar-SA"/>
        </w:rPr>
      </w:pPr>
      <w:r w:rsidRPr="00955118">
        <w:rPr>
          <w:rFonts w:asciiTheme="majorBidi" w:hAnsiTheme="majorBidi" w:cstheme="majorBidi"/>
          <w:color w:val="222222"/>
          <w:sz w:val="20"/>
          <w:szCs w:val="20"/>
          <w:lang w:bidi="ar-SA"/>
        </w:rPr>
        <w:t xml:space="preserve">Halliday, M. K, &amp; Hasan, R. (1976). </w:t>
      </w:r>
      <w:r w:rsidRPr="00955118">
        <w:rPr>
          <w:rFonts w:asciiTheme="majorBidi" w:hAnsiTheme="majorBidi" w:cstheme="majorBidi"/>
          <w:i/>
          <w:iCs/>
          <w:color w:val="222222"/>
          <w:sz w:val="20"/>
          <w:szCs w:val="20"/>
          <w:lang w:bidi="ar-SA"/>
        </w:rPr>
        <w:t>Cohesion in English</w:t>
      </w:r>
      <w:r w:rsidRPr="00955118">
        <w:rPr>
          <w:rFonts w:asciiTheme="majorBidi" w:hAnsiTheme="majorBidi" w:cstheme="majorBidi"/>
          <w:color w:val="222222"/>
          <w:sz w:val="20"/>
          <w:szCs w:val="20"/>
          <w:lang w:bidi="ar-SA"/>
        </w:rPr>
        <w:t>. London: Longman.</w:t>
      </w:r>
    </w:p>
    <w:p w:rsidR="000E33EB" w:rsidRPr="00955118" w:rsidRDefault="000E33EB" w:rsidP="00CB4876">
      <w:pPr>
        <w:autoSpaceDE w:val="0"/>
        <w:autoSpaceDN w:val="0"/>
        <w:adjustRightInd w:val="0"/>
        <w:spacing w:after="0" w:line="240" w:lineRule="auto"/>
        <w:jc w:val="both"/>
        <w:rPr>
          <w:rFonts w:asciiTheme="majorBidi" w:hAnsiTheme="majorBidi" w:cstheme="majorBidi"/>
          <w:color w:val="616161"/>
          <w:sz w:val="20"/>
          <w:szCs w:val="20"/>
          <w:lang w:bidi="ar-SA"/>
        </w:rPr>
      </w:pPr>
      <w:r w:rsidRPr="00955118">
        <w:rPr>
          <w:rFonts w:asciiTheme="majorBidi" w:hAnsiTheme="majorBidi" w:cstheme="majorBidi"/>
          <w:color w:val="616161"/>
          <w:sz w:val="20"/>
          <w:szCs w:val="20"/>
          <w:lang w:bidi="ar-SA"/>
        </w:rPr>
        <w:t xml:space="preserve">Halliday, M.A.K., revised by </w:t>
      </w:r>
      <w:proofErr w:type="spellStart"/>
      <w:r w:rsidRPr="00955118">
        <w:rPr>
          <w:rFonts w:asciiTheme="majorBidi" w:hAnsiTheme="majorBidi" w:cstheme="majorBidi"/>
          <w:color w:val="616161"/>
          <w:sz w:val="20"/>
          <w:szCs w:val="20"/>
          <w:lang w:bidi="ar-SA"/>
        </w:rPr>
        <w:t>Matthiessen</w:t>
      </w:r>
      <w:proofErr w:type="spellEnd"/>
      <w:r w:rsidRPr="00955118">
        <w:rPr>
          <w:rFonts w:asciiTheme="majorBidi" w:hAnsiTheme="majorBidi" w:cstheme="majorBidi"/>
          <w:color w:val="616161"/>
          <w:sz w:val="20"/>
          <w:szCs w:val="20"/>
          <w:lang w:bidi="ar-SA"/>
        </w:rPr>
        <w:t xml:space="preserve"> Christian, M.I.M (2004) </w:t>
      </w:r>
      <w:r w:rsidR="00D7131C">
        <w:rPr>
          <w:rFonts w:asciiTheme="majorBidi" w:hAnsiTheme="majorBidi" w:cstheme="majorBidi"/>
          <w:i/>
          <w:iCs/>
          <w:color w:val="616161"/>
          <w:sz w:val="20"/>
          <w:szCs w:val="20"/>
          <w:lang w:bidi="ar-SA"/>
        </w:rPr>
        <w:t>An Introduction to F</w:t>
      </w:r>
      <w:r w:rsidRPr="00955118">
        <w:rPr>
          <w:rFonts w:asciiTheme="majorBidi" w:hAnsiTheme="majorBidi" w:cstheme="majorBidi"/>
          <w:i/>
          <w:iCs/>
          <w:color w:val="616161"/>
          <w:sz w:val="20"/>
          <w:szCs w:val="20"/>
          <w:lang w:bidi="ar-SA"/>
        </w:rPr>
        <w:t>unctional Grammar</w:t>
      </w:r>
      <w:r w:rsidRPr="00955118">
        <w:rPr>
          <w:rFonts w:asciiTheme="majorBidi" w:hAnsiTheme="majorBidi" w:cstheme="majorBidi"/>
          <w:color w:val="616161"/>
          <w:sz w:val="20"/>
          <w:szCs w:val="20"/>
          <w:lang w:bidi="ar-SA"/>
        </w:rPr>
        <w:t>. Hodder Arnold, a member of the Hodder headline Group. London</w:t>
      </w:r>
    </w:p>
    <w:p w:rsidR="00334A18" w:rsidRPr="00955118" w:rsidRDefault="00334A18" w:rsidP="00096C60">
      <w:pPr>
        <w:autoSpaceDE w:val="0"/>
        <w:autoSpaceDN w:val="0"/>
        <w:adjustRightInd w:val="0"/>
        <w:spacing w:after="0" w:line="240" w:lineRule="auto"/>
        <w:rPr>
          <w:rFonts w:asciiTheme="majorBidi" w:hAnsiTheme="majorBidi" w:cstheme="majorBidi"/>
          <w:sz w:val="20"/>
          <w:szCs w:val="20"/>
          <w:lang w:bidi="ar-SA"/>
        </w:rPr>
      </w:pPr>
    </w:p>
    <w:p w:rsidR="000E33EB" w:rsidRPr="00955118" w:rsidRDefault="000E33EB" w:rsidP="00CB4876">
      <w:pPr>
        <w:autoSpaceDE w:val="0"/>
        <w:autoSpaceDN w:val="0"/>
        <w:adjustRightInd w:val="0"/>
        <w:spacing w:after="0" w:line="240" w:lineRule="auto"/>
        <w:jc w:val="both"/>
        <w:rPr>
          <w:rFonts w:asciiTheme="majorBidi" w:hAnsiTheme="majorBidi" w:cstheme="majorBidi"/>
          <w:sz w:val="20"/>
          <w:szCs w:val="20"/>
          <w:lang w:bidi="ar-SA"/>
        </w:rPr>
      </w:pPr>
      <w:r w:rsidRPr="00955118">
        <w:rPr>
          <w:rFonts w:asciiTheme="majorBidi" w:hAnsiTheme="majorBidi" w:cstheme="majorBidi"/>
          <w:sz w:val="20"/>
          <w:szCs w:val="20"/>
          <w:lang w:bidi="ar-SA"/>
        </w:rPr>
        <w:t xml:space="preserve">Huddleston, R. D., &amp; </w:t>
      </w:r>
      <w:proofErr w:type="spellStart"/>
      <w:r w:rsidRPr="00955118">
        <w:rPr>
          <w:rFonts w:asciiTheme="majorBidi" w:hAnsiTheme="majorBidi" w:cstheme="majorBidi"/>
          <w:sz w:val="20"/>
          <w:szCs w:val="20"/>
          <w:lang w:bidi="ar-SA"/>
        </w:rPr>
        <w:t>Pullum</w:t>
      </w:r>
      <w:proofErr w:type="spellEnd"/>
      <w:r w:rsidRPr="00955118">
        <w:rPr>
          <w:rFonts w:asciiTheme="majorBidi" w:hAnsiTheme="majorBidi" w:cstheme="majorBidi"/>
          <w:sz w:val="20"/>
          <w:szCs w:val="20"/>
          <w:lang w:bidi="ar-SA"/>
        </w:rPr>
        <w:t xml:space="preserve">, G. K. (2002). </w:t>
      </w:r>
      <w:r w:rsidRPr="00955118">
        <w:rPr>
          <w:rFonts w:asciiTheme="majorBidi" w:hAnsiTheme="majorBidi" w:cstheme="majorBidi"/>
          <w:i/>
          <w:iCs/>
          <w:sz w:val="20"/>
          <w:szCs w:val="20"/>
          <w:lang w:bidi="ar-SA"/>
        </w:rPr>
        <w:t>The Cambridge grammar of the English language</w:t>
      </w:r>
      <w:r w:rsidRPr="00955118">
        <w:rPr>
          <w:rFonts w:asciiTheme="majorBidi" w:hAnsiTheme="majorBidi" w:cstheme="majorBidi"/>
          <w:sz w:val="20"/>
          <w:szCs w:val="20"/>
          <w:lang w:bidi="ar-SA"/>
        </w:rPr>
        <w:t xml:space="preserve">. </w:t>
      </w:r>
      <w:proofErr w:type="spellStart"/>
      <w:r w:rsidRPr="00955118">
        <w:rPr>
          <w:rFonts w:asciiTheme="majorBidi" w:hAnsiTheme="majorBidi" w:cstheme="majorBidi"/>
          <w:sz w:val="20"/>
          <w:szCs w:val="20"/>
          <w:lang w:bidi="ar-SA"/>
        </w:rPr>
        <w:t>NewYork</w:t>
      </w:r>
      <w:proofErr w:type="spellEnd"/>
      <w:r w:rsidRPr="00955118">
        <w:rPr>
          <w:rFonts w:asciiTheme="majorBidi" w:hAnsiTheme="majorBidi" w:cstheme="majorBidi"/>
          <w:sz w:val="20"/>
          <w:szCs w:val="20"/>
          <w:lang w:bidi="ar-SA"/>
        </w:rPr>
        <w:t>: Cambridge University Press.</w:t>
      </w:r>
    </w:p>
    <w:p w:rsidR="001A5192" w:rsidRPr="00955118" w:rsidRDefault="001A5192" w:rsidP="00107345">
      <w:pPr>
        <w:autoSpaceDE w:val="0"/>
        <w:autoSpaceDN w:val="0"/>
        <w:adjustRightInd w:val="0"/>
        <w:spacing w:after="0" w:line="240" w:lineRule="auto"/>
        <w:rPr>
          <w:rFonts w:asciiTheme="majorBidi" w:hAnsiTheme="majorBidi" w:cstheme="majorBidi"/>
          <w:sz w:val="20"/>
          <w:szCs w:val="20"/>
        </w:rPr>
      </w:pPr>
    </w:p>
    <w:p w:rsidR="000E33EB" w:rsidRPr="00955118" w:rsidRDefault="000E33EB" w:rsidP="00B866E4">
      <w:pPr>
        <w:autoSpaceDE w:val="0"/>
        <w:autoSpaceDN w:val="0"/>
        <w:adjustRightInd w:val="0"/>
        <w:spacing w:after="0" w:line="240" w:lineRule="auto"/>
        <w:jc w:val="both"/>
        <w:rPr>
          <w:rFonts w:asciiTheme="majorBidi" w:hAnsiTheme="majorBidi" w:cstheme="majorBidi"/>
          <w:sz w:val="20"/>
          <w:szCs w:val="20"/>
        </w:rPr>
      </w:pPr>
      <w:r w:rsidRPr="00955118">
        <w:rPr>
          <w:rFonts w:asciiTheme="majorBidi" w:hAnsiTheme="majorBidi" w:cstheme="majorBidi"/>
          <w:sz w:val="20"/>
          <w:szCs w:val="20"/>
        </w:rPr>
        <w:t xml:space="preserve">Hussein, R. F., &amp; </w:t>
      </w:r>
      <w:proofErr w:type="spellStart"/>
      <w:r w:rsidRPr="00955118">
        <w:rPr>
          <w:rFonts w:asciiTheme="majorBidi" w:hAnsiTheme="majorBidi" w:cstheme="majorBidi"/>
          <w:sz w:val="20"/>
          <w:szCs w:val="20"/>
        </w:rPr>
        <w:t>Mudhi</w:t>
      </w:r>
      <w:proofErr w:type="spellEnd"/>
      <w:r w:rsidRPr="00955118">
        <w:rPr>
          <w:rFonts w:asciiTheme="majorBidi" w:hAnsiTheme="majorBidi" w:cstheme="majorBidi"/>
          <w:sz w:val="20"/>
          <w:szCs w:val="20"/>
        </w:rPr>
        <w:t xml:space="preserve">, S. (2014). A Corpus–based Study of Conjunctive Adjuncts in the Writings of Native and Non-native Speakers of English. </w:t>
      </w:r>
      <w:r w:rsidRPr="00955118">
        <w:rPr>
          <w:rFonts w:asciiTheme="majorBidi" w:hAnsiTheme="majorBidi" w:cstheme="majorBidi"/>
          <w:i/>
          <w:iCs/>
          <w:sz w:val="20"/>
          <w:szCs w:val="20"/>
        </w:rPr>
        <w:t>English Linguistics Research</w:t>
      </w:r>
      <w:r w:rsidRPr="00955118">
        <w:rPr>
          <w:rFonts w:asciiTheme="majorBidi" w:hAnsiTheme="majorBidi" w:cstheme="majorBidi"/>
          <w:sz w:val="20"/>
          <w:szCs w:val="20"/>
        </w:rPr>
        <w:t xml:space="preserve">, </w:t>
      </w:r>
      <w:r w:rsidRPr="00955118">
        <w:rPr>
          <w:rFonts w:asciiTheme="majorBidi" w:hAnsiTheme="majorBidi" w:cstheme="majorBidi"/>
          <w:i/>
          <w:iCs/>
          <w:sz w:val="20"/>
          <w:szCs w:val="20"/>
        </w:rPr>
        <w:t>3</w:t>
      </w:r>
      <w:r w:rsidRPr="00955118">
        <w:rPr>
          <w:rFonts w:asciiTheme="majorBidi" w:hAnsiTheme="majorBidi" w:cstheme="majorBidi"/>
          <w:sz w:val="20"/>
          <w:szCs w:val="20"/>
        </w:rPr>
        <w:t xml:space="preserve">(2), 17–32. </w:t>
      </w:r>
    </w:p>
    <w:p w:rsidR="00F073F2" w:rsidRPr="00955118" w:rsidRDefault="00F073F2" w:rsidP="009467AF">
      <w:pPr>
        <w:autoSpaceDE w:val="0"/>
        <w:autoSpaceDN w:val="0"/>
        <w:adjustRightInd w:val="0"/>
        <w:spacing w:after="0" w:line="240" w:lineRule="auto"/>
        <w:rPr>
          <w:rFonts w:asciiTheme="majorBidi" w:hAnsiTheme="majorBidi" w:cstheme="majorBidi"/>
          <w:sz w:val="20"/>
          <w:szCs w:val="20"/>
        </w:rPr>
      </w:pPr>
    </w:p>
    <w:p w:rsidR="009467AF" w:rsidRPr="00955118" w:rsidRDefault="000E33EB" w:rsidP="00B866E4">
      <w:pPr>
        <w:autoSpaceDE w:val="0"/>
        <w:autoSpaceDN w:val="0"/>
        <w:adjustRightInd w:val="0"/>
        <w:spacing w:after="0" w:line="240" w:lineRule="auto"/>
        <w:jc w:val="both"/>
        <w:rPr>
          <w:rFonts w:asciiTheme="majorBidi" w:hAnsiTheme="majorBidi" w:cstheme="majorBidi"/>
          <w:sz w:val="20"/>
          <w:szCs w:val="20"/>
        </w:rPr>
      </w:pPr>
      <w:r w:rsidRPr="00955118">
        <w:rPr>
          <w:rFonts w:asciiTheme="majorBidi" w:hAnsiTheme="majorBidi" w:cstheme="majorBidi"/>
          <w:sz w:val="20"/>
          <w:szCs w:val="20"/>
        </w:rPr>
        <w:t xml:space="preserve">Ishikawa, S. (2013). The ICNALE and sophisticated contrastive interlanguage analysis of Asian learners of English. In S. Ishikawa (Ed.), </w:t>
      </w:r>
      <w:r w:rsidRPr="00955118">
        <w:rPr>
          <w:rFonts w:asciiTheme="majorBidi" w:hAnsiTheme="majorBidi" w:cstheme="majorBidi"/>
          <w:i/>
          <w:iCs/>
          <w:sz w:val="20"/>
          <w:szCs w:val="20"/>
        </w:rPr>
        <w:t xml:space="preserve">Learner corpus studies in Asia and the world, 1 </w:t>
      </w:r>
      <w:r w:rsidRPr="00955118">
        <w:rPr>
          <w:rFonts w:asciiTheme="majorBidi" w:hAnsiTheme="majorBidi" w:cstheme="majorBidi"/>
          <w:sz w:val="20"/>
          <w:szCs w:val="20"/>
        </w:rPr>
        <w:t xml:space="preserve">(pp. 91-118). Kobe University. </w:t>
      </w:r>
    </w:p>
    <w:p w:rsidR="009467AF" w:rsidRPr="00955118" w:rsidRDefault="009467AF" w:rsidP="009467AF">
      <w:pPr>
        <w:autoSpaceDE w:val="0"/>
        <w:autoSpaceDN w:val="0"/>
        <w:adjustRightInd w:val="0"/>
        <w:spacing w:after="0" w:line="240" w:lineRule="auto"/>
        <w:rPr>
          <w:rFonts w:asciiTheme="majorBidi" w:hAnsiTheme="majorBidi" w:cstheme="majorBidi"/>
          <w:sz w:val="20"/>
          <w:szCs w:val="20"/>
        </w:rPr>
      </w:pPr>
    </w:p>
    <w:p w:rsidR="000E33EB" w:rsidRPr="00955118" w:rsidRDefault="009467AF" w:rsidP="00AE7D72">
      <w:pPr>
        <w:autoSpaceDE w:val="0"/>
        <w:autoSpaceDN w:val="0"/>
        <w:adjustRightInd w:val="0"/>
        <w:spacing w:after="0" w:line="240" w:lineRule="auto"/>
        <w:jc w:val="both"/>
        <w:rPr>
          <w:rFonts w:asciiTheme="majorBidi" w:hAnsiTheme="majorBidi" w:cstheme="majorBidi"/>
          <w:sz w:val="20"/>
          <w:szCs w:val="20"/>
        </w:rPr>
      </w:pPr>
      <w:r w:rsidRPr="00955118">
        <w:rPr>
          <w:rFonts w:asciiTheme="majorBidi" w:hAnsiTheme="majorBidi" w:cstheme="majorBidi"/>
          <w:sz w:val="20"/>
          <w:szCs w:val="20"/>
        </w:rPr>
        <w:t xml:space="preserve">Ishikawa, S. (2011). A corpus-based study on Asian learners' use of English linking adverbials. </w:t>
      </w:r>
      <w:r w:rsidRPr="00955118">
        <w:rPr>
          <w:rFonts w:asciiTheme="majorBidi" w:hAnsiTheme="majorBidi" w:cstheme="majorBidi"/>
          <w:i/>
          <w:iCs/>
          <w:sz w:val="20"/>
          <w:szCs w:val="20"/>
        </w:rPr>
        <w:t>Themes in Science and Technology Education,</w:t>
      </w:r>
      <w:r w:rsidRPr="00955118">
        <w:rPr>
          <w:rFonts w:asciiTheme="majorBidi" w:hAnsiTheme="majorBidi" w:cstheme="majorBidi"/>
          <w:sz w:val="20"/>
          <w:szCs w:val="20"/>
        </w:rPr>
        <w:t xml:space="preserve"> 3(1-2)</w:t>
      </w:r>
      <w:r w:rsidR="005F4350" w:rsidRPr="00955118">
        <w:rPr>
          <w:rFonts w:asciiTheme="majorBidi" w:hAnsiTheme="majorBidi" w:cstheme="majorBidi"/>
          <w:sz w:val="20"/>
          <w:szCs w:val="20"/>
        </w:rPr>
        <w:t>, 139</w:t>
      </w:r>
      <w:r w:rsidRPr="00955118">
        <w:rPr>
          <w:rFonts w:asciiTheme="majorBidi" w:hAnsiTheme="majorBidi" w:cstheme="majorBidi"/>
          <w:sz w:val="20"/>
          <w:szCs w:val="20"/>
        </w:rPr>
        <w:t>-</w:t>
      </w:r>
      <w:r w:rsidR="005F4350" w:rsidRPr="00955118">
        <w:rPr>
          <w:rFonts w:asciiTheme="majorBidi" w:hAnsiTheme="majorBidi" w:cstheme="majorBidi"/>
          <w:sz w:val="20"/>
          <w:szCs w:val="20"/>
        </w:rPr>
        <w:t>157</w:t>
      </w:r>
    </w:p>
    <w:p w:rsidR="009467AF" w:rsidRPr="00955118" w:rsidRDefault="009467AF" w:rsidP="00107345">
      <w:pPr>
        <w:autoSpaceDE w:val="0"/>
        <w:autoSpaceDN w:val="0"/>
        <w:adjustRightInd w:val="0"/>
        <w:spacing w:after="0" w:line="240" w:lineRule="auto"/>
        <w:rPr>
          <w:rFonts w:asciiTheme="majorBidi" w:hAnsiTheme="majorBidi" w:cstheme="majorBidi"/>
          <w:sz w:val="20"/>
          <w:szCs w:val="20"/>
        </w:rPr>
      </w:pPr>
    </w:p>
    <w:p w:rsidR="000E33EB" w:rsidRPr="00955118" w:rsidRDefault="000E33EB" w:rsidP="001A5192">
      <w:pPr>
        <w:autoSpaceDE w:val="0"/>
        <w:autoSpaceDN w:val="0"/>
        <w:adjustRightInd w:val="0"/>
        <w:spacing w:after="0" w:line="240" w:lineRule="auto"/>
        <w:jc w:val="both"/>
        <w:rPr>
          <w:rFonts w:asciiTheme="majorBidi" w:hAnsiTheme="majorBidi" w:cstheme="majorBidi"/>
          <w:color w:val="464646"/>
          <w:sz w:val="20"/>
          <w:szCs w:val="20"/>
          <w:lang w:bidi="ar-SA"/>
        </w:rPr>
      </w:pPr>
      <w:r w:rsidRPr="00955118">
        <w:rPr>
          <w:rFonts w:asciiTheme="majorBidi" w:hAnsiTheme="majorBidi" w:cstheme="majorBidi"/>
          <w:color w:val="565656"/>
          <w:sz w:val="20"/>
          <w:szCs w:val="20"/>
          <w:lang w:bidi="ar-SA"/>
        </w:rPr>
        <w:t>Lee, E</w:t>
      </w:r>
      <w:r w:rsidRPr="00955118">
        <w:rPr>
          <w:rFonts w:asciiTheme="majorBidi" w:hAnsiTheme="majorBidi" w:cstheme="majorBidi"/>
          <w:color w:val="767676"/>
          <w:sz w:val="20"/>
          <w:szCs w:val="20"/>
          <w:lang w:bidi="ar-SA"/>
        </w:rPr>
        <w:t xml:space="preserve">. </w:t>
      </w:r>
      <w:r w:rsidRPr="00955118">
        <w:rPr>
          <w:rFonts w:asciiTheme="majorBidi" w:hAnsiTheme="majorBidi" w:cstheme="majorBidi"/>
          <w:color w:val="565656"/>
          <w:sz w:val="20"/>
          <w:szCs w:val="20"/>
          <w:lang w:bidi="ar-SA"/>
        </w:rPr>
        <w:t xml:space="preserve">(2004). </w:t>
      </w:r>
      <w:r w:rsidRPr="00955118">
        <w:rPr>
          <w:rFonts w:asciiTheme="majorBidi" w:hAnsiTheme="majorBidi" w:cstheme="majorBidi"/>
          <w:color w:val="464646"/>
          <w:sz w:val="20"/>
          <w:szCs w:val="20"/>
          <w:lang w:bidi="ar-SA"/>
        </w:rPr>
        <w:t>A corpus-based analysis of the Korean EFL learners' use of conjunctive ad</w:t>
      </w:r>
      <w:r w:rsidRPr="00955118">
        <w:rPr>
          <w:rFonts w:asciiTheme="majorBidi" w:hAnsiTheme="majorBidi" w:cstheme="majorBidi"/>
          <w:color w:val="656565"/>
          <w:sz w:val="20"/>
          <w:szCs w:val="20"/>
          <w:lang w:bidi="ar-SA"/>
        </w:rPr>
        <w:t>ve</w:t>
      </w:r>
      <w:r w:rsidRPr="00955118">
        <w:rPr>
          <w:rFonts w:asciiTheme="majorBidi" w:hAnsiTheme="majorBidi" w:cstheme="majorBidi"/>
          <w:color w:val="464646"/>
          <w:sz w:val="20"/>
          <w:szCs w:val="20"/>
          <w:lang w:bidi="ar-SA"/>
        </w:rPr>
        <w:t>rbials</w:t>
      </w:r>
      <w:r w:rsidRPr="00955118">
        <w:rPr>
          <w:rFonts w:asciiTheme="majorBidi" w:hAnsiTheme="majorBidi" w:cstheme="majorBidi"/>
          <w:color w:val="767676"/>
          <w:sz w:val="20"/>
          <w:szCs w:val="20"/>
          <w:lang w:bidi="ar-SA"/>
        </w:rPr>
        <w:t xml:space="preserve">. </w:t>
      </w:r>
      <w:r w:rsidRPr="00955118">
        <w:rPr>
          <w:rFonts w:asciiTheme="majorBidi" w:hAnsiTheme="majorBidi" w:cstheme="majorBidi"/>
          <w:i/>
          <w:iCs/>
          <w:color w:val="565656"/>
          <w:sz w:val="20"/>
          <w:szCs w:val="20"/>
          <w:lang w:bidi="ar-SA"/>
        </w:rPr>
        <w:t xml:space="preserve">English </w:t>
      </w:r>
      <w:r w:rsidRPr="00955118">
        <w:rPr>
          <w:rFonts w:asciiTheme="majorBidi" w:hAnsiTheme="majorBidi" w:cstheme="majorBidi"/>
          <w:i/>
          <w:iCs/>
          <w:color w:val="464646"/>
          <w:sz w:val="20"/>
          <w:szCs w:val="20"/>
          <w:lang w:bidi="ar-SA"/>
        </w:rPr>
        <w:t xml:space="preserve">Teaching, 59(4), </w:t>
      </w:r>
      <w:r w:rsidRPr="00955118">
        <w:rPr>
          <w:rFonts w:asciiTheme="majorBidi" w:hAnsiTheme="majorBidi" w:cstheme="majorBidi"/>
          <w:color w:val="464646"/>
          <w:sz w:val="20"/>
          <w:szCs w:val="20"/>
          <w:lang w:bidi="ar-SA"/>
        </w:rPr>
        <w:t>283-301.</w:t>
      </w:r>
    </w:p>
    <w:p w:rsidR="00F20463" w:rsidRPr="00955118" w:rsidRDefault="00F20463" w:rsidP="00107345">
      <w:pPr>
        <w:autoSpaceDE w:val="0"/>
        <w:autoSpaceDN w:val="0"/>
        <w:adjustRightInd w:val="0"/>
        <w:spacing w:after="0" w:line="240" w:lineRule="auto"/>
        <w:rPr>
          <w:rFonts w:asciiTheme="majorBidi" w:hAnsiTheme="majorBidi" w:cstheme="majorBidi"/>
          <w:sz w:val="20"/>
          <w:szCs w:val="20"/>
        </w:rPr>
      </w:pPr>
    </w:p>
    <w:p w:rsidR="000E33EB" w:rsidRPr="00955118" w:rsidRDefault="000E33EB" w:rsidP="001A5192">
      <w:pPr>
        <w:autoSpaceDE w:val="0"/>
        <w:autoSpaceDN w:val="0"/>
        <w:adjustRightInd w:val="0"/>
        <w:spacing w:after="0" w:line="240" w:lineRule="auto"/>
        <w:jc w:val="both"/>
        <w:rPr>
          <w:rFonts w:asciiTheme="majorBidi" w:hAnsiTheme="majorBidi" w:cstheme="majorBidi"/>
          <w:sz w:val="20"/>
          <w:szCs w:val="20"/>
        </w:rPr>
      </w:pPr>
      <w:r w:rsidRPr="00955118">
        <w:rPr>
          <w:rFonts w:asciiTheme="majorBidi" w:hAnsiTheme="majorBidi" w:cstheme="majorBidi"/>
          <w:sz w:val="20"/>
          <w:szCs w:val="20"/>
        </w:rPr>
        <w:t xml:space="preserve">Leech, G. (1998). Preface. In S. Granger (Ed) </w:t>
      </w:r>
      <w:r w:rsidRPr="00955118">
        <w:rPr>
          <w:rFonts w:asciiTheme="majorBidi" w:hAnsiTheme="majorBidi" w:cstheme="majorBidi"/>
          <w:i/>
          <w:iCs/>
          <w:sz w:val="20"/>
          <w:szCs w:val="20"/>
        </w:rPr>
        <w:t>Learner English on Computer</w:t>
      </w:r>
      <w:r w:rsidRPr="00955118">
        <w:rPr>
          <w:rFonts w:asciiTheme="majorBidi" w:hAnsiTheme="majorBidi" w:cstheme="majorBidi"/>
          <w:sz w:val="20"/>
          <w:szCs w:val="20"/>
        </w:rPr>
        <w:t>. London, UK. Longman</w:t>
      </w:r>
    </w:p>
    <w:p w:rsidR="00F20463" w:rsidRPr="00955118" w:rsidRDefault="00F20463" w:rsidP="00001900">
      <w:pPr>
        <w:autoSpaceDE w:val="0"/>
        <w:autoSpaceDN w:val="0"/>
        <w:adjustRightInd w:val="0"/>
        <w:spacing w:after="0" w:line="240" w:lineRule="auto"/>
        <w:rPr>
          <w:rFonts w:asciiTheme="majorBidi" w:hAnsiTheme="majorBidi" w:cstheme="majorBidi"/>
          <w:sz w:val="20"/>
          <w:szCs w:val="20"/>
        </w:rPr>
      </w:pPr>
    </w:p>
    <w:p w:rsidR="000E33EB" w:rsidRPr="00955118" w:rsidRDefault="000E33EB" w:rsidP="00B866E4">
      <w:pPr>
        <w:autoSpaceDE w:val="0"/>
        <w:autoSpaceDN w:val="0"/>
        <w:adjustRightInd w:val="0"/>
        <w:spacing w:after="0" w:line="240" w:lineRule="auto"/>
        <w:jc w:val="both"/>
        <w:rPr>
          <w:rFonts w:asciiTheme="majorBidi" w:hAnsiTheme="majorBidi" w:cstheme="majorBidi"/>
          <w:sz w:val="20"/>
          <w:szCs w:val="20"/>
        </w:rPr>
      </w:pPr>
      <w:r w:rsidRPr="00955118">
        <w:rPr>
          <w:rFonts w:asciiTheme="majorBidi" w:hAnsiTheme="majorBidi" w:cstheme="majorBidi"/>
          <w:sz w:val="20"/>
          <w:szCs w:val="20"/>
        </w:rPr>
        <w:t xml:space="preserve">Liu, D. (2008). Linking adverbials: An across-register corpus study and its implications. </w:t>
      </w:r>
      <w:r w:rsidRPr="00955118">
        <w:rPr>
          <w:rFonts w:asciiTheme="majorBidi" w:hAnsiTheme="majorBidi" w:cstheme="majorBidi"/>
          <w:i/>
          <w:iCs/>
          <w:sz w:val="20"/>
          <w:szCs w:val="20"/>
        </w:rPr>
        <w:t>International Journal of Corpus Linguistics</w:t>
      </w:r>
      <w:r w:rsidRPr="00955118">
        <w:rPr>
          <w:rFonts w:asciiTheme="majorBidi" w:hAnsiTheme="majorBidi" w:cstheme="majorBidi"/>
          <w:sz w:val="20"/>
          <w:szCs w:val="20"/>
        </w:rPr>
        <w:t xml:space="preserve">, </w:t>
      </w:r>
      <w:r w:rsidRPr="00955118">
        <w:rPr>
          <w:rFonts w:asciiTheme="majorBidi" w:hAnsiTheme="majorBidi" w:cstheme="majorBidi"/>
          <w:i/>
          <w:iCs/>
          <w:sz w:val="20"/>
          <w:szCs w:val="20"/>
        </w:rPr>
        <w:t>13</w:t>
      </w:r>
      <w:r w:rsidRPr="00955118">
        <w:rPr>
          <w:rFonts w:asciiTheme="majorBidi" w:hAnsiTheme="majorBidi" w:cstheme="majorBidi"/>
          <w:sz w:val="20"/>
          <w:szCs w:val="20"/>
        </w:rPr>
        <w:t xml:space="preserve">(4), 491–518. </w:t>
      </w:r>
    </w:p>
    <w:p w:rsidR="00F20463" w:rsidRPr="00955118" w:rsidRDefault="00F20463" w:rsidP="00841228">
      <w:pPr>
        <w:autoSpaceDE w:val="0"/>
        <w:autoSpaceDN w:val="0"/>
        <w:adjustRightInd w:val="0"/>
        <w:spacing w:after="0" w:line="240" w:lineRule="auto"/>
        <w:rPr>
          <w:rFonts w:asciiTheme="majorBidi" w:hAnsiTheme="majorBidi" w:cstheme="majorBidi"/>
          <w:sz w:val="20"/>
          <w:szCs w:val="20"/>
        </w:rPr>
      </w:pPr>
    </w:p>
    <w:p w:rsidR="000E33EB" w:rsidRPr="00955118" w:rsidRDefault="000E33EB" w:rsidP="00F470E0">
      <w:pPr>
        <w:autoSpaceDE w:val="0"/>
        <w:autoSpaceDN w:val="0"/>
        <w:adjustRightInd w:val="0"/>
        <w:spacing w:after="0" w:line="240" w:lineRule="auto"/>
        <w:jc w:val="both"/>
        <w:rPr>
          <w:rFonts w:asciiTheme="majorBidi" w:hAnsiTheme="majorBidi" w:cstheme="majorBidi"/>
          <w:sz w:val="20"/>
          <w:szCs w:val="20"/>
        </w:rPr>
      </w:pPr>
      <w:r w:rsidRPr="00955118">
        <w:rPr>
          <w:rFonts w:asciiTheme="majorBidi" w:hAnsiTheme="majorBidi" w:cstheme="majorBidi"/>
          <w:sz w:val="20"/>
          <w:szCs w:val="20"/>
        </w:rPr>
        <w:t>Log-likelihood and effect size calculator (</w:t>
      </w:r>
      <w:proofErr w:type="spellStart"/>
      <w:r w:rsidRPr="00955118">
        <w:rPr>
          <w:rFonts w:asciiTheme="majorBidi" w:hAnsiTheme="majorBidi" w:cstheme="majorBidi"/>
          <w:sz w:val="20"/>
          <w:szCs w:val="20"/>
        </w:rPr>
        <w:t>n.d.</w:t>
      </w:r>
      <w:proofErr w:type="spellEnd"/>
      <w:r w:rsidRPr="00955118">
        <w:rPr>
          <w:rFonts w:asciiTheme="majorBidi" w:hAnsiTheme="majorBidi" w:cstheme="majorBidi"/>
          <w:sz w:val="20"/>
          <w:szCs w:val="20"/>
        </w:rPr>
        <w:t xml:space="preserve">) </w:t>
      </w:r>
      <w:hyperlink r:id="rId9" w:history="1">
        <w:r w:rsidR="008E7013" w:rsidRPr="00955118">
          <w:rPr>
            <w:rStyle w:val="Hyperlink"/>
            <w:rFonts w:asciiTheme="majorBidi" w:hAnsiTheme="majorBidi" w:cstheme="majorBidi"/>
            <w:sz w:val="20"/>
            <w:szCs w:val="20"/>
          </w:rPr>
          <w:t>http://ucrel.lancs.ac.uk/llwizard.html</w:t>
        </w:r>
      </w:hyperlink>
    </w:p>
    <w:p w:rsidR="00A568D0" w:rsidRPr="00955118" w:rsidRDefault="00A568D0" w:rsidP="00B866E4">
      <w:pPr>
        <w:autoSpaceDE w:val="0"/>
        <w:autoSpaceDN w:val="0"/>
        <w:adjustRightInd w:val="0"/>
        <w:spacing w:after="0" w:line="240" w:lineRule="auto"/>
        <w:jc w:val="both"/>
        <w:rPr>
          <w:rFonts w:asciiTheme="majorBidi" w:hAnsiTheme="majorBidi" w:cstheme="majorBidi"/>
          <w:sz w:val="20"/>
          <w:szCs w:val="20"/>
        </w:rPr>
      </w:pPr>
    </w:p>
    <w:p w:rsidR="00A568D0" w:rsidRPr="00955118" w:rsidRDefault="00A568D0" w:rsidP="00EC4829">
      <w:pPr>
        <w:autoSpaceDE w:val="0"/>
        <w:autoSpaceDN w:val="0"/>
        <w:adjustRightInd w:val="0"/>
        <w:spacing w:after="0" w:line="240" w:lineRule="auto"/>
        <w:jc w:val="both"/>
        <w:rPr>
          <w:rFonts w:asciiTheme="majorBidi" w:hAnsiTheme="majorBidi" w:cstheme="majorBidi"/>
          <w:sz w:val="20"/>
          <w:szCs w:val="20"/>
        </w:rPr>
      </w:pPr>
      <w:r w:rsidRPr="00955118">
        <w:rPr>
          <w:rFonts w:asciiTheme="majorBidi" w:hAnsiTheme="majorBidi" w:cstheme="majorBidi"/>
          <w:sz w:val="20"/>
          <w:szCs w:val="20"/>
        </w:rPr>
        <w:t>Michigan Corpus of Upper-level Student Papers (MICUSP), (2009</w:t>
      </w:r>
      <w:r w:rsidR="00747C32" w:rsidRPr="00955118">
        <w:rPr>
          <w:rFonts w:asciiTheme="majorBidi" w:hAnsiTheme="majorBidi" w:cstheme="majorBidi"/>
          <w:sz w:val="20"/>
          <w:szCs w:val="20"/>
        </w:rPr>
        <w:t>-2010</w:t>
      </w:r>
      <w:r w:rsidR="009F2B8B" w:rsidRPr="00955118">
        <w:rPr>
          <w:rFonts w:asciiTheme="majorBidi" w:hAnsiTheme="majorBidi" w:cstheme="majorBidi"/>
          <w:sz w:val="20"/>
          <w:szCs w:val="20"/>
        </w:rPr>
        <w:t xml:space="preserve">). </w:t>
      </w:r>
      <w:r w:rsidR="00747C32" w:rsidRPr="00955118">
        <w:rPr>
          <w:rFonts w:asciiTheme="majorBidi" w:hAnsiTheme="majorBidi" w:cstheme="majorBidi"/>
          <w:sz w:val="20"/>
          <w:szCs w:val="20"/>
        </w:rPr>
        <w:t>Regents of the University of Michigan.</w:t>
      </w:r>
      <w:r w:rsidR="008878DB" w:rsidRPr="00955118">
        <w:rPr>
          <w:rFonts w:asciiTheme="majorBidi" w:hAnsiTheme="majorBidi" w:cstheme="majorBidi"/>
          <w:sz w:val="20"/>
          <w:szCs w:val="20"/>
        </w:rPr>
        <w:t xml:space="preserve"> </w:t>
      </w:r>
      <w:r w:rsidR="00E26683" w:rsidRPr="00955118">
        <w:rPr>
          <w:rFonts w:asciiTheme="majorBidi" w:hAnsiTheme="majorBidi" w:cstheme="majorBidi"/>
          <w:sz w:val="20"/>
          <w:szCs w:val="20"/>
        </w:rPr>
        <w:t>https://elicorpora.info/main</w:t>
      </w:r>
    </w:p>
    <w:p w:rsidR="007F5858" w:rsidRPr="00955118" w:rsidRDefault="007F5858" w:rsidP="00B866E4">
      <w:pPr>
        <w:autoSpaceDE w:val="0"/>
        <w:autoSpaceDN w:val="0"/>
        <w:adjustRightInd w:val="0"/>
        <w:spacing w:after="0" w:line="240" w:lineRule="auto"/>
        <w:jc w:val="both"/>
        <w:rPr>
          <w:rFonts w:asciiTheme="majorBidi" w:hAnsiTheme="majorBidi" w:cstheme="majorBidi"/>
          <w:sz w:val="20"/>
          <w:szCs w:val="20"/>
        </w:rPr>
      </w:pPr>
    </w:p>
    <w:p w:rsidR="007F5858" w:rsidRPr="00955118" w:rsidRDefault="007F5858" w:rsidP="00B866E4">
      <w:pPr>
        <w:autoSpaceDE w:val="0"/>
        <w:autoSpaceDN w:val="0"/>
        <w:adjustRightInd w:val="0"/>
        <w:spacing w:after="0" w:line="240" w:lineRule="auto"/>
        <w:jc w:val="both"/>
        <w:rPr>
          <w:rStyle w:val="Hyperlink"/>
          <w:rFonts w:asciiTheme="majorBidi" w:hAnsiTheme="majorBidi" w:cstheme="majorBidi"/>
          <w:sz w:val="20"/>
          <w:szCs w:val="20"/>
        </w:rPr>
      </w:pPr>
      <w:r w:rsidRPr="00955118">
        <w:rPr>
          <w:rFonts w:asciiTheme="majorBidi" w:hAnsiTheme="majorBidi" w:cstheme="majorBidi"/>
          <w:sz w:val="20"/>
          <w:szCs w:val="20"/>
        </w:rPr>
        <w:t xml:space="preserve">Nakayama, S. (2021). A Corpus-based </w:t>
      </w:r>
      <w:r w:rsidR="0033569F" w:rsidRPr="00955118">
        <w:rPr>
          <w:rFonts w:asciiTheme="majorBidi" w:hAnsiTheme="majorBidi" w:cstheme="majorBidi"/>
          <w:sz w:val="20"/>
          <w:szCs w:val="20"/>
        </w:rPr>
        <w:t xml:space="preserve">analysis of Japanese EFL learners’ linking adverbial use. The Education </w:t>
      </w:r>
      <w:r w:rsidR="000D3E7C" w:rsidRPr="00955118">
        <w:rPr>
          <w:rFonts w:asciiTheme="majorBidi" w:hAnsiTheme="majorBidi" w:cstheme="majorBidi"/>
          <w:sz w:val="20"/>
          <w:szCs w:val="20"/>
        </w:rPr>
        <w:t>Review, USA. 5(6), 164-171</w:t>
      </w:r>
    </w:p>
    <w:p w:rsidR="00BB4FDE" w:rsidRPr="00955118" w:rsidRDefault="00BB4FDE" w:rsidP="00BB4FDE">
      <w:pPr>
        <w:autoSpaceDE w:val="0"/>
        <w:autoSpaceDN w:val="0"/>
        <w:adjustRightInd w:val="0"/>
        <w:spacing w:after="0" w:line="240" w:lineRule="auto"/>
        <w:rPr>
          <w:rFonts w:ascii="Times New Roman" w:hAnsi="Times New Roman" w:cs="Times New Roman"/>
          <w:color w:val="000000"/>
          <w:sz w:val="20"/>
          <w:szCs w:val="20"/>
          <w:lang w:bidi="ar-SA"/>
        </w:rPr>
      </w:pPr>
    </w:p>
    <w:p w:rsidR="00BB4FDE" w:rsidRPr="00955118" w:rsidRDefault="00BB4FDE" w:rsidP="009109F4">
      <w:pPr>
        <w:autoSpaceDE w:val="0"/>
        <w:autoSpaceDN w:val="0"/>
        <w:adjustRightInd w:val="0"/>
        <w:spacing w:after="0" w:line="240" w:lineRule="auto"/>
        <w:jc w:val="both"/>
        <w:rPr>
          <w:rFonts w:asciiTheme="majorBidi" w:hAnsiTheme="majorBidi" w:cstheme="majorBidi"/>
          <w:sz w:val="20"/>
          <w:szCs w:val="20"/>
        </w:rPr>
      </w:pPr>
      <w:r w:rsidRPr="00955118">
        <w:rPr>
          <w:rFonts w:asciiTheme="majorBidi" w:hAnsiTheme="majorBidi" w:cstheme="majorBidi"/>
          <w:sz w:val="20"/>
          <w:szCs w:val="20"/>
        </w:rPr>
        <w:t xml:space="preserve">Oshima, A., &amp; Hogue, A. (1997). </w:t>
      </w:r>
      <w:r w:rsidRPr="00955118">
        <w:rPr>
          <w:rFonts w:asciiTheme="majorBidi" w:hAnsiTheme="majorBidi" w:cstheme="majorBidi"/>
          <w:i/>
          <w:iCs/>
          <w:sz w:val="20"/>
          <w:szCs w:val="20"/>
        </w:rPr>
        <w:t>Coherence: Introduction to Academic Writing</w:t>
      </w:r>
      <w:r w:rsidRPr="00955118">
        <w:rPr>
          <w:rFonts w:asciiTheme="majorBidi" w:hAnsiTheme="majorBidi" w:cstheme="majorBidi"/>
          <w:sz w:val="20"/>
          <w:szCs w:val="20"/>
        </w:rPr>
        <w:t xml:space="preserve">. White Plains, NY: Addison Wesley Longman. </w:t>
      </w:r>
    </w:p>
    <w:p w:rsidR="00F20463" w:rsidRPr="00955118" w:rsidRDefault="00F20463" w:rsidP="00107345">
      <w:pPr>
        <w:autoSpaceDE w:val="0"/>
        <w:autoSpaceDN w:val="0"/>
        <w:adjustRightInd w:val="0"/>
        <w:spacing w:after="0" w:line="240" w:lineRule="auto"/>
        <w:rPr>
          <w:rFonts w:asciiTheme="majorBidi" w:hAnsiTheme="majorBidi" w:cstheme="majorBidi"/>
          <w:sz w:val="20"/>
          <w:szCs w:val="20"/>
        </w:rPr>
      </w:pPr>
    </w:p>
    <w:p w:rsidR="000E33EB" w:rsidRPr="00955118" w:rsidRDefault="000E33EB" w:rsidP="00B866E4">
      <w:pPr>
        <w:autoSpaceDE w:val="0"/>
        <w:autoSpaceDN w:val="0"/>
        <w:adjustRightInd w:val="0"/>
        <w:spacing w:after="0" w:line="240" w:lineRule="auto"/>
        <w:jc w:val="both"/>
        <w:rPr>
          <w:rStyle w:val="Hyperlink"/>
          <w:rFonts w:asciiTheme="majorBidi" w:hAnsiTheme="majorBidi" w:cstheme="majorBidi"/>
          <w:sz w:val="20"/>
          <w:szCs w:val="20"/>
        </w:rPr>
      </w:pPr>
      <w:r w:rsidRPr="00955118">
        <w:rPr>
          <w:rFonts w:asciiTheme="majorBidi" w:hAnsiTheme="majorBidi" w:cstheme="majorBidi"/>
          <w:sz w:val="20"/>
          <w:szCs w:val="20"/>
        </w:rPr>
        <w:t xml:space="preserve">Park, Y.-Y. (2013). How Korean EFL Students Use Conjunctive Adverbials in Argumentative Writing. </w:t>
      </w:r>
      <w:r w:rsidRPr="00955118">
        <w:rPr>
          <w:rFonts w:asciiTheme="majorBidi" w:hAnsiTheme="majorBidi" w:cstheme="majorBidi"/>
          <w:i/>
          <w:iCs/>
          <w:sz w:val="20"/>
          <w:szCs w:val="20"/>
        </w:rPr>
        <w:t>English Teaching</w:t>
      </w:r>
      <w:r w:rsidRPr="00955118">
        <w:rPr>
          <w:rFonts w:asciiTheme="majorBidi" w:hAnsiTheme="majorBidi" w:cstheme="majorBidi"/>
          <w:sz w:val="20"/>
          <w:szCs w:val="20"/>
        </w:rPr>
        <w:t xml:space="preserve">, </w:t>
      </w:r>
      <w:r w:rsidRPr="00955118">
        <w:rPr>
          <w:rFonts w:asciiTheme="majorBidi" w:hAnsiTheme="majorBidi" w:cstheme="majorBidi"/>
          <w:i/>
          <w:iCs/>
          <w:sz w:val="20"/>
          <w:szCs w:val="20"/>
        </w:rPr>
        <w:t>68</w:t>
      </w:r>
      <w:r w:rsidRPr="00955118">
        <w:rPr>
          <w:rFonts w:asciiTheme="majorBidi" w:hAnsiTheme="majorBidi" w:cstheme="majorBidi"/>
          <w:sz w:val="20"/>
          <w:szCs w:val="20"/>
        </w:rPr>
        <w:t xml:space="preserve">(4), 263–284. </w:t>
      </w:r>
    </w:p>
    <w:p w:rsidR="00F20463" w:rsidRPr="00955118" w:rsidRDefault="00F20463" w:rsidP="009467AF">
      <w:pPr>
        <w:autoSpaceDE w:val="0"/>
        <w:autoSpaceDN w:val="0"/>
        <w:adjustRightInd w:val="0"/>
        <w:spacing w:after="0" w:line="240" w:lineRule="auto"/>
        <w:rPr>
          <w:rFonts w:asciiTheme="majorBidi" w:hAnsiTheme="majorBidi" w:cstheme="majorBidi"/>
          <w:color w:val="404040"/>
          <w:sz w:val="20"/>
          <w:szCs w:val="20"/>
          <w:lang w:bidi="ar-SA"/>
        </w:rPr>
      </w:pPr>
    </w:p>
    <w:p w:rsidR="009467AF" w:rsidRPr="00955118" w:rsidRDefault="000E33EB" w:rsidP="001A5192">
      <w:pPr>
        <w:autoSpaceDE w:val="0"/>
        <w:autoSpaceDN w:val="0"/>
        <w:adjustRightInd w:val="0"/>
        <w:spacing w:after="0" w:line="240" w:lineRule="auto"/>
        <w:jc w:val="both"/>
        <w:rPr>
          <w:rFonts w:asciiTheme="majorBidi" w:hAnsiTheme="majorBidi" w:cstheme="majorBidi"/>
          <w:i/>
          <w:iCs/>
          <w:color w:val="404040"/>
          <w:sz w:val="20"/>
          <w:szCs w:val="20"/>
          <w:lang w:bidi="ar-SA"/>
        </w:rPr>
      </w:pPr>
      <w:r w:rsidRPr="00955118">
        <w:rPr>
          <w:rFonts w:asciiTheme="majorBidi" w:hAnsiTheme="majorBidi" w:cstheme="majorBidi"/>
          <w:color w:val="404040"/>
          <w:sz w:val="20"/>
          <w:szCs w:val="20"/>
          <w:lang w:bidi="ar-SA"/>
        </w:rPr>
        <w:t xml:space="preserve">Quirk, R., </w:t>
      </w:r>
      <w:proofErr w:type="spellStart"/>
      <w:r w:rsidRPr="00955118">
        <w:rPr>
          <w:rFonts w:asciiTheme="majorBidi" w:hAnsiTheme="majorBidi" w:cstheme="majorBidi"/>
          <w:color w:val="404040"/>
          <w:sz w:val="20"/>
          <w:szCs w:val="20"/>
          <w:lang w:bidi="ar-SA"/>
        </w:rPr>
        <w:t>Greenbaum</w:t>
      </w:r>
      <w:proofErr w:type="spellEnd"/>
      <w:r w:rsidRPr="00955118">
        <w:rPr>
          <w:rFonts w:asciiTheme="majorBidi" w:hAnsiTheme="majorBidi" w:cstheme="majorBidi"/>
          <w:color w:val="404040"/>
          <w:sz w:val="20"/>
          <w:szCs w:val="20"/>
          <w:lang w:bidi="ar-SA"/>
        </w:rPr>
        <w:t>, S., Leech, J</w:t>
      </w:r>
      <w:r w:rsidRPr="00955118">
        <w:rPr>
          <w:rFonts w:asciiTheme="majorBidi" w:hAnsiTheme="majorBidi" w:cstheme="majorBidi"/>
          <w:color w:val="616161"/>
          <w:sz w:val="20"/>
          <w:szCs w:val="20"/>
          <w:lang w:bidi="ar-SA"/>
        </w:rPr>
        <w:t>.</w:t>
      </w:r>
      <w:r w:rsidRPr="00955118">
        <w:rPr>
          <w:rFonts w:asciiTheme="majorBidi" w:hAnsiTheme="majorBidi" w:cstheme="majorBidi"/>
          <w:color w:val="404040"/>
          <w:sz w:val="20"/>
          <w:szCs w:val="20"/>
          <w:lang w:bidi="ar-SA"/>
        </w:rPr>
        <w:t xml:space="preserve">, &amp; </w:t>
      </w:r>
      <w:proofErr w:type="spellStart"/>
      <w:r w:rsidRPr="00955118">
        <w:rPr>
          <w:rFonts w:asciiTheme="majorBidi" w:hAnsiTheme="majorBidi" w:cstheme="majorBidi"/>
          <w:color w:val="404040"/>
          <w:sz w:val="20"/>
          <w:szCs w:val="20"/>
          <w:lang w:bidi="ar-SA"/>
        </w:rPr>
        <w:t>Svartvik</w:t>
      </w:r>
      <w:proofErr w:type="spellEnd"/>
      <w:r w:rsidRPr="00955118">
        <w:rPr>
          <w:rFonts w:asciiTheme="majorBidi" w:hAnsiTheme="majorBidi" w:cstheme="majorBidi"/>
          <w:color w:val="404040"/>
          <w:sz w:val="20"/>
          <w:szCs w:val="20"/>
          <w:lang w:bidi="ar-SA"/>
        </w:rPr>
        <w:t xml:space="preserve">, J. (1985). </w:t>
      </w:r>
      <w:r w:rsidRPr="00955118">
        <w:rPr>
          <w:rFonts w:asciiTheme="majorBidi" w:hAnsiTheme="majorBidi" w:cstheme="majorBidi"/>
          <w:i/>
          <w:iCs/>
          <w:color w:val="404040"/>
          <w:sz w:val="20"/>
          <w:szCs w:val="20"/>
          <w:lang w:bidi="ar-SA"/>
        </w:rPr>
        <w:t>A</w:t>
      </w:r>
      <w:r w:rsidR="00D917DE">
        <w:rPr>
          <w:rFonts w:asciiTheme="majorBidi" w:hAnsiTheme="majorBidi" w:cstheme="majorBidi"/>
          <w:i/>
          <w:iCs/>
          <w:color w:val="404040"/>
          <w:sz w:val="20"/>
          <w:szCs w:val="20"/>
          <w:lang w:bidi="ar-SA"/>
        </w:rPr>
        <w:t xml:space="preserve"> Comprehensive Grammar of the English L</w:t>
      </w:r>
      <w:r w:rsidRPr="00955118">
        <w:rPr>
          <w:rFonts w:asciiTheme="majorBidi" w:hAnsiTheme="majorBidi" w:cstheme="majorBidi"/>
          <w:i/>
          <w:iCs/>
          <w:color w:val="404040"/>
          <w:sz w:val="20"/>
          <w:szCs w:val="20"/>
          <w:lang w:bidi="ar-SA"/>
        </w:rPr>
        <w:t>anguage</w:t>
      </w:r>
      <w:r w:rsidRPr="00955118">
        <w:rPr>
          <w:rFonts w:asciiTheme="majorBidi" w:hAnsiTheme="majorBidi" w:cstheme="majorBidi"/>
          <w:i/>
          <w:iCs/>
          <w:color w:val="616161"/>
          <w:sz w:val="20"/>
          <w:szCs w:val="20"/>
          <w:lang w:bidi="ar-SA"/>
        </w:rPr>
        <w:t xml:space="preserve">. </w:t>
      </w:r>
      <w:r w:rsidRPr="00955118">
        <w:rPr>
          <w:rFonts w:asciiTheme="majorBidi" w:hAnsiTheme="majorBidi" w:cstheme="majorBidi"/>
          <w:color w:val="404040"/>
          <w:sz w:val="20"/>
          <w:szCs w:val="20"/>
          <w:lang w:bidi="ar-SA"/>
        </w:rPr>
        <w:t>London: Longman</w:t>
      </w:r>
      <w:r w:rsidRPr="00955118">
        <w:rPr>
          <w:rFonts w:asciiTheme="majorBidi" w:hAnsiTheme="majorBidi" w:cstheme="majorBidi"/>
          <w:color w:val="616161"/>
          <w:sz w:val="20"/>
          <w:szCs w:val="20"/>
          <w:lang w:bidi="ar-SA"/>
        </w:rPr>
        <w:t>.</w:t>
      </w:r>
    </w:p>
    <w:p w:rsidR="000E33EB" w:rsidRPr="00955118" w:rsidRDefault="000E33EB" w:rsidP="009467AF">
      <w:pPr>
        <w:autoSpaceDE w:val="0"/>
        <w:autoSpaceDN w:val="0"/>
        <w:adjustRightInd w:val="0"/>
        <w:spacing w:after="0" w:line="240" w:lineRule="auto"/>
        <w:rPr>
          <w:rFonts w:asciiTheme="majorBidi" w:hAnsiTheme="majorBidi" w:cstheme="majorBidi"/>
          <w:i/>
          <w:iCs/>
          <w:color w:val="404040"/>
          <w:sz w:val="20"/>
          <w:szCs w:val="20"/>
          <w:lang w:bidi="ar-SA"/>
        </w:rPr>
      </w:pPr>
      <w:r w:rsidRPr="00955118">
        <w:rPr>
          <w:rFonts w:asciiTheme="majorBidi" w:hAnsiTheme="majorBidi" w:cstheme="majorBidi"/>
          <w:color w:val="0070C1"/>
          <w:sz w:val="20"/>
          <w:szCs w:val="20"/>
          <w:lang w:bidi="ar-SA"/>
        </w:rPr>
        <w:t xml:space="preserve"> </w:t>
      </w:r>
    </w:p>
    <w:p w:rsidR="000E33EB" w:rsidRPr="00955118" w:rsidRDefault="000E33EB" w:rsidP="009109F4">
      <w:pPr>
        <w:autoSpaceDE w:val="0"/>
        <w:autoSpaceDN w:val="0"/>
        <w:adjustRightInd w:val="0"/>
        <w:spacing w:after="0" w:line="240" w:lineRule="auto"/>
        <w:jc w:val="both"/>
        <w:rPr>
          <w:rFonts w:asciiTheme="majorBidi" w:hAnsiTheme="majorBidi" w:cstheme="majorBidi"/>
          <w:sz w:val="20"/>
          <w:szCs w:val="20"/>
        </w:rPr>
      </w:pPr>
      <w:proofErr w:type="spellStart"/>
      <w:r w:rsidRPr="00955118">
        <w:rPr>
          <w:rFonts w:asciiTheme="majorBidi" w:hAnsiTheme="majorBidi" w:cstheme="majorBidi"/>
          <w:sz w:val="20"/>
          <w:szCs w:val="20"/>
        </w:rPr>
        <w:t>Sabzevari</w:t>
      </w:r>
      <w:proofErr w:type="spellEnd"/>
      <w:r w:rsidRPr="00955118">
        <w:rPr>
          <w:rFonts w:asciiTheme="majorBidi" w:hAnsiTheme="majorBidi" w:cstheme="majorBidi"/>
          <w:sz w:val="20"/>
          <w:szCs w:val="20"/>
        </w:rPr>
        <w:t xml:space="preserve">, A., </w:t>
      </w:r>
      <w:proofErr w:type="spellStart"/>
      <w:r w:rsidRPr="00955118">
        <w:rPr>
          <w:rFonts w:asciiTheme="majorBidi" w:hAnsiTheme="majorBidi" w:cstheme="majorBidi"/>
          <w:sz w:val="20"/>
          <w:szCs w:val="20"/>
        </w:rPr>
        <w:t>Haghverdi</w:t>
      </w:r>
      <w:proofErr w:type="spellEnd"/>
      <w:r w:rsidRPr="00955118">
        <w:rPr>
          <w:rFonts w:asciiTheme="majorBidi" w:hAnsiTheme="majorBidi" w:cstheme="majorBidi"/>
          <w:sz w:val="20"/>
          <w:szCs w:val="20"/>
        </w:rPr>
        <w:t xml:space="preserve">, H., &amp; </w:t>
      </w:r>
      <w:proofErr w:type="spellStart"/>
      <w:r w:rsidRPr="00955118">
        <w:rPr>
          <w:rFonts w:asciiTheme="majorBidi" w:hAnsiTheme="majorBidi" w:cstheme="majorBidi"/>
          <w:sz w:val="20"/>
          <w:szCs w:val="20"/>
        </w:rPr>
        <w:t>Biria</w:t>
      </w:r>
      <w:proofErr w:type="spellEnd"/>
      <w:r w:rsidRPr="00955118">
        <w:rPr>
          <w:rFonts w:asciiTheme="majorBidi" w:hAnsiTheme="majorBidi" w:cstheme="majorBidi"/>
          <w:sz w:val="20"/>
          <w:szCs w:val="20"/>
        </w:rPr>
        <w:t xml:space="preserve">, R. (2016) Sentence-initial conjunctive adverbials in academic articles written by native English speakers and Iranian EFL writers. </w:t>
      </w:r>
      <w:r w:rsidRPr="00955118">
        <w:rPr>
          <w:rFonts w:asciiTheme="majorBidi" w:hAnsiTheme="majorBidi" w:cstheme="majorBidi"/>
          <w:i/>
          <w:iCs/>
          <w:sz w:val="20"/>
          <w:szCs w:val="20"/>
        </w:rPr>
        <w:t xml:space="preserve">Modern Journal of Language Teaching Methods (MJLTM), 6 </w:t>
      </w:r>
      <w:r w:rsidRPr="00955118">
        <w:rPr>
          <w:rFonts w:asciiTheme="majorBidi" w:hAnsiTheme="majorBidi" w:cstheme="majorBidi"/>
          <w:sz w:val="20"/>
          <w:szCs w:val="20"/>
        </w:rPr>
        <w:t>(5), 282-287.</w:t>
      </w:r>
    </w:p>
    <w:p w:rsidR="00F20463" w:rsidRPr="00955118" w:rsidRDefault="00F20463" w:rsidP="00DB3EA8">
      <w:pPr>
        <w:autoSpaceDE w:val="0"/>
        <w:autoSpaceDN w:val="0"/>
        <w:adjustRightInd w:val="0"/>
        <w:spacing w:after="0" w:line="240" w:lineRule="auto"/>
        <w:rPr>
          <w:rFonts w:asciiTheme="majorBidi" w:hAnsiTheme="majorBidi" w:cstheme="majorBidi"/>
          <w:sz w:val="20"/>
          <w:szCs w:val="20"/>
        </w:rPr>
      </w:pPr>
    </w:p>
    <w:p w:rsidR="000E33EB" w:rsidRPr="00955118" w:rsidRDefault="000E33EB" w:rsidP="00B866E4">
      <w:pPr>
        <w:autoSpaceDE w:val="0"/>
        <w:autoSpaceDN w:val="0"/>
        <w:adjustRightInd w:val="0"/>
        <w:spacing w:after="0" w:line="240" w:lineRule="auto"/>
        <w:jc w:val="both"/>
        <w:rPr>
          <w:rStyle w:val="Hyperlink"/>
          <w:rFonts w:asciiTheme="majorBidi" w:hAnsiTheme="majorBidi" w:cstheme="majorBidi"/>
          <w:sz w:val="20"/>
          <w:szCs w:val="20"/>
        </w:rPr>
      </w:pPr>
      <w:r w:rsidRPr="00955118">
        <w:rPr>
          <w:rFonts w:asciiTheme="majorBidi" w:hAnsiTheme="majorBidi" w:cstheme="majorBidi"/>
          <w:sz w:val="20"/>
          <w:szCs w:val="20"/>
        </w:rPr>
        <w:t xml:space="preserve">Xu, Y., &amp; Liu, Y. (2012). The use of adverbial conjuncts of Chinese EFL learners and native speakers-corpus-based study. </w:t>
      </w:r>
      <w:r w:rsidRPr="00955118">
        <w:rPr>
          <w:rFonts w:asciiTheme="majorBidi" w:hAnsiTheme="majorBidi" w:cstheme="majorBidi"/>
          <w:i/>
          <w:iCs/>
          <w:sz w:val="20"/>
          <w:szCs w:val="20"/>
        </w:rPr>
        <w:t>Theory and Practice in Language Studies</w:t>
      </w:r>
      <w:r w:rsidRPr="00955118">
        <w:rPr>
          <w:rFonts w:asciiTheme="majorBidi" w:hAnsiTheme="majorBidi" w:cstheme="majorBidi"/>
          <w:sz w:val="20"/>
          <w:szCs w:val="20"/>
        </w:rPr>
        <w:t xml:space="preserve">, </w:t>
      </w:r>
      <w:r w:rsidRPr="00955118">
        <w:rPr>
          <w:rFonts w:asciiTheme="majorBidi" w:hAnsiTheme="majorBidi" w:cstheme="majorBidi"/>
          <w:i/>
          <w:iCs/>
          <w:sz w:val="20"/>
          <w:szCs w:val="20"/>
        </w:rPr>
        <w:t>2</w:t>
      </w:r>
      <w:r w:rsidRPr="00955118">
        <w:rPr>
          <w:rFonts w:asciiTheme="majorBidi" w:hAnsiTheme="majorBidi" w:cstheme="majorBidi"/>
          <w:sz w:val="20"/>
          <w:szCs w:val="20"/>
        </w:rPr>
        <w:t xml:space="preserve">(11), 2316–2321. </w:t>
      </w:r>
    </w:p>
    <w:p w:rsidR="00F20463" w:rsidRPr="00955118" w:rsidRDefault="00F20463" w:rsidP="00DB3EA8">
      <w:pPr>
        <w:autoSpaceDE w:val="0"/>
        <w:autoSpaceDN w:val="0"/>
        <w:adjustRightInd w:val="0"/>
        <w:spacing w:after="0" w:line="240" w:lineRule="auto"/>
        <w:rPr>
          <w:rFonts w:asciiTheme="majorBidi" w:hAnsiTheme="majorBidi" w:cstheme="majorBidi"/>
          <w:color w:val="404040"/>
          <w:sz w:val="20"/>
          <w:szCs w:val="20"/>
          <w:lang w:bidi="ar-SA"/>
        </w:rPr>
      </w:pPr>
    </w:p>
    <w:p w:rsidR="008F7DE4" w:rsidRDefault="000E33EB" w:rsidP="003A09D4">
      <w:pPr>
        <w:autoSpaceDE w:val="0"/>
        <w:autoSpaceDN w:val="0"/>
        <w:adjustRightInd w:val="0"/>
        <w:spacing w:after="0" w:line="240" w:lineRule="auto"/>
        <w:jc w:val="both"/>
        <w:rPr>
          <w:rFonts w:asciiTheme="majorBidi" w:hAnsiTheme="majorBidi" w:cstheme="majorBidi"/>
          <w:color w:val="616161"/>
          <w:sz w:val="20"/>
          <w:szCs w:val="20"/>
          <w:rtl/>
          <w:lang w:bidi="ar-SA"/>
        </w:rPr>
      </w:pPr>
      <w:r w:rsidRPr="00955118">
        <w:rPr>
          <w:rFonts w:asciiTheme="majorBidi" w:hAnsiTheme="majorBidi" w:cstheme="majorBidi"/>
          <w:color w:val="404040"/>
          <w:sz w:val="20"/>
          <w:szCs w:val="20"/>
          <w:lang w:bidi="ar-SA"/>
        </w:rPr>
        <w:lastRenderedPageBreak/>
        <w:t xml:space="preserve">Zhang, M. (2000). Cohesive features in the expository writing of undergraduates in two Chinese universities. </w:t>
      </w:r>
      <w:r w:rsidRPr="00955118">
        <w:rPr>
          <w:rFonts w:asciiTheme="majorBidi" w:hAnsiTheme="majorBidi" w:cstheme="majorBidi"/>
          <w:i/>
          <w:iCs/>
          <w:color w:val="404040"/>
          <w:sz w:val="20"/>
          <w:szCs w:val="20"/>
          <w:lang w:bidi="ar-SA"/>
        </w:rPr>
        <w:t xml:space="preserve">RELC Journal, 31, </w:t>
      </w:r>
      <w:r w:rsidRPr="00955118">
        <w:rPr>
          <w:rFonts w:asciiTheme="majorBidi" w:hAnsiTheme="majorBidi" w:cstheme="majorBidi"/>
          <w:color w:val="404040"/>
          <w:sz w:val="20"/>
          <w:szCs w:val="20"/>
          <w:lang w:bidi="ar-SA"/>
        </w:rPr>
        <w:t>61-95</w:t>
      </w:r>
      <w:r w:rsidRPr="00955118">
        <w:rPr>
          <w:rFonts w:asciiTheme="majorBidi" w:hAnsiTheme="majorBidi" w:cstheme="majorBidi"/>
          <w:color w:val="616161"/>
          <w:sz w:val="20"/>
          <w:szCs w:val="20"/>
          <w:lang w:bidi="ar-SA"/>
        </w:rPr>
        <w:t>.</w:t>
      </w:r>
    </w:p>
    <w:p w:rsidR="00AD4BA2" w:rsidRDefault="00AD4BA2" w:rsidP="003A09D4">
      <w:pPr>
        <w:autoSpaceDE w:val="0"/>
        <w:autoSpaceDN w:val="0"/>
        <w:adjustRightInd w:val="0"/>
        <w:spacing w:after="0" w:line="240" w:lineRule="auto"/>
        <w:jc w:val="both"/>
        <w:rPr>
          <w:rFonts w:asciiTheme="majorBidi" w:hAnsiTheme="majorBidi" w:cstheme="majorBidi"/>
          <w:color w:val="616161"/>
          <w:sz w:val="20"/>
          <w:szCs w:val="20"/>
          <w:rtl/>
          <w:lang w:bidi="ar-SA"/>
        </w:rPr>
      </w:pPr>
    </w:p>
    <w:p w:rsidR="0071571B" w:rsidRDefault="0071571B" w:rsidP="003A09D4">
      <w:pPr>
        <w:autoSpaceDE w:val="0"/>
        <w:autoSpaceDN w:val="0"/>
        <w:adjustRightInd w:val="0"/>
        <w:spacing w:after="0" w:line="240" w:lineRule="auto"/>
        <w:jc w:val="both"/>
        <w:rPr>
          <w:rFonts w:asciiTheme="majorBidi" w:hAnsiTheme="majorBidi" w:cstheme="majorBidi"/>
          <w:color w:val="616161"/>
          <w:sz w:val="20"/>
          <w:szCs w:val="20"/>
          <w:lang w:bidi="ar-SA"/>
        </w:rPr>
      </w:pPr>
    </w:p>
    <w:p w:rsidR="00944683" w:rsidRPr="006E12BF" w:rsidRDefault="008B016F" w:rsidP="0071571B">
      <w:pPr>
        <w:autoSpaceDE w:val="0"/>
        <w:autoSpaceDN w:val="0"/>
        <w:bidi/>
        <w:adjustRightInd w:val="0"/>
        <w:spacing w:after="0" w:line="240" w:lineRule="auto"/>
        <w:jc w:val="center"/>
        <w:rPr>
          <w:rFonts w:ascii="Unikurd Jino" w:hAnsi="Unikurd Jino" w:cs="Unikurd Jino"/>
          <w:b/>
          <w:bCs/>
          <w:color w:val="616161"/>
          <w:sz w:val="24"/>
          <w:szCs w:val="24"/>
          <w:rtl/>
          <w:lang w:bidi="ku-Arab-IQ"/>
        </w:rPr>
      </w:pPr>
      <w:r w:rsidRPr="00FB1F05">
        <w:rPr>
          <w:rFonts w:ascii="Unikurd Jino" w:hAnsi="Unikurd Jino" w:cs="Unikurd Jino" w:hint="cs"/>
          <w:b/>
          <w:bCs/>
          <w:color w:val="616161"/>
          <w:sz w:val="24"/>
          <w:szCs w:val="24"/>
          <w:rtl/>
          <w:lang w:bidi="ku-Arab-IQ"/>
        </w:rPr>
        <w:t xml:space="preserve">بەکار‌هێنانی لێکدەرەکان </w:t>
      </w:r>
      <w:r w:rsidR="00107E9E" w:rsidRPr="00FB1F05">
        <w:rPr>
          <w:rFonts w:ascii="Unikurd Jino" w:hAnsi="Unikurd Jino" w:cs="Unikurd Jino" w:hint="cs"/>
          <w:b/>
          <w:bCs/>
          <w:color w:val="616161"/>
          <w:sz w:val="24"/>
          <w:szCs w:val="24"/>
          <w:rtl/>
          <w:lang w:bidi="ku-Arab-IQ"/>
        </w:rPr>
        <w:t>لە نوسی</w:t>
      </w:r>
      <w:r w:rsidR="00EC0439" w:rsidRPr="00FB1F05">
        <w:rPr>
          <w:rFonts w:ascii="Unikurd Jino" w:hAnsi="Unikurd Jino" w:cs="Unikurd Jino" w:hint="cs"/>
          <w:b/>
          <w:bCs/>
          <w:color w:val="616161"/>
          <w:sz w:val="24"/>
          <w:szCs w:val="24"/>
          <w:rtl/>
          <w:lang w:bidi="ku-Arab-IQ"/>
        </w:rPr>
        <w:t xml:space="preserve">نی قوتابیانی قوتابخانە تایبەتەکان </w:t>
      </w:r>
      <w:r w:rsidR="00340AFE" w:rsidRPr="00FB1F05">
        <w:rPr>
          <w:rFonts w:ascii="Unikurd Jino" w:hAnsi="Unikurd Jino" w:cs="Unikurd Jino" w:hint="cs"/>
          <w:b/>
          <w:bCs/>
          <w:color w:val="616161"/>
          <w:sz w:val="24"/>
          <w:szCs w:val="24"/>
          <w:rtl/>
          <w:lang w:bidi="ku-Arab-IQ"/>
        </w:rPr>
        <w:t>بەراورد بە قسەکەرە ڕەسەنەکان</w:t>
      </w:r>
    </w:p>
    <w:p w:rsidR="00FB1F05" w:rsidRDefault="00082179" w:rsidP="00082179">
      <w:pPr>
        <w:autoSpaceDE w:val="0"/>
        <w:autoSpaceDN w:val="0"/>
        <w:bidi/>
        <w:adjustRightInd w:val="0"/>
        <w:spacing w:after="0" w:line="240" w:lineRule="auto"/>
        <w:rPr>
          <w:rFonts w:ascii="Unikurd Jino" w:hAnsi="Unikurd Jino" w:cs="Unikurd Jino"/>
          <w:color w:val="616161"/>
          <w:sz w:val="20"/>
          <w:szCs w:val="20"/>
          <w:lang w:bidi="ku-Arab-IQ"/>
        </w:rPr>
      </w:pPr>
      <w:r>
        <w:rPr>
          <w:rFonts w:ascii="Unikurd Jino" w:hAnsi="Unikurd Jino" w:cs="Unikurd Jino" w:hint="cs"/>
          <w:color w:val="616161"/>
          <w:sz w:val="20"/>
          <w:szCs w:val="20"/>
          <w:rtl/>
          <w:lang w:bidi="ku-Arab-IQ"/>
        </w:rPr>
        <w:t xml:space="preserve">           </w:t>
      </w:r>
      <w:r w:rsidR="00AD4BA2">
        <w:rPr>
          <w:rFonts w:ascii="Unikurd Jino" w:hAnsi="Unikurd Jino" w:cs="Unikurd Jino" w:hint="cs"/>
          <w:color w:val="616161"/>
          <w:sz w:val="20"/>
          <w:szCs w:val="20"/>
          <w:rtl/>
          <w:lang w:bidi="ku-Arab-IQ"/>
        </w:rPr>
        <w:t xml:space="preserve">   </w:t>
      </w:r>
    </w:p>
    <w:p w:rsidR="00082179" w:rsidRPr="00CF5787" w:rsidRDefault="00FB1F05" w:rsidP="00FB1F05">
      <w:pPr>
        <w:autoSpaceDE w:val="0"/>
        <w:autoSpaceDN w:val="0"/>
        <w:bidi/>
        <w:adjustRightInd w:val="0"/>
        <w:spacing w:after="0" w:line="240" w:lineRule="auto"/>
        <w:rPr>
          <w:rFonts w:ascii="Unikurd Jino" w:hAnsi="Unikurd Jino" w:cs="Unikurd Jino"/>
          <w:b/>
          <w:bCs/>
          <w:color w:val="616161"/>
          <w:sz w:val="20"/>
          <w:szCs w:val="20"/>
          <w:rtl/>
          <w:lang w:bidi="ku-Arab-IQ"/>
        </w:rPr>
      </w:pPr>
      <w:r>
        <w:rPr>
          <w:rFonts w:ascii="Unikurd Jino" w:hAnsi="Unikurd Jino" w:cs="Unikurd Jino"/>
          <w:color w:val="616161"/>
          <w:sz w:val="20"/>
          <w:szCs w:val="20"/>
          <w:lang w:bidi="ku-Arab-IQ"/>
        </w:rPr>
        <w:t xml:space="preserve">                                                                    </w:t>
      </w:r>
      <w:r w:rsidR="00082179">
        <w:rPr>
          <w:rFonts w:ascii="Unikurd Jino" w:hAnsi="Unikurd Jino" w:cs="Unikurd Jino" w:hint="cs"/>
          <w:color w:val="616161"/>
          <w:sz w:val="20"/>
          <w:szCs w:val="20"/>
          <w:rtl/>
          <w:lang w:bidi="ku-Arab-IQ"/>
        </w:rPr>
        <w:t xml:space="preserve">  </w:t>
      </w:r>
      <w:r w:rsidR="0066532C" w:rsidRPr="00CF5787">
        <w:rPr>
          <w:rFonts w:ascii="Unikurd Jino" w:hAnsi="Unikurd Jino" w:cs="Unikurd Jino" w:hint="cs"/>
          <w:b/>
          <w:bCs/>
          <w:color w:val="616161"/>
          <w:sz w:val="20"/>
          <w:szCs w:val="20"/>
          <w:rtl/>
          <w:lang w:bidi="ku-Arab-IQ"/>
        </w:rPr>
        <w:t>پوختە</w:t>
      </w:r>
    </w:p>
    <w:p w:rsidR="0066532C" w:rsidRDefault="0066532C" w:rsidP="00BF2729">
      <w:pPr>
        <w:autoSpaceDE w:val="0"/>
        <w:autoSpaceDN w:val="0"/>
        <w:bidi/>
        <w:adjustRightInd w:val="0"/>
        <w:spacing w:after="0" w:line="240" w:lineRule="auto"/>
        <w:jc w:val="both"/>
        <w:rPr>
          <w:rFonts w:ascii="Unikurd Jino" w:hAnsi="Unikurd Jino" w:cs="Unikurd Jino"/>
          <w:color w:val="616161"/>
          <w:sz w:val="20"/>
          <w:szCs w:val="20"/>
          <w:rtl/>
          <w:lang w:val="en-US"/>
        </w:rPr>
      </w:pPr>
      <w:r>
        <w:rPr>
          <w:rFonts w:ascii="Unikurd Jino" w:hAnsi="Unikurd Jino" w:cs="Unikurd Jino" w:hint="cs"/>
          <w:color w:val="616161"/>
          <w:sz w:val="20"/>
          <w:szCs w:val="20"/>
          <w:rtl/>
          <w:lang w:bidi="ku-Arab-IQ"/>
        </w:rPr>
        <w:t xml:space="preserve">ئەم توێژینەوەیە لە شێوازی </w:t>
      </w:r>
      <w:r w:rsidR="007F40E5">
        <w:rPr>
          <w:rFonts w:ascii="Unikurd Jino" w:hAnsi="Unikurd Jino" w:cs="Unikurd Jino" w:hint="cs"/>
          <w:color w:val="616161"/>
          <w:sz w:val="20"/>
          <w:szCs w:val="20"/>
          <w:rtl/>
          <w:lang w:bidi="ku-Arab-IQ"/>
        </w:rPr>
        <w:t>بەکارهێنانی لێکدەرەکان</w:t>
      </w:r>
      <w:r w:rsidR="0003046C">
        <w:rPr>
          <w:rFonts w:ascii="Unikurd Jino" w:hAnsi="Unikurd Jino" w:cs="Unikurd Jino" w:hint="cs"/>
          <w:color w:val="616161"/>
          <w:sz w:val="20"/>
          <w:szCs w:val="20"/>
          <w:rtl/>
          <w:lang w:bidi="ku-Arab-IQ"/>
        </w:rPr>
        <w:t>(</w:t>
      </w:r>
      <w:r w:rsidR="0003046C">
        <w:rPr>
          <w:rFonts w:ascii="Unikurd Jino" w:hAnsi="Unikurd Jino" w:cs="Unikurd Jino"/>
          <w:color w:val="616161"/>
          <w:sz w:val="20"/>
          <w:szCs w:val="20"/>
          <w:lang w:bidi="ku-Arab-IQ"/>
        </w:rPr>
        <w:t>Linking Adverbials</w:t>
      </w:r>
      <w:r w:rsidR="0003046C">
        <w:rPr>
          <w:rFonts w:ascii="Unikurd Jino" w:hAnsi="Unikurd Jino" w:cs="Unikurd Jino" w:hint="cs"/>
          <w:color w:val="616161"/>
          <w:sz w:val="20"/>
          <w:szCs w:val="20"/>
          <w:rtl/>
          <w:lang w:bidi="ku-Arab-IQ"/>
        </w:rPr>
        <w:t>)ی</w:t>
      </w:r>
      <w:r w:rsidR="00DC660B">
        <w:rPr>
          <w:rFonts w:ascii="Unikurd Jino" w:hAnsi="Unikurd Jino" w:cs="Unikurd Jino" w:hint="cs"/>
          <w:color w:val="616161"/>
          <w:sz w:val="20"/>
          <w:szCs w:val="20"/>
          <w:rtl/>
          <w:lang w:val="en-US"/>
        </w:rPr>
        <w:t xml:space="preserve"> زمانی ئینگلیزی </w:t>
      </w:r>
      <w:r w:rsidR="004C266F">
        <w:rPr>
          <w:rFonts w:ascii="Unikurd Jino" w:hAnsi="Unikurd Jino" w:cs="Unikurd Jino" w:hint="cs"/>
          <w:color w:val="616161"/>
          <w:sz w:val="20"/>
          <w:szCs w:val="20"/>
          <w:rtl/>
          <w:lang w:val="en-US"/>
        </w:rPr>
        <w:t xml:space="preserve">دەکۆڵێتەوە لە وتارەکانی خوێندکارانی قوتابخانە تایبەتەکان </w:t>
      </w:r>
      <w:r w:rsidR="00A35F39">
        <w:rPr>
          <w:rFonts w:ascii="Unikurd Jino" w:hAnsi="Unikurd Jino" w:cs="Unikurd Jino" w:hint="cs"/>
          <w:color w:val="616161"/>
          <w:sz w:val="20"/>
          <w:szCs w:val="20"/>
          <w:rtl/>
          <w:lang w:val="en-US"/>
        </w:rPr>
        <w:t>لە شاری هەولێر بەراورد بە قسەکەرە ڕەسەنەکان. داتای تو</w:t>
      </w:r>
      <w:r w:rsidR="00FE5A55">
        <w:rPr>
          <w:rFonts w:ascii="Unikurd Jino" w:hAnsi="Unikurd Jino" w:cs="Unikurd Jino" w:hint="cs"/>
          <w:color w:val="616161"/>
          <w:sz w:val="20"/>
          <w:szCs w:val="20"/>
          <w:rtl/>
          <w:lang w:val="en-US"/>
        </w:rPr>
        <w:t>ێژی</w:t>
      </w:r>
      <w:r w:rsidR="00FD09AE">
        <w:rPr>
          <w:rFonts w:ascii="Unikurd Jino" w:hAnsi="Unikurd Jino" w:cs="Unikurd Jino" w:hint="cs"/>
          <w:color w:val="616161"/>
          <w:sz w:val="20"/>
          <w:szCs w:val="20"/>
          <w:rtl/>
          <w:lang w:val="en-US"/>
        </w:rPr>
        <w:t>نەوەکە پێکدێت لە (٨٠)وتار کە لە</w:t>
      </w:r>
      <w:r w:rsidR="00FE5A55">
        <w:rPr>
          <w:rFonts w:ascii="Unikurd Jino" w:hAnsi="Unikurd Jino" w:cs="Unikurd Jino" w:hint="cs"/>
          <w:color w:val="616161"/>
          <w:sz w:val="20"/>
          <w:szCs w:val="20"/>
          <w:rtl/>
          <w:lang w:val="en-US"/>
        </w:rPr>
        <w:t>لایەن قوتابیانی پۆلی</w:t>
      </w:r>
      <w:r w:rsidR="006658E4">
        <w:rPr>
          <w:rFonts w:ascii="Unikurd Jino" w:hAnsi="Unikurd Jino" w:cs="Unikurd Jino" w:hint="cs"/>
          <w:color w:val="616161"/>
          <w:sz w:val="20"/>
          <w:szCs w:val="20"/>
          <w:rtl/>
          <w:lang w:val="en-US"/>
        </w:rPr>
        <w:t xml:space="preserve"> یانزەی ئامادەیی نوسراوە لە چوار قوتابخانەی تا</w:t>
      </w:r>
      <w:r w:rsidR="00240403">
        <w:rPr>
          <w:rFonts w:ascii="Unikurd Jino" w:hAnsi="Unikurd Jino" w:cs="Unikurd Jino" w:hint="cs"/>
          <w:color w:val="616161"/>
          <w:sz w:val="20"/>
          <w:szCs w:val="20"/>
          <w:rtl/>
          <w:lang w:val="en-US"/>
        </w:rPr>
        <w:t>یبەت لە شاری هەولێر وە (٢٠) وتار کە لەلایەن قسەکەرە ڕەسەنە ئەمر</w:t>
      </w:r>
      <w:r w:rsidR="008F1911">
        <w:rPr>
          <w:rFonts w:ascii="Unikurd Jino" w:hAnsi="Unikurd Jino" w:cs="Unikurd Jino" w:hint="cs"/>
          <w:color w:val="616161"/>
          <w:sz w:val="20"/>
          <w:szCs w:val="20"/>
          <w:rtl/>
          <w:lang w:val="en-US"/>
        </w:rPr>
        <w:t>یکیەکان نوسراوە کە لە کۆرپۆسی میشیگان وەرگیراوە.</w:t>
      </w:r>
      <w:r w:rsidR="00D637B2">
        <w:rPr>
          <w:rFonts w:ascii="Unikurd Jino" w:hAnsi="Unikurd Jino" w:cs="Unikurd Jino" w:hint="cs"/>
          <w:color w:val="616161"/>
          <w:sz w:val="20"/>
          <w:szCs w:val="20"/>
          <w:rtl/>
          <w:lang w:val="en-US"/>
        </w:rPr>
        <w:t xml:space="preserve"> توێژینەوەکە بەشێوەیەکی دیاریکراو هەوڵدەدات</w:t>
      </w:r>
      <w:r w:rsidR="00035187">
        <w:rPr>
          <w:rFonts w:ascii="Unikurd Jino" w:hAnsi="Unikurd Jino" w:cs="Unikurd Jino" w:hint="cs"/>
          <w:color w:val="616161"/>
          <w:sz w:val="20"/>
          <w:szCs w:val="20"/>
          <w:rtl/>
          <w:lang w:val="en-US"/>
        </w:rPr>
        <w:t xml:space="preserve"> کە پیشانی بدات کام جۆر</w:t>
      </w:r>
      <w:r w:rsidR="0056665B">
        <w:rPr>
          <w:rFonts w:ascii="Unikurd Jino" w:hAnsi="Unikurd Jino" w:cs="Unikurd Jino" w:hint="cs"/>
          <w:color w:val="616161"/>
          <w:sz w:val="20"/>
          <w:szCs w:val="20"/>
          <w:rtl/>
          <w:lang w:val="en-US"/>
        </w:rPr>
        <w:t>ی لێکدەرەکان وە کام لێکدەر بەتایبەتی زیاد یان کەم بەکاردێت</w:t>
      </w:r>
      <w:r w:rsidR="005A046A">
        <w:rPr>
          <w:rFonts w:ascii="Unikurd Jino" w:hAnsi="Unikurd Jino" w:cs="Unikurd Jino" w:hint="cs"/>
          <w:color w:val="616161"/>
          <w:sz w:val="20"/>
          <w:szCs w:val="20"/>
          <w:rtl/>
          <w:lang w:val="en-US"/>
        </w:rPr>
        <w:t xml:space="preserve"> لەلایەن قوتابیانی قوتابخانە تایبەتەکان.</w:t>
      </w:r>
      <w:r w:rsidR="00821B0C">
        <w:rPr>
          <w:rFonts w:ascii="Unikurd Jino" w:hAnsi="Unikurd Jino" w:cs="Unikurd Jino" w:hint="cs"/>
          <w:color w:val="616161"/>
          <w:sz w:val="20"/>
          <w:szCs w:val="20"/>
          <w:rtl/>
          <w:lang w:val="en-US"/>
        </w:rPr>
        <w:t>ئەنجامەکانی توێژینەوەکە دەریان خست کە قوتابیانی قوتابخانە تایبەتەکان</w:t>
      </w:r>
      <w:r w:rsidR="008278E5">
        <w:rPr>
          <w:rFonts w:ascii="Unikurd Jino" w:hAnsi="Unikurd Jino" w:cs="Unikurd Jino" w:hint="cs"/>
          <w:color w:val="616161"/>
          <w:sz w:val="20"/>
          <w:szCs w:val="20"/>
          <w:rtl/>
          <w:lang w:val="en-US"/>
        </w:rPr>
        <w:t xml:space="preserve"> ئەو لێکدەرانە زیاد بەکاردێنن کە بۆ مەبەستی </w:t>
      </w:r>
      <w:r w:rsidR="00387A33">
        <w:rPr>
          <w:rFonts w:ascii="Unikurd Jino" w:hAnsi="Unikurd Jino" w:cs="Unikurd Jino" w:hint="cs"/>
          <w:color w:val="616161"/>
          <w:sz w:val="20"/>
          <w:szCs w:val="20"/>
          <w:rtl/>
          <w:lang w:val="en-US"/>
        </w:rPr>
        <w:t xml:space="preserve">ڕیزبەندیکردن و زیادکردنی </w:t>
      </w:r>
      <w:r w:rsidR="00BD4162">
        <w:rPr>
          <w:rFonts w:ascii="Unikurd Jino" w:hAnsi="Unikurd Jino" w:cs="Unikurd Jino" w:hint="cs"/>
          <w:color w:val="616161"/>
          <w:sz w:val="20"/>
          <w:szCs w:val="20"/>
          <w:rtl/>
          <w:lang w:val="en-US"/>
        </w:rPr>
        <w:t xml:space="preserve">بیرۆکە بەکاردێن وە هەروەها ئەوانەی </w:t>
      </w:r>
      <w:r w:rsidR="00551708">
        <w:rPr>
          <w:rFonts w:ascii="Unikurd Jino" w:hAnsi="Unikurd Jino" w:cs="Unikurd Jino" w:hint="cs"/>
          <w:color w:val="616161"/>
          <w:sz w:val="20"/>
          <w:szCs w:val="20"/>
          <w:rtl/>
          <w:lang w:val="en-US"/>
        </w:rPr>
        <w:t>بۆ کۆتای</w:t>
      </w:r>
      <w:r w:rsidR="00EE3420">
        <w:rPr>
          <w:rFonts w:ascii="Unikurd Jino" w:hAnsi="Unikurd Jino" w:cs="Unikurd Jino" w:hint="cs"/>
          <w:color w:val="616161"/>
          <w:sz w:val="20"/>
          <w:szCs w:val="20"/>
          <w:rtl/>
          <w:lang w:val="en-US"/>
        </w:rPr>
        <w:t xml:space="preserve">یهێنان بە وتار بەکاردێن بەڵام </w:t>
      </w:r>
      <w:r w:rsidR="00A77FB7">
        <w:rPr>
          <w:rFonts w:ascii="Unikurd Jino" w:hAnsi="Unikurd Jino" w:cs="Unikurd Jino" w:hint="cs"/>
          <w:color w:val="616161"/>
          <w:sz w:val="20"/>
          <w:szCs w:val="20"/>
          <w:rtl/>
          <w:lang w:bidi="ku-Arab-IQ"/>
        </w:rPr>
        <w:t xml:space="preserve">ئەو لێکدەرانە کەم بەکاردێنن کە </w:t>
      </w:r>
      <w:r w:rsidR="003D6309">
        <w:rPr>
          <w:rFonts w:ascii="Unikurd Jino" w:hAnsi="Unikurd Jino" w:cs="Unikurd Jino" w:hint="cs"/>
          <w:color w:val="616161"/>
          <w:sz w:val="20"/>
          <w:szCs w:val="20"/>
          <w:rtl/>
          <w:lang w:bidi="ku-Arab-IQ"/>
        </w:rPr>
        <w:t>بۆمەبەستی دەربڕینی جیاوازی و دژیەکی بەکاردێن</w:t>
      </w:r>
      <w:r w:rsidR="0084164B">
        <w:rPr>
          <w:rFonts w:ascii="Unikurd Jino" w:hAnsi="Unikurd Jino" w:cs="Unikurd Jino" w:hint="cs"/>
          <w:color w:val="616161"/>
          <w:sz w:val="20"/>
          <w:szCs w:val="20"/>
          <w:rtl/>
          <w:lang w:bidi="ku-Arab-IQ"/>
        </w:rPr>
        <w:t>. وە بەشێوەیەکی تایبەت هەندێک لێکدەر ز</w:t>
      </w:r>
      <w:r w:rsidR="00DA6484">
        <w:rPr>
          <w:rFonts w:ascii="Unikurd Jino" w:hAnsi="Unikurd Jino" w:cs="Unikurd Jino" w:hint="cs"/>
          <w:color w:val="616161"/>
          <w:sz w:val="20"/>
          <w:szCs w:val="20"/>
          <w:rtl/>
          <w:lang w:bidi="ku-Arab-IQ"/>
        </w:rPr>
        <w:t>یاد بەکاردێنن وەکو(</w:t>
      </w:r>
      <w:r w:rsidR="0003046C">
        <w:rPr>
          <w:rFonts w:ascii="Unikurd Jino" w:hAnsi="Unikurd Jino" w:cs="Unikurd Jino"/>
          <w:color w:val="616161"/>
          <w:sz w:val="20"/>
          <w:szCs w:val="20"/>
          <w:lang w:bidi="ku-Arab-IQ"/>
        </w:rPr>
        <w:t>in conclusion, also, first</w:t>
      </w:r>
      <w:r w:rsidR="00DA6484">
        <w:rPr>
          <w:rFonts w:ascii="Unikurd Jino" w:hAnsi="Unikurd Jino" w:cs="Unikurd Jino" w:hint="cs"/>
          <w:color w:val="616161"/>
          <w:sz w:val="20"/>
          <w:szCs w:val="20"/>
          <w:rtl/>
          <w:lang w:bidi="ku-Arab-IQ"/>
        </w:rPr>
        <w:t xml:space="preserve"> )بەڵام</w:t>
      </w:r>
      <w:r w:rsidR="00FD09AE">
        <w:rPr>
          <w:rFonts w:ascii="Unikurd Jino" w:hAnsi="Unikurd Jino" w:cs="Unikurd Jino" w:hint="cs"/>
          <w:color w:val="616161"/>
          <w:sz w:val="20"/>
          <w:szCs w:val="20"/>
          <w:rtl/>
          <w:lang w:bidi="ku-Arab-IQ"/>
        </w:rPr>
        <w:t xml:space="preserve"> </w:t>
      </w:r>
      <w:r w:rsidR="00DA6484">
        <w:rPr>
          <w:rFonts w:ascii="Unikurd Jino" w:hAnsi="Unikurd Jino" w:cs="Unikurd Jino" w:hint="cs"/>
          <w:color w:val="616161"/>
          <w:sz w:val="20"/>
          <w:szCs w:val="20"/>
          <w:rtl/>
          <w:lang w:bidi="ku-Arab-IQ"/>
        </w:rPr>
        <w:t>هەندێک لێکدەر</w:t>
      </w:r>
      <w:r w:rsidR="00573AC2">
        <w:rPr>
          <w:rFonts w:ascii="Unikurd Jino" w:hAnsi="Unikurd Jino" w:cs="Unikurd Jino" w:hint="cs"/>
          <w:color w:val="616161"/>
          <w:sz w:val="20"/>
          <w:szCs w:val="20"/>
          <w:rtl/>
          <w:lang w:bidi="ku-Arab-IQ"/>
        </w:rPr>
        <w:t xml:space="preserve"> کەم بەکاردێنن وەکو(</w:t>
      </w:r>
      <w:r w:rsidR="0003046C">
        <w:rPr>
          <w:rFonts w:ascii="Unikurd Jino" w:hAnsi="Unikurd Jino" w:cs="Unikurd Jino"/>
          <w:color w:val="616161"/>
          <w:sz w:val="20"/>
          <w:szCs w:val="20"/>
          <w:lang w:bidi="ku-Arab-IQ"/>
        </w:rPr>
        <w:t>rather, still, though</w:t>
      </w:r>
      <w:r w:rsidR="00573AC2">
        <w:rPr>
          <w:rFonts w:ascii="Unikurd Jino" w:hAnsi="Unikurd Jino" w:cs="Unikurd Jino" w:hint="cs"/>
          <w:color w:val="616161"/>
          <w:sz w:val="20"/>
          <w:szCs w:val="20"/>
          <w:rtl/>
          <w:lang w:bidi="ku-Arab-IQ"/>
        </w:rPr>
        <w:t xml:space="preserve"> ). ئەنجامەکان هەروەها دەریشیانخست</w:t>
      </w:r>
      <w:r w:rsidR="003D0FDD">
        <w:rPr>
          <w:rFonts w:ascii="Unikurd Jino" w:hAnsi="Unikurd Jino" w:cs="Unikurd Jino" w:hint="cs"/>
          <w:color w:val="616161"/>
          <w:sz w:val="20"/>
          <w:szCs w:val="20"/>
          <w:rtl/>
          <w:lang w:bidi="ku-Arab-IQ"/>
        </w:rPr>
        <w:t xml:space="preserve"> کە</w:t>
      </w:r>
      <w:r w:rsidR="00EA5726">
        <w:rPr>
          <w:rFonts w:ascii="Unikurd Jino" w:hAnsi="Unikurd Jino" w:cs="Unikurd Jino"/>
          <w:color w:val="616161"/>
          <w:sz w:val="20"/>
          <w:szCs w:val="20"/>
          <w:lang w:bidi="ku-Arab-IQ"/>
        </w:rPr>
        <w:t xml:space="preserve"> </w:t>
      </w:r>
      <w:r w:rsidR="003D0FDD">
        <w:rPr>
          <w:rFonts w:ascii="Unikurd Jino" w:hAnsi="Unikurd Jino" w:cs="Unikurd Jino" w:hint="cs"/>
          <w:color w:val="616161"/>
          <w:sz w:val="20"/>
          <w:szCs w:val="20"/>
          <w:rtl/>
          <w:lang w:val="en-US"/>
        </w:rPr>
        <w:t>قوتابیانی قوتابخانە تایبەتەکان زیاتر لێکدەرەکان لەسەرەتای ڕستە</w:t>
      </w:r>
      <w:r w:rsidR="00B1792D">
        <w:rPr>
          <w:rFonts w:ascii="Unikurd Jino" w:hAnsi="Unikurd Jino" w:cs="Unikurd Jino" w:hint="cs"/>
          <w:color w:val="616161"/>
          <w:sz w:val="20"/>
          <w:szCs w:val="20"/>
          <w:rtl/>
          <w:lang w:val="en-US"/>
        </w:rPr>
        <w:t>دا بەکاردێنن.</w:t>
      </w:r>
    </w:p>
    <w:p w:rsidR="00B1792D" w:rsidRDefault="00B1792D" w:rsidP="00B1792D">
      <w:pPr>
        <w:autoSpaceDE w:val="0"/>
        <w:autoSpaceDN w:val="0"/>
        <w:bidi/>
        <w:adjustRightInd w:val="0"/>
        <w:spacing w:after="0" w:line="240" w:lineRule="auto"/>
        <w:rPr>
          <w:rFonts w:ascii="Unikurd Jino" w:hAnsi="Unikurd Jino" w:cs="Unikurd Jino"/>
          <w:color w:val="616161"/>
          <w:sz w:val="20"/>
          <w:szCs w:val="20"/>
          <w:rtl/>
          <w:lang w:val="en-US"/>
        </w:rPr>
      </w:pPr>
    </w:p>
    <w:p w:rsidR="00B1792D" w:rsidRPr="00E61D70" w:rsidRDefault="00B1792D" w:rsidP="00B1792D">
      <w:pPr>
        <w:autoSpaceDE w:val="0"/>
        <w:autoSpaceDN w:val="0"/>
        <w:bidi/>
        <w:adjustRightInd w:val="0"/>
        <w:spacing w:after="0" w:line="240" w:lineRule="auto"/>
        <w:rPr>
          <w:rFonts w:ascii="Unikurd Jino" w:hAnsi="Unikurd Jino" w:cs="Unikurd Jino"/>
          <w:b/>
          <w:bCs/>
          <w:color w:val="616161"/>
          <w:sz w:val="20"/>
          <w:szCs w:val="20"/>
          <w:rtl/>
          <w:lang w:val="en-US" w:bidi="ku-Arab-IQ"/>
        </w:rPr>
      </w:pPr>
      <w:r w:rsidRPr="00E61D70">
        <w:rPr>
          <w:rFonts w:ascii="Unikurd Jino" w:hAnsi="Unikurd Jino" w:cs="Unikurd Jino" w:hint="cs"/>
          <w:b/>
          <w:bCs/>
          <w:color w:val="616161"/>
          <w:sz w:val="20"/>
          <w:szCs w:val="20"/>
          <w:rtl/>
          <w:lang w:val="en-US"/>
        </w:rPr>
        <w:t>وشە گرنگەکان: لێکدەرە</w:t>
      </w:r>
      <w:r w:rsidR="00260E82" w:rsidRPr="00E61D70">
        <w:rPr>
          <w:rFonts w:ascii="Unikurd Jino" w:hAnsi="Unikurd Jino" w:cs="Unikurd Jino" w:hint="cs"/>
          <w:b/>
          <w:bCs/>
          <w:color w:val="616161"/>
          <w:sz w:val="20"/>
          <w:szCs w:val="20"/>
          <w:rtl/>
          <w:lang w:val="en-US"/>
        </w:rPr>
        <w:t xml:space="preserve">کان، قسەکەرە ڕەسەنەکان، </w:t>
      </w:r>
      <w:r w:rsidR="00260E82" w:rsidRPr="00E61D70">
        <w:rPr>
          <w:rFonts w:ascii="Unikurd Jino" w:hAnsi="Unikurd Jino" w:cs="Unikurd Jino" w:hint="cs"/>
          <w:b/>
          <w:bCs/>
          <w:color w:val="616161"/>
          <w:sz w:val="20"/>
          <w:szCs w:val="20"/>
          <w:rtl/>
          <w:lang w:bidi="ku-Arab-IQ"/>
        </w:rPr>
        <w:t>کە</w:t>
      </w:r>
      <w:r w:rsidR="00260E82" w:rsidRPr="00E61D70">
        <w:rPr>
          <w:rFonts w:ascii="Unikurd Jino" w:hAnsi="Unikurd Jino" w:cs="Unikurd Jino"/>
          <w:b/>
          <w:bCs/>
          <w:color w:val="616161"/>
          <w:sz w:val="20"/>
          <w:szCs w:val="20"/>
          <w:lang w:bidi="ku-Arab-IQ"/>
        </w:rPr>
        <w:t xml:space="preserve"> </w:t>
      </w:r>
      <w:r w:rsidR="00260E82" w:rsidRPr="00E61D70">
        <w:rPr>
          <w:rFonts w:ascii="Unikurd Jino" w:hAnsi="Unikurd Jino" w:cs="Unikurd Jino" w:hint="cs"/>
          <w:b/>
          <w:bCs/>
          <w:color w:val="616161"/>
          <w:sz w:val="20"/>
          <w:szCs w:val="20"/>
          <w:rtl/>
          <w:lang w:val="en-US"/>
        </w:rPr>
        <w:t>قوتابیانی قوتابخانە تایبەتەکان</w:t>
      </w:r>
    </w:p>
    <w:p w:rsidR="00140CF4" w:rsidRPr="006E12BF" w:rsidRDefault="00C4370D" w:rsidP="006E12BF">
      <w:pPr>
        <w:autoSpaceDE w:val="0"/>
        <w:autoSpaceDN w:val="0"/>
        <w:bidi/>
        <w:adjustRightInd w:val="0"/>
        <w:spacing w:after="0" w:line="240" w:lineRule="auto"/>
        <w:rPr>
          <w:rFonts w:ascii="Unikurd Jino" w:hAnsi="Unikurd Jino" w:cs="Unikurd Jino"/>
          <w:color w:val="616161"/>
          <w:sz w:val="20"/>
          <w:szCs w:val="20"/>
          <w:rtl/>
          <w:lang w:bidi="ku-Arab-IQ"/>
        </w:rPr>
      </w:pPr>
      <w:r>
        <w:rPr>
          <w:rFonts w:ascii="Unikurd Jino" w:hAnsi="Unikurd Jino" w:cs="Unikurd Jino" w:hint="cs"/>
          <w:color w:val="616161"/>
          <w:sz w:val="20"/>
          <w:szCs w:val="20"/>
          <w:rtl/>
          <w:lang w:bidi="ku-Arab-IQ"/>
        </w:rPr>
        <w:t xml:space="preserve">              </w:t>
      </w:r>
      <w:r w:rsidR="00944683">
        <w:rPr>
          <w:rFonts w:ascii="Unikurd Jino" w:hAnsi="Unikurd Jino" w:cs="Unikurd Jino" w:hint="cs"/>
          <w:color w:val="616161"/>
          <w:sz w:val="20"/>
          <w:szCs w:val="20"/>
          <w:rtl/>
          <w:lang w:bidi="ku-Arab-IQ"/>
        </w:rPr>
        <w:t xml:space="preserve">                        </w:t>
      </w:r>
      <w:r>
        <w:rPr>
          <w:rFonts w:ascii="Unikurd Jino" w:hAnsi="Unikurd Jino" w:cs="Unikurd Jino" w:hint="cs"/>
          <w:color w:val="616161"/>
          <w:sz w:val="20"/>
          <w:szCs w:val="20"/>
          <w:rtl/>
          <w:lang w:bidi="ku-Arab-IQ"/>
        </w:rPr>
        <w:t xml:space="preserve">   </w:t>
      </w:r>
    </w:p>
    <w:p w:rsidR="003346E7" w:rsidRPr="004451E4" w:rsidRDefault="003346E7" w:rsidP="008D0BE4">
      <w:pPr>
        <w:bidi/>
        <w:spacing w:after="0"/>
        <w:jc w:val="center"/>
        <w:rPr>
          <w:rFonts w:ascii="Bahij Myriad Arabic" w:hAnsi="Bahij Myriad Arabic" w:cs="Bahij Myriad Arabic"/>
          <w:b/>
          <w:bCs/>
          <w:sz w:val="24"/>
          <w:szCs w:val="24"/>
          <w:rtl/>
        </w:rPr>
      </w:pPr>
      <w:r w:rsidRPr="008A33D0">
        <w:rPr>
          <w:rFonts w:cs="Ali-A-Samik"/>
          <w:b/>
          <w:bCs/>
          <w:sz w:val="24"/>
          <w:szCs w:val="24"/>
          <w:rtl/>
        </w:rPr>
        <w:t>ا</w:t>
      </w:r>
      <w:r w:rsidRPr="004451E4">
        <w:rPr>
          <w:rFonts w:ascii="Bahij Myriad Arabic" w:hAnsi="Bahij Myriad Arabic" w:cs="Bahij Myriad Arabic"/>
          <w:b/>
          <w:bCs/>
          <w:sz w:val="24"/>
          <w:szCs w:val="24"/>
          <w:rtl/>
        </w:rPr>
        <w:t xml:space="preserve">دوات الربط فى مقالات طلاب المدارس الخاصة مقارنة بالمتحدثين الاصليين </w:t>
      </w:r>
    </w:p>
    <w:p w:rsidR="00777395" w:rsidRPr="005D0B3A" w:rsidRDefault="00777395" w:rsidP="00777395">
      <w:pPr>
        <w:bidi/>
        <w:spacing w:after="0"/>
        <w:jc w:val="center"/>
        <w:rPr>
          <w:rFonts w:ascii="Bahij Myriad Arabic" w:hAnsi="Bahij Myriad Arabic" w:cs="Bahij Myriad Arabic"/>
          <w:b/>
          <w:bCs/>
          <w:sz w:val="24"/>
          <w:szCs w:val="24"/>
        </w:rPr>
      </w:pPr>
    </w:p>
    <w:p w:rsidR="00DD43B3" w:rsidRPr="005D0B3A" w:rsidRDefault="00DD43B3" w:rsidP="008D0BE4">
      <w:pPr>
        <w:bidi/>
        <w:spacing w:after="0"/>
        <w:rPr>
          <w:rFonts w:ascii="Bahij Myriad Arabic" w:hAnsi="Bahij Myriad Arabic" w:cs="Bahij Myriad Arabic"/>
          <w:b/>
          <w:bCs/>
          <w:sz w:val="24"/>
          <w:szCs w:val="24"/>
          <w:rtl/>
        </w:rPr>
      </w:pPr>
      <w:r w:rsidRPr="005D0B3A">
        <w:rPr>
          <w:rFonts w:ascii="Bahij Myriad Arabic" w:hAnsi="Bahij Myriad Arabic" w:cs="Bahij Myriad Arabic" w:hint="cs"/>
          <w:b/>
          <w:bCs/>
          <w:sz w:val="24"/>
          <w:szCs w:val="24"/>
          <w:rtl/>
        </w:rPr>
        <w:t xml:space="preserve"> </w:t>
      </w:r>
    </w:p>
    <w:p w:rsidR="00762971" w:rsidRPr="005D0B3A" w:rsidRDefault="00762971" w:rsidP="00762971">
      <w:pPr>
        <w:bidi/>
        <w:jc w:val="center"/>
        <w:rPr>
          <w:rFonts w:ascii="Bahij Myriad Arabic" w:hAnsi="Bahij Myriad Arabic" w:cs="Bahij Myriad Arabic"/>
          <w:b/>
          <w:bCs/>
          <w:sz w:val="24"/>
          <w:szCs w:val="24"/>
          <w:rtl/>
        </w:rPr>
      </w:pPr>
      <w:r w:rsidRPr="005D0B3A">
        <w:rPr>
          <w:rFonts w:ascii="Bahij Myriad Arabic" w:hAnsi="Bahij Myriad Arabic" w:cs="Bahij Myriad Arabic"/>
          <w:b/>
          <w:bCs/>
          <w:sz w:val="24"/>
          <w:szCs w:val="24"/>
          <w:rtl/>
        </w:rPr>
        <w:t xml:space="preserve">مـلـخص </w:t>
      </w:r>
    </w:p>
    <w:p w:rsidR="00762971" w:rsidRPr="000C7D03" w:rsidRDefault="00762971" w:rsidP="00762971">
      <w:pPr>
        <w:bidi/>
        <w:jc w:val="both"/>
        <w:rPr>
          <w:rFonts w:ascii="Bahij Myriad Arabic" w:hAnsi="Bahij Myriad Arabic" w:cs="Bahij Myriad Arabic"/>
          <w:sz w:val="20"/>
          <w:szCs w:val="20"/>
          <w:rtl/>
        </w:rPr>
      </w:pPr>
      <w:r w:rsidRPr="000C7D03">
        <w:rPr>
          <w:rFonts w:ascii="Bahij Myriad Arabic" w:hAnsi="Bahij Myriad Arabic" w:cs="Bahij Myriad Arabic"/>
          <w:sz w:val="20"/>
          <w:szCs w:val="20"/>
          <w:rtl/>
        </w:rPr>
        <w:t>تبحث هذه الدراسة عن الطريقة التي يستخدم بها طلاب المدارس الخاصة في مدينة أربيل ادوات الربط  (</w:t>
      </w:r>
      <w:r w:rsidRPr="000C7D03">
        <w:rPr>
          <w:rFonts w:ascii="Bahij Myriad Arabic" w:hAnsi="Bahij Myriad Arabic" w:cs="Bahij Myriad Arabic"/>
          <w:sz w:val="20"/>
          <w:szCs w:val="20"/>
        </w:rPr>
        <w:t>Linking  adverbials</w:t>
      </w:r>
      <w:r w:rsidRPr="000C7D03">
        <w:rPr>
          <w:rFonts w:ascii="Bahij Myriad Arabic" w:hAnsi="Bahij Myriad Arabic" w:cs="Bahij Myriad Arabic"/>
          <w:sz w:val="20"/>
          <w:szCs w:val="20"/>
          <w:rtl/>
        </w:rPr>
        <w:t xml:space="preserve"> )في مقالاتهم مقارنة بالمتحدثين الأصليين. تتكون الدراسة من 80 مقالة كتبها طلاب الصف 11 من أربع مدارس خاصة في مدينة أربيل و 20 مقالة من مجموعة ميشيغان لأوراق الطلاب من المستوى الأعلى</w:t>
      </w:r>
      <w:r w:rsidRPr="000C7D03">
        <w:rPr>
          <w:rFonts w:ascii="Bahij Myriad Arabic" w:hAnsi="Bahij Myriad Arabic" w:cs="Bahij Myriad Arabic"/>
          <w:sz w:val="20"/>
          <w:szCs w:val="20"/>
        </w:rPr>
        <w:t xml:space="preserve"> (MICUSP) (2009) </w:t>
      </w:r>
      <w:r w:rsidRPr="000C7D03">
        <w:rPr>
          <w:rFonts w:ascii="Bahij Myriad Arabic" w:hAnsi="Bahij Myriad Arabic" w:cs="Bahij Myriad Arabic"/>
          <w:sz w:val="20"/>
          <w:szCs w:val="20"/>
          <w:rtl/>
        </w:rPr>
        <w:t>كتبها متحدثون أمريكيون أصليون. تحاول الدراسة على وجه التحديد اكتشاف أي فئة من ادوات الربط</w:t>
      </w:r>
      <w:r w:rsidR="00A45C97">
        <w:rPr>
          <w:rFonts w:ascii="Bahij Myriad Arabic" w:hAnsi="Bahij Myriad Arabic" w:cs="Bahij Myriad Arabic"/>
          <w:sz w:val="20"/>
          <w:szCs w:val="20"/>
          <w:rtl/>
        </w:rPr>
        <w:t xml:space="preserve"> واي ادوات الربط بشكل خاص </w:t>
      </w:r>
      <w:r w:rsidRPr="000C7D03">
        <w:rPr>
          <w:rFonts w:ascii="Bahij Myriad Arabic" w:hAnsi="Bahij Myriad Arabic" w:cs="Bahij Myriad Arabic"/>
          <w:sz w:val="20"/>
          <w:szCs w:val="20"/>
          <w:rtl/>
        </w:rPr>
        <w:t>تم الإفراط في استخدامها أو لايستخدم بشكل كاف، وفي أي مواضع في الجملة. وأظهرت النتائج أ</w:t>
      </w:r>
      <w:r w:rsidR="00277886">
        <w:rPr>
          <w:rFonts w:ascii="Bahij Myriad Arabic" w:hAnsi="Bahij Myriad Arabic" w:cs="Bahij Myriad Arabic"/>
          <w:sz w:val="20"/>
          <w:szCs w:val="20"/>
          <w:rtl/>
        </w:rPr>
        <w:t>ن طلاب المدارس الخاصة بالغوا</w:t>
      </w:r>
      <w:r w:rsidR="00A45C97">
        <w:rPr>
          <w:rFonts w:ascii="Bahij Myriad Arabic" w:hAnsi="Bahij Myriad Arabic" w:cs="Bahij Myriad Arabic"/>
          <w:sz w:val="20"/>
          <w:szCs w:val="20"/>
          <w:rtl/>
        </w:rPr>
        <w:t xml:space="preserve"> في استخدام ادوات الربط التى </w:t>
      </w:r>
      <w:r w:rsidR="00A45C97">
        <w:rPr>
          <w:rFonts w:ascii="Bahij Myriad Arabic" w:hAnsi="Bahij Myriad Arabic" w:cs="Bahij Myriad Arabic" w:hint="cs"/>
          <w:sz w:val="20"/>
          <w:szCs w:val="20"/>
          <w:rtl/>
        </w:rPr>
        <w:t>ت</w:t>
      </w:r>
      <w:r w:rsidR="00A45C97">
        <w:rPr>
          <w:rFonts w:ascii="Bahij Myriad Arabic" w:hAnsi="Bahij Myriad Arabic" w:cs="Bahij Myriad Arabic"/>
          <w:sz w:val="20"/>
          <w:szCs w:val="20"/>
          <w:rtl/>
        </w:rPr>
        <w:t>ستخدم للاضافة  واختتام ا</w:t>
      </w:r>
      <w:r w:rsidRPr="000C7D03">
        <w:rPr>
          <w:rFonts w:ascii="Bahij Myriad Arabic" w:hAnsi="Bahij Myriad Arabic" w:cs="Bahij Myriad Arabic"/>
          <w:sz w:val="20"/>
          <w:szCs w:val="20"/>
          <w:rtl/>
        </w:rPr>
        <w:t>لمقالة بينما لم يستخدموا ا</w:t>
      </w:r>
      <w:r w:rsidR="00640FD2">
        <w:rPr>
          <w:rFonts w:ascii="Bahij Myriad Arabic" w:hAnsi="Bahij Myriad Arabic" w:cs="Bahij Myriad Arabic" w:hint="cs"/>
          <w:sz w:val="20"/>
          <w:szCs w:val="20"/>
          <w:rtl/>
        </w:rPr>
        <w:t>لا</w:t>
      </w:r>
      <w:r w:rsidR="00640FD2">
        <w:rPr>
          <w:rFonts w:ascii="Bahij Myriad Arabic" w:hAnsi="Bahij Myriad Arabic" w:cs="Bahij Myriad Arabic"/>
          <w:sz w:val="20"/>
          <w:szCs w:val="20"/>
          <w:rtl/>
        </w:rPr>
        <w:t xml:space="preserve">دوات التى </w:t>
      </w:r>
      <w:r w:rsidR="00640FD2">
        <w:rPr>
          <w:rFonts w:ascii="Bahij Myriad Arabic" w:hAnsi="Bahij Myriad Arabic" w:cs="Bahij Myriad Arabic" w:hint="cs"/>
          <w:sz w:val="20"/>
          <w:szCs w:val="20"/>
          <w:rtl/>
        </w:rPr>
        <w:t>ت</w:t>
      </w:r>
      <w:r w:rsidRPr="000C7D03">
        <w:rPr>
          <w:rFonts w:ascii="Bahij Myriad Arabic" w:hAnsi="Bahij Myriad Arabic" w:cs="Bahij Myriad Arabic"/>
          <w:sz w:val="20"/>
          <w:szCs w:val="20"/>
          <w:rtl/>
        </w:rPr>
        <w:t>ستخدم للتعبير عن فكرتين متضاد</w:t>
      </w:r>
      <w:r w:rsidR="00640FD2">
        <w:rPr>
          <w:rFonts w:ascii="Bahij Myriad Arabic" w:hAnsi="Bahij Myriad Arabic" w:cs="Bahij Myriad Arabic" w:hint="cs"/>
          <w:sz w:val="20"/>
          <w:szCs w:val="20"/>
          <w:rtl/>
        </w:rPr>
        <w:t>ت</w:t>
      </w:r>
      <w:r w:rsidRPr="000C7D03">
        <w:rPr>
          <w:rFonts w:ascii="Bahij Myriad Arabic" w:hAnsi="Bahij Myriad Arabic" w:cs="Bahij Myriad Arabic"/>
          <w:sz w:val="20"/>
          <w:szCs w:val="20"/>
          <w:rtl/>
        </w:rPr>
        <w:t>ين او متقابل</w:t>
      </w:r>
      <w:r w:rsidR="00640FD2">
        <w:rPr>
          <w:rFonts w:ascii="Bahij Myriad Arabic" w:hAnsi="Bahij Myriad Arabic" w:cs="Bahij Myriad Arabic" w:hint="cs"/>
          <w:sz w:val="20"/>
          <w:szCs w:val="20"/>
          <w:rtl/>
        </w:rPr>
        <w:t>ت</w:t>
      </w:r>
      <w:r w:rsidRPr="000C7D03">
        <w:rPr>
          <w:rFonts w:ascii="Bahij Myriad Arabic" w:hAnsi="Bahij Myriad Arabic" w:cs="Bahij Myriad Arabic"/>
          <w:sz w:val="20"/>
          <w:szCs w:val="20"/>
          <w:rtl/>
        </w:rPr>
        <w:t xml:space="preserve">ين بشكل كاف. </w:t>
      </w:r>
      <w:r w:rsidR="00861E5B">
        <w:rPr>
          <w:rFonts w:ascii="Bahij Myriad Arabic" w:hAnsi="Bahij Myriad Arabic" w:cs="Bahij Myriad Arabic" w:hint="cs"/>
          <w:sz w:val="20"/>
          <w:szCs w:val="20"/>
          <w:rtl/>
        </w:rPr>
        <w:t xml:space="preserve">‌اما </w:t>
      </w:r>
      <w:r w:rsidRPr="000C7D03">
        <w:rPr>
          <w:rFonts w:ascii="Bahij Myriad Arabic" w:hAnsi="Bahij Myriad Arabic" w:cs="Bahij Myriad Arabic"/>
          <w:sz w:val="20"/>
          <w:szCs w:val="20"/>
          <w:rtl/>
        </w:rPr>
        <w:t>بالنسب</w:t>
      </w:r>
      <w:r w:rsidR="009B4929">
        <w:rPr>
          <w:rFonts w:ascii="Bahij Myriad Arabic" w:hAnsi="Bahij Myriad Arabic" w:cs="Bahij Myriad Arabic"/>
          <w:sz w:val="20"/>
          <w:szCs w:val="20"/>
          <w:rtl/>
        </w:rPr>
        <w:t xml:space="preserve">ة لاداوات  الربط </w:t>
      </w:r>
      <w:r w:rsidR="009B4929">
        <w:rPr>
          <w:rFonts w:ascii="Bahij Myriad Arabic" w:hAnsi="Bahij Myriad Arabic" w:cs="Bahij Myriad Arabic" w:hint="cs"/>
          <w:sz w:val="20"/>
          <w:szCs w:val="20"/>
          <w:rtl/>
        </w:rPr>
        <w:t>التی تستخدم</w:t>
      </w:r>
      <w:r w:rsidR="00277886">
        <w:rPr>
          <w:rFonts w:ascii="Bahij Myriad Arabic" w:hAnsi="Bahij Myriad Arabic" w:cs="Bahij Myriad Arabic"/>
          <w:sz w:val="20"/>
          <w:szCs w:val="20"/>
          <w:rtl/>
        </w:rPr>
        <w:t xml:space="preserve"> </w:t>
      </w:r>
      <w:r w:rsidR="009B4929">
        <w:rPr>
          <w:rFonts w:ascii="Bahij Myriad Arabic" w:hAnsi="Bahij Myriad Arabic" w:cs="Bahij Myriad Arabic" w:hint="cs"/>
          <w:sz w:val="20"/>
          <w:szCs w:val="20"/>
          <w:rtl/>
        </w:rPr>
        <w:t>ب</w:t>
      </w:r>
      <w:r w:rsidR="00277886">
        <w:rPr>
          <w:rFonts w:ascii="Bahij Myriad Arabic" w:hAnsi="Bahij Myriad Arabic" w:cs="Bahij Myriad Arabic"/>
          <w:sz w:val="20"/>
          <w:szCs w:val="20"/>
          <w:rtl/>
        </w:rPr>
        <w:t>شكل فردي</w:t>
      </w:r>
      <w:r w:rsidR="00861E5B">
        <w:rPr>
          <w:rFonts w:ascii="Bahij Myriad Arabic" w:hAnsi="Bahij Myriad Arabic" w:cs="Bahij Myriad Arabic"/>
          <w:sz w:val="20"/>
          <w:szCs w:val="20"/>
          <w:rtl/>
        </w:rPr>
        <w:t xml:space="preserve"> ، أشارت النتائج إلى أن </w:t>
      </w:r>
      <w:r w:rsidRPr="000C7D03">
        <w:rPr>
          <w:rFonts w:ascii="Bahij Myriad Arabic" w:hAnsi="Bahij Myriad Arabic" w:cs="Bahij Myriad Arabic"/>
          <w:sz w:val="20"/>
          <w:szCs w:val="20"/>
          <w:rtl/>
        </w:rPr>
        <w:t xml:space="preserve">طلاب المدارس الخاصة  أفرطوا في استخدام بعض ادوات الربط  مثل ( </w:t>
      </w:r>
      <w:r w:rsidRPr="000C7D03">
        <w:rPr>
          <w:rFonts w:ascii="Bahij Myriad Arabic" w:hAnsi="Bahij Myriad Arabic" w:cs="Bahij Myriad Arabic"/>
          <w:sz w:val="20"/>
          <w:szCs w:val="20"/>
        </w:rPr>
        <w:t>in conclusion, also , first</w:t>
      </w:r>
      <w:r w:rsidRPr="000C7D03">
        <w:rPr>
          <w:rFonts w:ascii="Bahij Myriad Arabic" w:hAnsi="Bahij Myriad Arabic" w:cs="Bahij Myriad Arabic"/>
          <w:sz w:val="20"/>
          <w:szCs w:val="20"/>
          <w:rtl/>
        </w:rPr>
        <w:t xml:space="preserve"> إلخ ). في المقابل ، لم يستخدموا  بشكل كاف ادوات الربط  مثل ( </w:t>
      </w:r>
      <w:r w:rsidRPr="000C7D03">
        <w:rPr>
          <w:rFonts w:ascii="Bahij Myriad Arabic" w:hAnsi="Bahij Myriad Arabic" w:cs="Bahij Myriad Arabic"/>
          <w:sz w:val="20"/>
          <w:szCs w:val="20"/>
        </w:rPr>
        <w:t>rather still , though</w:t>
      </w:r>
      <w:r w:rsidRPr="000C7D03">
        <w:rPr>
          <w:rFonts w:ascii="Bahij Myriad Arabic" w:hAnsi="Bahij Myriad Arabic" w:cs="Bahij Myriad Arabic"/>
          <w:sz w:val="20"/>
          <w:szCs w:val="20"/>
          <w:rtl/>
        </w:rPr>
        <w:t xml:space="preserve"> )0كما  أظهرت  النتائج أيضا أن طلاب المدارس الخاصة يفضلون وضع اداوات الربط  في بداية الجملة 0</w:t>
      </w:r>
    </w:p>
    <w:p w:rsidR="00762971" w:rsidRPr="00FD3A1F" w:rsidRDefault="003276FC" w:rsidP="00762971">
      <w:pPr>
        <w:bidi/>
        <w:rPr>
          <w:rFonts w:ascii="Bahij Myriad Arabic" w:hAnsi="Bahij Myriad Arabic" w:cs="Bahij Myriad Arabic"/>
          <w:b/>
          <w:bCs/>
          <w:sz w:val="24"/>
          <w:szCs w:val="24"/>
          <w:rtl/>
        </w:rPr>
      </w:pPr>
      <w:r w:rsidRPr="00FD3A1F">
        <w:rPr>
          <w:rFonts w:ascii="Bahij Myriad Arabic" w:hAnsi="Bahij Myriad Arabic" w:cs="Bahij Myriad Arabic"/>
          <w:sz w:val="24"/>
          <w:szCs w:val="24"/>
          <w:rtl/>
        </w:rPr>
        <w:t>كلمات المفتاحية :-  ادوات الربط ، متحدثون الاصليون ، طلاب المدارس الخاصة</w:t>
      </w:r>
    </w:p>
    <w:sectPr w:rsidR="00762971" w:rsidRPr="00FD3A1F" w:rsidSect="00AD4BA2">
      <w:pgSz w:w="11907" w:h="16840" w:code="9"/>
      <w:pgMar w:top="1138" w:right="1138" w:bottom="1138" w:left="1699"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1O" w:date="2022-10-19T22:12:00Z" w:initials="W1">
    <w:p w:rsidR="00B97D4C" w:rsidRDefault="00B97D4C">
      <w:pPr>
        <w:pStyle w:val="CommentText"/>
      </w:pPr>
      <w:r>
        <w:rPr>
          <w:rStyle w:val="CommentReference"/>
        </w:rPr>
        <w:annotationRef/>
      </w:r>
      <w:r>
        <w:t>Classify them chronologically</w:t>
      </w:r>
    </w:p>
  </w:comment>
  <w:comment w:id="2" w:author="Windows 1O" w:date="2022-10-19T22:14:00Z" w:initials="W1">
    <w:p w:rsidR="00B97D4C" w:rsidRDefault="00B97D4C">
      <w:pPr>
        <w:pStyle w:val="CommentText"/>
      </w:pPr>
      <w:r>
        <w:rPr>
          <w:rStyle w:val="CommentReference"/>
        </w:rPr>
        <w:annotationRef/>
      </w:r>
      <w:r>
        <w:t xml:space="preserve">Use inverted comma </w:t>
      </w:r>
    </w:p>
  </w:comment>
  <w:comment w:id="3" w:author="Windows 1O" w:date="2022-10-23T00:34:00Z" w:initials="W1">
    <w:p w:rsidR="001A3D8A" w:rsidRDefault="001A3D8A">
      <w:pPr>
        <w:pStyle w:val="CommentText"/>
      </w:pPr>
      <w:r>
        <w:rPr>
          <w:rStyle w:val="CommentReference"/>
        </w:rPr>
        <w:annotationRef/>
      </w:r>
      <w:proofErr w:type="gramStart"/>
      <w:r>
        <w:t>Restate ,not</w:t>
      </w:r>
      <w:proofErr w:type="gramEnd"/>
      <w:r>
        <w:t xml:space="preserve"> clear</w:t>
      </w:r>
    </w:p>
  </w:comment>
  <w:comment w:id="4" w:author="Windows 1O" w:date="2022-10-23T21:51:00Z" w:initials="W1">
    <w:p w:rsidR="00232084" w:rsidRDefault="00232084">
      <w:pPr>
        <w:pStyle w:val="CommentText"/>
      </w:pPr>
      <w:r>
        <w:rPr>
          <w:rStyle w:val="CommentReference"/>
        </w:rPr>
        <w:annotationRef/>
      </w:r>
      <w:proofErr w:type="gramStart"/>
      <w:r>
        <w:t>delete</w:t>
      </w:r>
      <w:proofErr w:type="gramEnd"/>
    </w:p>
  </w:comment>
  <w:comment w:id="5" w:author="Windows 1O" w:date="2022-10-23T00:38:00Z" w:initials="W1">
    <w:p w:rsidR="001A3D8A" w:rsidRDefault="001A3D8A">
      <w:pPr>
        <w:pStyle w:val="CommentText"/>
      </w:pPr>
      <w:r>
        <w:rPr>
          <w:rStyle w:val="CommentReference"/>
        </w:rPr>
        <w:annotationRef/>
      </w:r>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Jino">
    <w:altName w:val="Tahoma"/>
    <w:panose1 w:val="020B0604030504040204"/>
    <w:charset w:val="00"/>
    <w:family w:val="swiss"/>
    <w:pitch w:val="variable"/>
    <w:sig w:usb0="00002007" w:usb1="80000000" w:usb2="00000008" w:usb3="00000000" w:csb0="00000051" w:csb1="00000000"/>
  </w:font>
  <w:font w:name="Ali-A-Samik">
    <w:panose1 w:val="00000000000000000000"/>
    <w:charset w:val="B2"/>
    <w:family w:val="auto"/>
    <w:pitch w:val="variable"/>
    <w:sig w:usb0="00002001" w:usb1="00000000" w:usb2="00000000" w:usb3="00000000" w:csb0="00000040" w:csb1="00000000"/>
  </w:font>
  <w:font w:name="Bahij Myriad Arabic">
    <w:altName w:val="Times New Roman"/>
    <w:charset w:val="00"/>
    <w:family w:val="roman"/>
    <w:pitch w:val="variable"/>
    <w:sig w:usb0="8000202F" w:usb1="8000A04A"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7D11"/>
    <w:multiLevelType w:val="hybridMultilevel"/>
    <w:tmpl w:val="A4D064E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
    <w:nsid w:val="2880734E"/>
    <w:multiLevelType w:val="multilevel"/>
    <w:tmpl w:val="D1CE72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0CE6911"/>
    <w:multiLevelType w:val="multilevel"/>
    <w:tmpl w:val="09EACE64"/>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4ACA72CE"/>
    <w:multiLevelType w:val="multilevel"/>
    <w:tmpl w:val="1856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C01B6"/>
    <w:multiLevelType w:val="hybridMultilevel"/>
    <w:tmpl w:val="8752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60941"/>
    <w:multiLevelType w:val="hybridMultilevel"/>
    <w:tmpl w:val="888E1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06D82"/>
    <w:multiLevelType w:val="multilevel"/>
    <w:tmpl w:val="34CCD5F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06"/>
    <w:rsid w:val="00001900"/>
    <w:rsid w:val="0000239B"/>
    <w:rsid w:val="000172E5"/>
    <w:rsid w:val="00017FB7"/>
    <w:rsid w:val="00021DBD"/>
    <w:rsid w:val="0003046C"/>
    <w:rsid w:val="00035187"/>
    <w:rsid w:val="00041770"/>
    <w:rsid w:val="000417DE"/>
    <w:rsid w:val="0004294B"/>
    <w:rsid w:val="00044CA8"/>
    <w:rsid w:val="000452CE"/>
    <w:rsid w:val="00045320"/>
    <w:rsid w:val="000559B0"/>
    <w:rsid w:val="00057495"/>
    <w:rsid w:val="00057A27"/>
    <w:rsid w:val="00057F7F"/>
    <w:rsid w:val="000646B7"/>
    <w:rsid w:val="00065EA6"/>
    <w:rsid w:val="00066265"/>
    <w:rsid w:val="00074CC5"/>
    <w:rsid w:val="00075745"/>
    <w:rsid w:val="00077B73"/>
    <w:rsid w:val="00082179"/>
    <w:rsid w:val="000844F7"/>
    <w:rsid w:val="00087060"/>
    <w:rsid w:val="0009215D"/>
    <w:rsid w:val="00093A3C"/>
    <w:rsid w:val="00096C60"/>
    <w:rsid w:val="000A30A5"/>
    <w:rsid w:val="000A3DA8"/>
    <w:rsid w:val="000A5848"/>
    <w:rsid w:val="000B0AEF"/>
    <w:rsid w:val="000B60A9"/>
    <w:rsid w:val="000B66E2"/>
    <w:rsid w:val="000C0CC4"/>
    <w:rsid w:val="000C3C93"/>
    <w:rsid w:val="000C7CAF"/>
    <w:rsid w:val="000C7D03"/>
    <w:rsid w:val="000D024F"/>
    <w:rsid w:val="000D23EE"/>
    <w:rsid w:val="000D3706"/>
    <w:rsid w:val="000D3E7C"/>
    <w:rsid w:val="000D73CC"/>
    <w:rsid w:val="000D775F"/>
    <w:rsid w:val="000E04C9"/>
    <w:rsid w:val="000E3173"/>
    <w:rsid w:val="000E33EB"/>
    <w:rsid w:val="000E5419"/>
    <w:rsid w:val="000F2B9F"/>
    <w:rsid w:val="000F6260"/>
    <w:rsid w:val="000F6FBA"/>
    <w:rsid w:val="00100D24"/>
    <w:rsid w:val="00103EBF"/>
    <w:rsid w:val="00107316"/>
    <w:rsid w:val="00107345"/>
    <w:rsid w:val="00107E9E"/>
    <w:rsid w:val="00111EFE"/>
    <w:rsid w:val="00114D6B"/>
    <w:rsid w:val="00117B7D"/>
    <w:rsid w:val="001224A2"/>
    <w:rsid w:val="001300DC"/>
    <w:rsid w:val="001341C6"/>
    <w:rsid w:val="00134EF0"/>
    <w:rsid w:val="00136A65"/>
    <w:rsid w:val="00140CF4"/>
    <w:rsid w:val="00142119"/>
    <w:rsid w:val="00150F25"/>
    <w:rsid w:val="00154073"/>
    <w:rsid w:val="00154B05"/>
    <w:rsid w:val="00155BC9"/>
    <w:rsid w:val="00155FC9"/>
    <w:rsid w:val="0015636F"/>
    <w:rsid w:val="00163464"/>
    <w:rsid w:val="001709F7"/>
    <w:rsid w:val="001711A1"/>
    <w:rsid w:val="00172FA1"/>
    <w:rsid w:val="00174127"/>
    <w:rsid w:val="001825D6"/>
    <w:rsid w:val="00183E0B"/>
    <w:rsid w:val="001840BB"/>
    <w:rsid w:val="00184D31"/>
    <w:rsid w:val="00193BF4"/>
    <w:rsid w:val="00193D5B"/>
    <w:rsid w:val="0019421A"/>
    <w:rsid w:val="00196079"/>
    <w:rsid w:val="001A0F2F"/>
    <w:rsid w:val="001A12FA"/>
    <w:rsid w:val="001A37CC"/>
    <w:rsid w:val="001A3D8A"/>
    <w:rsid w:val="001A4AE5"/>
    <w:rsid w:val="001A5192"/>
    <w:rsid w:val="001A7234"/>
    <w:rsid w:val="001B1E24"/>
    <w:rsid w:val="001B2DBF"/>
    <w:rsid w:val="001B6D82"/>
    <w:rsid w:val="001C54DC"/>
    <w:rsid w:val="001C600B"/>
    <w:rsid w:val="001D0128"/>
    <w:rsid w:val="001D1BB6"/>
    <w:rsid w:val="001D38F9"/>
    <w:rsid w:val="001D49C2"/>
    <w:rsid w:val="001D7451"/>
    <w:rsid w:val="001E0531"/>
    <w:rsid w:val="001E27AB"/>
    <w:rsid w:val="001F158D"/>
    <w:rsid w:val="001F3B44"/>
    <w:rsid w:val="001F760A"/>
    <w:rsid w:val="00202196"/>
    <w:rsid w:val="002045B6"/>
    <w:rsid w:val="00207963"/>
    <w:rsid w:val="00210A6F"/>
    <w:rsid w:val="0021551D"/>
    <w:rsid w:val="00220605"/>
    <w:rsid w:val="00225DC7"/>
    <w:rsid w:val="00226FC3"/>
    <w:rsid w:val="0023026A"/>
    <w:rsid w:val="0023085E"/>
    <w:rsid w:val="00232084"/>
    <w:rsid w:val="00234F5F"/>
    <w:rsid w:val="00240403"/>
    <w:rsid w:val="00240B57"/>
    <w:rsid w:val="002443D0"/>
    <w:rsid w:val="00252DC6"/>
    <w:rsid w:val="00253F60"/>
    <w:rsid w:val="00260E82"/>
    <w:rsid w:val="002612AC"/>
    <w:rsid w:val="00277886"/>
    <w:rsid w:val="002810FE"/>
    <w:rsid w:val="00286EE3"/>
    <w:rsid w:val="00287EB8"/>
    <w:rsid w:val="00292D59"/>
    <w:rsid w:val="00293C94"/>
    <w:rsid w:val="002A4059"/>
    <w:rsid w:val="002B17A4"/>
    <w:rsid w:val="002B255F"/>
    <w:rsid w:val="002C247B"/>
    <w:rsid w:val="002C460B"/>
    <w:rsid w:val="002D1830"/>
    <w:rsid w:val="002E279D"/>
    <w:rsid w:val="002E2D58"/>
    <w:rsid w:val="002E338C"/>
    <w:rsid w:val="002E4C99"/>
    <w:rsid w:val="002F40A2"/>
    <w:rsid w:val="002F67D9"/>
    <w:rsid w:val="002F7D0D"/>
    <w:rsid w:val="002F7ED3"/>
    <w:rsid w:val="00301349"/>
    <w:rsid w:val="003026D2"/>
    <w:rsid w:val="00307541"/>
    <w:rsid w:val="003079C3"/>
    <w:rsid w:val="003137FD"/>
    <w:rsid w:val="00314267"/>
    <w:rsid w:val="00315406"/>
    <w:rsid w:val="003158E7"/>
    <w:rsid w:val="0031768E"/>
    <w:rsid w:val="003177D3"/>
    <w:rsid w:val="00317D4F"/>
    <w:rsid w:val="00324296"/>
    <w:rsid w:val="00324922"/>
    <w:rsid w:val="003276FC"/>
    <w:rsid w:val="00330F66"/>
    <w:rsid w:val="00332A61"/>
    <w:rsid w:val="00333AF2"/>
    <w:rsid w:val="00333C4C"/>
    <w:rsid w:val="00334215"/>
    <w:rsid w:val="003346E7"/>
    <w:rsid w:val="00334A18"/>
    <w:rsid w:val="0033569F"/>
    <w:rsid w:val="00340AFE"/>
    <w:rsid w:val="00345BF9"/>
    <w:rsid w:val="003514E7"/>
    <w:rsid w:val="00355FCA"/>
    <w:rsid w:val="00360C3A"/>
    <w:rsid w:val="00360C9A"/>
    <w:rsid w:val="00363B2B"/>
    <w:rsid w:val="00364319"/>
    <w:rsid w:val="003671EC"/>
    <w:rsid w:val="0037110B"/>
    <w:rsid w:val="003721FD"/>
    <w:rsid w:val="00373F2B"/>
    <w:rsid w:val="00376B20"/>
    <w:rsid w:val="00383761"/>
    <w:rsid w:val="00387A33"/>
    <w:rsid w:val="0039164F"/>
    <w:rsid w:val="003960CB"/>
    <w:rsid w:val="003A09D4"/>
    <w:rsid w:val="003A4BC6"/>
    <w:rsid w:val="003A5B2E"/>
    <w:rsid w:val="003A6320"/>
    <w:rsid w:val="003A638C"/>
    <w:rsid w:val="003A7176"/>
    <w:rsid w:val="003B2B0D"/>
    <w:rsid w:val="003C1CEE"/>
    <w:rsid w:val="003C4D13"/>
    <w:rsid w:val="003C6BD2"/>
    <w:rsid w:val="003D0FDD"/>
    <w:rsid w:val="003D14E0"/>
    <w:rsid w:val="003D6309"/>
    <w:rsid w:val="003D7100"/>
    <w:rsid w:val="003E5ECE"/>
    <w:rsid w:val="003E6540"/>
    <w:rsid w:val="003F1344"/>
    <w:rsid w:val="003F4E27"/>
    <w:rsid w:val="00401556"/>
    <w:rsid w:val="00404E1C"/>
    <w:rsid w:val="00413BDD"/>
    <w:rsid w:val="00415E67"/>
    <w:rsid w:val="00416370"/>
    <w:rsid w:val="00417EB2"/>
    <w:rsid w:val="004236B2"/>
    <w:rsid w:val="0042542D"/>
    <w:rsid w:val="00426F9B"/>
    <w:rsid w:val="00427071"/>
    <w:rsid w:val="00427DE9"/>
    <w:rsid w:val="00432C8F"/>
    <w:rsid w:val="00444B24"/>
    <w:rsid w:val="004451E4"/>
    <w:rsid w:val="0044796E"/>
    <w:rsid w:val="00447ED0"/>
    <w:rsid w:val="00450342"/>
    <w:rsid w:val="0045118B"/>
    <w:rsid w:val="004546E3"/>
    <w:rsid w:val="0045535B"/>
    <w:rsid w:val="00471A96"/>
    <w:rsid w:val="00471DC0"/>
    <w:rsid w:val="0047230C"/>
    <w:rsid w:val="00472E77"/>
    <w:rsid w:val="00475B97"/>
    <w:rsid w:val="0048123D"/>
    <w:rsid w:val="00483807"/>
    <w:rsid w:val="0048540E"/>
    <w:rsid w:val="00485EB2"/>
    <w:rsid w:val="004864EB"/>
    <w:rsid w:val="00491EEC"/>
    <w:rsid w:val="00493409"/>
    <w:rsid w:val="00496E16"/>
    <w:rsid w:val="00497452"/>
    <w:rsid w:val="004A425E"/>
    <w:rsid w:val="004B1DD9"/>
    <w:rsid w:val="004B22DA"/>
    <w:rsid w:val="004B287C"/>
    <w:rsid w:val="004B30C6"/>
    <w:rsid w:val="004B38BA"/>
    <w:rsid w:val="004B4EF4"/>
    <w:rsid w:val="004B5105"/>
    <w:rsid w:val="004B574F"/>
    <w:rsid w:val="004B6132"/>
    <w:rsid w:val="004B6B40"/>
    <w:rsid w:val="004B7A9E"/>
    <w:rsid w:val="004C266F"/>
    <w:rsid w:val="004C339F"/>
    <w:rsid w:val="004C60CB"/>
    <w:rsid w:val="004D08DB"/>
    <w:rsid w:val="004D10CE"/>
    <w:rsid w:val="004D23D0"/>
    <w:rsid w:val="004D2514"/>
    <w:rsid w:val="004D345B"/>
    <w:rsid w:val="004E08D7"/>
    <w:rsid w:val="004E0B14"/>
    <w:rsid w:val="004E0EBF"/>
    <w:rsid w:val="004E1A08"/>
    <w:rsid w:val="004E3254"/>
    <w:rsid w:val="004E46C4"/>
    <w:rsid w:val="004E7A8E"/>
    <w:rsid w:val="004F03B7"/>
    <w:rsid w:val="004F319A"/>
    <w:rsid w:val="004F5477"/>
    <w:rsid w:val="004F7FC6"/>
    <w:rsid w:val="005016E7"/>
    <w:rsid w:val="00505783"/>
    <w:rsid w:val="00507025"/>
    <w:rsid w:val="005130C7"/>
    <w:rsid w:val="00513D03"/>
    <w:rsid w:val="00517115"/>
    <w:rsid w:val="00520221"/>
    <w:rsid w:val="005212FE"/>
    <w:rsid w:val="00533A31"/>
    <w:rsid w:val="005404BE"/>
    <w:rsid w:val="005432E8"/>
    <w:rsid w:val="00546F46"/>
    <w:rsid w:val="0055008C"/>
    <w:rsid w:val="00551708"/>
    <w:rsid w:val="0055208C"/>
    <w:rsid w:val="00560B3A"/>
    <w:rsid w:val="00562F51"/>
    <w:rsid w:val="0056665B"/>
    <w:rsid w:val="00571A3F"/>
    <w:rsid w:val="00571FFC"/>
    <w:rsid w:val="0057286B"/>
    <w:rsid w:val="00573AC2"/>
    <w:rsid w:val="00573F40"/>
    <w:rsid w:val="00574C4C"/>
    <w:rsid w:val="005826A5"/>
    <w:rsid w:val="00587495"/>
    <w:rsid w:val="00587BDC"/>
    <w:rsid w:val="005916B0"/>
    <w:rsid w:val="00592E4A"/>
    <w:rsid w:val="00594FAA"/>
    <w:rsid w:val="005A046A"/>
    <w:rsid w:val="005A2EE7"/>
    <w:rsid w:val="005A4F0C"/>
    <w:rsid w:val="005B0904"/>
    <w:rsid w:val="005B2677"/>
    <w:rsid w:val="005B2914"/>
    <w:rsid w:val="005B3239"/>
    <w:rsid w:val="005B3527"/>
    <w:rsid w:val="005B6910"/>
    <w:rsid w:val="005B7C22"/>
    <w:rsid w:val="005C01B4"/>
    <w:rsid w:val="005C472F"/>
    <w:rsid w:val="005D0B3A"/>
    <w:rsid w:val="005E1324"/>
    <w:rsid w:val="005E1838"/>
    <w:rsid w:val="005E3E32"/>
    <w:rsid w:val="005E4B2A"/>
    <w:rsid w:val="005E682D"/>
    <w:rsid w:val="005F2D61"/>
    <w:rsid w:val="005F4350"/>
    <w:rsid w:val="005F49EF"/>
    <w:rsid w:val="005F77BD"/>
    <w:rsid w:val="006001CD"/>
    <w:rsid w:val="006101BB"/>
    <w:rsid w:val="00610E89"/>
    <w:rsid w:val="006122F1"/>
    <w:rsid w:val="00615B85"/>
    <w:rsid w:val="0063260E"/>
    <w:rsid w:val="00633DF0"/>
    <w:rsid w:val="006366E3"/>
    <w:rsid w:val="0063683A"/>
    <w:rsid w:val="00636F30"/>
    <w:rsid w:val="00640FD2"/>
    <w:rsid w:val="00642300"/>
    <w:rsid w:val="00646F19"/>
    <w:rsid w:val="00647858"/>
    <w:rsid w:val="00650932"/>
    <w:rsid w:val="00650C5C"/>
    <w:rsid w:val="00650F64"/>
    <w:rsid w:val="00652428"/>
    <w:rsid w:val="00657F73"/>
    <w:rsid w:val="00661694"/>
    <w:rsid w:val="0066532C"/>
    <w:rsid w:val="006658E4"/>
    <w:rsid w:val="006721BC"/>
    <w:rsid w:val="00683319"/>
    <w:rsid w:val="00684EEA"/>
    <w:rsid w:val="00685FFA"/>
    <w:rsid w:val="006939CC"/>
    <w:rsid w:val="0069615D"/>
    <w:rsid w:val="0069727F"/>
    <w:rsid w:val="006A4DC3"/>
    <w:rsid w:val="006A6BF1"/>
    <w:rsid w:val="006B2005"/>
    <w:rsid w:val="006B3C36"/>
    <w:rsid w:val="006C5251"/>
    <w:rsid w:val="006C5DB2"/>
    <w:rsid w:val="006D0A1D"/>
    <w:rsid w:val="006D1312"/>
    <w:rsid w:val="006D3849"/>
    <w:rsid w:val="006D5861"/>
    <w:rsid w:val="006D6572"/>
    <w:rsid w:val="006D6ACA"/>
    <w:rsid w:val="006D6CFC"/>
    <w:rsid w:val="006E0D33"/>
    <w:rsid w:val="006E12BF"/>
    <w:rsid w:val="006E2F68"/>
    <w:rsid w:val="006E46C3"/>
    <w:rsid w:val="006E49DB"/>
    <w:rsid w:val="006E4FED"/>
    <w:rsid w:val="006F5A9A"/>
    <w:rsid w:val="006F65AA"/>
    <w:rsid w:val="006F7653"/>
    <w:rsid w:val="00703615"/>
    <w:rsid w:val="00706272"/>
    <w:rsid w:val="00711E89"/>
    <w:rsid w:val="007127C6"/>
    <w:rsid w:val="0071571B"/>
    <w:rsid w:val="007165E6"/>
    <w:rsid w:val="00731F4F"/>
    <w:rsid w:val="00732AF1"/>
    <w:rsid w:val="007345A0"/>
    <w:rsid w:val="00736C95"/>
    <w:rsid w:val="00742FDC"/>
    <w:rsid w:val="00747C32"/>
    <w:rsid w:val="007504DE"/>
    <w:rsid w:val="00751A05"/>
    <w:rsid w:val="00755F86"/>
    <w:rsid w:val="00762971"/>
    <w:rsid w:val="00764F0D"/>
    <w:rsid w:val="00777395"/>
    <w:rsid w:val="00777DDE"/>
    <w:rsid w:val="00792E66"/>
    <w:rsid w:val="007A11E7"/>
    <w:rsid w:val="007A33F9"/>
    <w:rsid w:val="007A6CDF"/>
    <w:rsid w:val="007A7ECB"/>
    <w:rsid w:val="007B146F"/>
    <w:rsid w:val="007B51B8"/>
    <w:rsid w:val="007C328F"/>
    <w:rsid w:val="007C4520"/>
    <w:rsid w:val="007C5263"/>
    <w:rsid w:val="007D480B"/>
    <w:rsid w:val="007D555E"/>
    <w:rsid w:val="007D7660"/>
    <w:rsid w:val="007E1312"/>
    <w:rsid w:val="007E24E5"/>
    <w:rsid w:val="007E2666"/>
    <w:rsid w:val="007E2E1B"/>
    <w:rsid w:val="007F40E5"/>
    <w:rsid w:val="007F5858"/>
    <w:rsid w:val="007F6BBF"/>
    <w:rsid w:val="00806687"/>
    <w:rsid w:val="00806F99"/>
    <w:rsid w:val="008127FE"/>
    <w:rsid w:val="00813238"/>
    <w:rsid w:val="00813272"/>
    <w:rsid w:val="008139B7"/>
    <w:rsid w:val="00817525"/>
    <w:rsid w:val="00821B0C"/>
    <w:rsid w:val="008230EA"/>
    <w:rsid w:val="008232E6"/>
    <w:rsid w:val="008278E5"/>
    <w:rsid w:val="00831CB7"/>
    <w:rsid w:val="00832352"/>
    <w:rsid w:val="00832893"/>
    <w:rsid w:val="00841228"/>
    <w:rsid w:val="0084164B"/>
    <w:rsid w:val="008421B4"/>
    <w:rsid w:val="0084492F"/>
    <w:rsid w:val="00845AF0"/>
    <w:rsid w:val="00846732"/>
    <w:rsid w:val="00855228"/>
    <w:rsid w:val="00856F8A"/>
    <w:rsid w:val="00861E5B"/>
    <w:rsid w:val="00864E77"/>
    <w:rsid w:val="00870C7F"/>
    <w:rsid w:val="0087424F"/>
    <w:rsid w:val="008804FE"/>
    <w:rsid w:val="0088291C"/>
    <w:rsid w:val="008878DB"/>
    <w:rsid w:val="00890E54"/>
    <w:rsid w:val="00891517"/>
    <w:rsid w:val="0089478F"/>
    <w:rsid w:val="00895CCE"/>
    <w:rsid w:val="00897107"/>
    <w:rsid w:val="00897461"/>
    <w:rsid w:val="008A33D0"/>
    <w:rsid w:val="008A443D"/>
    <w:rsid w:val="008A5B4B"/>
    <w:rsid w:val="008A5B8C"/>
    <w:rsid w:val="008A6D2F"/>
    <w:rsid w:val="008B016F"/>
    <w:rsid w:val="008B06FC"/>
    <w:rsid w:val="008C626D"/>
    <w:rsid w:val="008D0BE4"/>
    <w:rsid w:val="008D0D87"/>
    <w:rsid w:val="008D12E2"/>
    <w:rsid w:val="008D476D"/>
    <w:rsid w:val="008D60D4"/>
    <w:rsid w:val="008E0804"/>
    <w:rsid w:val="008E2F89"/>
    <w:rsid w:val="008E5B29"/>
    <w:rsid w:val="008E7013"/>
    <w:rsid w:val="008F1911"/>
    <w:rsid w:val="008F23EE"/>
    <w:rsid w:val="008F4ACD"/>
    <w:rsid w:val="008F7DE4"/>
    <w:rsid w:val="009016C9"/>
    <w:rsid w:val="00903447"/>
    <w:rsid w:val="00903D9D"/>
    <w:rsid w:val="00904FBF"/>
    <w:rsid w:val="009109F4"/>
    <w:rsid w:val="00910FA4"/>
    <w:rsid w:val="00913E22"/>
    <w:rsid w:val="00914F23"/>
    <w:rsid w:val="00916F63"/>
    <w:rsid w:val="0092575E"/>
    <w:rsid w:val="0093632B"/>
    <w:rsid w:val="0093754E"/>
    <w:rsid w:val="009376AB"/>
    <w:rsid w:val="00942BC0"/>
    <w:rsid w:val="0094428B"/>
    <w:rsid w:val="00944398"/>
    <w:rsid w:val="00944683"/>
    <w:rsid w:val="00944D87"/>
    <w:rsid w:val="009467AF"/>
    <w:rsid w:val="00955050"/>
    <w:rsid w:val="00955118"/>
    <w:rsid w:val="009605FF"/>
    <w:rsid w:val="00961813"/>
    <w:rsid w:val="00961F9E"/>
    <w:rsid w:val="009634AA"/>
    <w:rsid w:val="0096560B"/>
    <w:rsid w:val="009737FA"/>
    <w:rsid w:val="009742E3"/>
    <w:rsid w:val="00975DB0"/>
    <w:rsid w:val="00983844"/>
    <w:rsid w:val="00985057"/>
    <w:rsid w:val="0098570A"/>
    <w:rsid w:val="00986436"/>
    <w:rsid w:val="00987963"/>
    <w:rsid w:val="009A08BF"/>
    <w:rsid w:val="009A2A63"/>
    <w:rsid w:val="009A40E7"/>
    <w:rsid w:val="009B0844"/>
    <w:rsid w:val="009B4929"/>
    <w:rsid w:val="009B4A90"/>
    <w:rsid w:val="009C118C"/>
    <w:rsid w:val="009C41CF"/>
    <w:rsid w:val="009C54ED"/>
    <w:rsid w:val="009C6732"/>
    <w:rsid w:val="009C7CC9"/>
    <w:rsid w:val="009D019C"/>
    <w:rsid w:val="009D17AC"/>
    <w:rsid w:val="009D3EFB"/>
    <w:rsid w:val="009D5E3F"/>
    <w:rsid w:val="009D647F"/>
    <w:rsid w:val="009E3FE2"/>
    <w:rsid w:val="009F19DF"/>
    <w:rsid w:val="009F2B8B"/>
    <w:rsid w:val="009F5709"/>
    <w:rsid w:val="009F6B4D"/>
    <w:rsid w:val="00A04125"/>
    <w:rsid w:val="00A060FA"/>
    <w:rsid w:val="00A10E7F"/>
    <w:rsid w:val="00A122BA"/>
    <w:rsid w:val="00A1285A"/>
    <w:rsid w:val="00A1576F"/>
    <w:rsid w:val="00A22573"/>
    <w:rsid w:val="00A25E53"/>
    <w:rsid w:val="00A272B2"/>
    <w:rsid w:val="00A3315E"/>
    <w:rsid w:val="00A35307"/>
    <w:rsid w:val="00A35950"/>
    <w:rsid w:val="00A35F39"/>
    <w:rsid w:val="00A36ABA"/>
    <w:rsid w:val="00A410E1"/>
    <w:rsid w:val="00A42F05"/>
    <w:rsid w:val="00A45C97"/>
    <w:rsid w:val="00A54383"/>
    <w:rsid w:val="00A568D0"/>
    <w:rsid w:val="00A63A28"/>
    <w:rsid w:val="00A66C05"/>
    <w:rsid w:val="00A66E91"/>
    <w:rsid w:val="00A67CE3"/>
    <w:rsid w:val="00A73E74"/>
    <w:rsid w:val="00A7407C"/>
    <w:rsid w:val="00A77E55"/>
    <w:rsid w:val="00A77FB7"/>
    <w:rsid w:val="00A82CBD"/>
    <w:rsid w:val="00A82DC6"/>
    <w:rsid w:val="00A85833"/>
    <w:rsid w:val="00A875C3"/>
    <w:rsid w:val="00A87D1B"/>
    <w:rsid w:val="00AA1E03"/>
    <w:rsid w:val="00AA325A"/>
    <w:rsid w:val="00AA4D8E"/>
    <w:rsid w:val="00AB306D"/>
    <w:rsid w:val="00AB7D12"/>
    <w:rsid w:val="00AB7F08"/>
    <w:rsid w:val="00AC2872"/>
    <w:rsid w:val="00AC7B14"/>
    <w:rsid w:val="00AD0E45"/>
    <w:rsid w:val="00AD3AC5"/>
    <w:rsid w:val="00AD3D98"/>
    <w:rsid w:val="00AD4BA2"/>
    <w:rsid w:val="00AD7B48"/>
    <w:rsid w:val="00AE23EB"/>
    <w:rsid w:val="00AE6B40"/>
    <w:rsid w:val="00AE7D72"/>
    <w:rsid w:val="00AF04D4"/>
    <w:rsid w:val="00AF09AC"/>
    <w:rsid w:val="00AF6BFF"/>
    <w:rsid w:val="00B01D59"/>
    <w:rsid w:val="00B0465B"/>
    <w:rsid w:val="00B107A1"/>
    <w:rsid w:val="00B1792D"/>
    <w:rsid w:val="00B20237"/>
    <w:rsid w:val="00B20FA6"/>
    <w:rsid w:val="00B21C74"/>
    <w:rsid w:val="00B23E44"/>
    <w:rsid w:val="00B304AA"/>
    <w:rsid w:val="00B317BB"/>
    <w:rsid w:val="00B32AD0"/>
    <w:rsid w:val="00B35331"/>
    <w:rsid w:val="00B379C5"/>
    <w:rsid w:val="00B41684"/>
    <w:rsid w:val="00B422D0"/>
    <w:rsid w:val="00B478A4"/>
    <w:rsid w:val="00B531FF"/>
    <w:rsid w:val="00B61E59"/>
    <w:rsid w:val="00B866E4"/>
    <w:rsid w:val="00B97D4C"/>
    <w:rsid w:val="00BA05CD"/>
    <w:rsid w:val="00BA1645"/>
    <w:rsid w:val="00BA2795"/>
    <w:rsid w:val="00BB3D2D"/>
    <w:rsid w:val="00BB4FDE"/>
    <w:rsid w:val="00BC16F0"/>
    <w:rsid w:val="00BC274B"/>
    <w:rsid w:val="00BC7143"/>
    <w:rsid w:val="00BD4162"/>
    <w:rsid w:val="00BD438B"/>
    <w:rsid w:val="00BE1F6D"/>
    <w:rsid w:val="00BE776A"/>
    <w:rsid w:val="00BF218F"/>
    <w:rsid w:val="00BF2729"/>
    <w:rsid w:val="00BF7406"/>
    <w:rsid w:val="00C01CF1"/>
    <w:rsid w:val="00C034EC"/>
    <w:rsid w:val="00C0358C"/>
    <w:rsid w:val="00C15D59"/>
    <w:rsid w:val="00C16FB9"/>
    <w:rsid w:val="00C20B3A"/>
    <w:rsid w:val="00C20C06"/>
    <w:rsid w:val="00C24BB1"/>
    <w:rsid w:val="00C24E38"/>
    <w:rsid w:val="00C41918"/>
    <w:rsid w:val="00C41DB6"/>
    <w:rsid w:val="00C4370D"/>
    <w:rsid w:val="00C46A90"/>
    <w:rsid w:val="00C47B93"/>
    <w:rsid w:val="00C50DF0"/>
    <w:rsid w:val="00C51AAC"/>
    <w:rsid w:val="00C54463"/>
    <w:rsid w:val="00C61194"/>
    <w:rsid w:val="00C65DAA"/>
    <w:rsid w:val="00C66A67"/>
    <w:rsid w:val="00C827E2"/>
    <w:rsid w:val="00C837D5"/>
    <w:rsid w:val="00C8503E"/>
    <w:rsid w:val="00C85E01"/>
    <w:rsid w:val="00C87163"/>
    <w:rsid w:val="00C901CA"/>
    <w:rsid w:val="00C904D5"/>
    <w:rsid w:val="00C920EA"/>
    <w:rsid w:val="00C946ED"/>
    <w:rsid w:val="00CA244A"/>
    <w:rsid w:val="00CB0980"/>
    <w:rsid w:val="00CB4876"/>
    <w:rsid w:val="00CC057E"/>
    <w:rsid w:val="00CC6255"/>
    <w:rsid w:val="00CD01DE"/>
    <w:rsid w:val="00CD29AA"/>
    <w:rsid w:val="00CD67D2"/>
    <w:rsid w:val="00CE360B"/>
    <w:rsid w:val="00CE4E82"/>
    <w:rsid w:val="00CE4F0E"/>
    <w:rsid w:val="00CF2172"/>
    <w:rsid w:val="00CF3A4D"/>
    <w:rsid w:val="00CF5787"/>
    <w:rsid w:val="00D00821"/>
    <w:rsid w:val="00D013C5"/>
    <w:rsid w:val="00D035FC"/>
    <w:rsid w:val="00D056D9"/>
    <w:rsid w:val="00D05B2D"/>
    <w:rsid w:val="00D148B9"/>
    <w:rsid w:val="00D178E0"/>
    <w:rsid w:val="00D21D6B"/>
    <w:rsid w:val="00D237F7"/>
    <w:rsid w:val="00D303F6"/>
    <w:rsid w:val="00D32051"/>
    <w:rsid w:val="00D37564"/>
    <w:rsid w:val="00D4343D"/>
    <w:rsid w:val="00D46FF9"/>
    <w:rsid w:val="00D501D4"/>
    <w:rsid w:val="00D53E6F"/>
    <w:rsid w:val="00D547EB"/>
    <w:rsid w:val="00D555EB"/>
    <w:rsid w:val="00D637B2"/>
    <w:rsid w:val="00D70750"/>
    <w:rsid w:val="00D7131C"/>
    <w:rsid w:val="00D8038A"/>
    <w:rsid w:val="00D86C08"/>
    <w:rsid w:val="00D9172A"/>
    <w:rsid w:val="00D917DE"/>
    <w:rsid w:val="00DA3523"/>
    <w:rsid w:val="00DA4C58"/>
    <w:rsid w:val="00DA6484"/>
    <w:rsid w:val="00DB3EA8"/>
    <w:rsid w:val="00DC423D"/>
    <w:rsid w:val="00DC660B"/>
    <w:rsid w:val="00DD0587"/>
    <w:rsid w:val="00DD0647"/>
    <w:rsid w:val="00DD3C9C"/>
    <w:rsid w:val="00DD43B3"/>
    <w:rsid w:val="00DD4C8A"/>
    <w:rsid w:val="00DD688C"/>
    <w:rsid w:val="00DE181A"/>
    <w:rsid w:val="00DE6496"/>
    <w:rsid w:val="00DE7301"/>
    <w:rsid w:val="00DF2409"/>
    <w:rsid w:val="00DF2997"/>
    <w:rsid w:val="00E02951"/>
    <w:rsid w:val="00E20315"/>
    <w:rsid w:val="00E2356B"/>
    <w:rsid w:val="00E24427"/>
    <w:rsid w:val="00E26683"/>
    <w:rsid w:val="00E32196"/>
    <w:rsid w:val="00E340E2"/>
    <w:rsid w:val="00E4328A"/>
    <w:rsid w:val="00E46A5E"/>
    <w:rsid w:val="00E54172"/>
    <w:rsid w:val="00E54DBA"/>
    <w:rsid w:val="00E568BC"/>
    <w:rsid w:val="00E57EDD"/>
    <w:rsid w:val="00E61D70"/>
    <w:rsid w:val="00E61F2C"/>
    <w:rsid w:val="00E72A47"/>
    <w:rsid w:val="00E73E85"/>
    <w:rsid w:val="00E76B68"/>
    <w:rsid w:val="00E81D56"/>
    <w:rsid w:val="00E85A69"/>
    <w:rsid w:val="00E91230"/>
    <w:rsid w:val="00EA04C5"/>
    <w:rsid w:val="00EA176F"/>
    <w:rsid w:val="00EA5726"/>
    <w:rsid w:val="00EA598F"/>
    <w:rsid w:val="00EA64E7"/>
    <w:rsid w:val="00EA6640"/>
    <w:rsid w:val="00EA71AD"/>
    <w:rsid w:val="00EB0987"/>
    <w:rsid w:val="00EB5093"/>
    <w:rsid w:val="00EB66F7"/>
    <w:rsid w:val="00EB6A55"/>
    <w:rsid w:val="00EB76CD"/>
    <w:rsid w:val="00EC0439"/>
    <w:rsid w:val="00EC3CBE"/>
    <w:rsid w:val="00EC4829"/>
    <w:rsid w:val="00EE08AE"/>
    <w:rsid w:val="00EE2317"/>
    <w:rsid w:val="00EE3420"/>
    <w:rsid w:val="00EE68C6"/>
    <w:rsid w:val="00EF3ED6"/>
    <w:rsid w:val="00EF50E4"/>
    <w:rsid w:val="00EF6C1F"/>
    <w:rsid w:val="00EF794C"/>
    <w:rsid w:val="00F00F2F"/>
    <w:rsid w:val="00F0593A"/>
    <w:rsid w:val="00F06392"/>
    <w:rsid w:val="00F073F2"/>
    <w:rsid w:val="00F10999"/>
    <w:rsid w:val="00F12EDA"/>
    <w:rsid w:val="00F13EA2"/>
    <w:rsid w:val="00F16994"/>
    <w:rsid w:val="00F20463"/>
    <w:rsid w:val="00F21129"/>
    <w:rsid w:val="00F22022"/>
    <w:rsid w:val="00F22CB0"/>
    <w:rsid w:val="00F23ED7"/>
    <w:rsid w:val="00F24133"/>
    <w:rsid w:val="00F24D57"/>
    <w:rsid w:val="00F437D9"/>
    <w:rsid w:val="00F46851"/>
    <w:rsid w:val="00F470E0"/>
    <w:rsid w:val="00F55F5C"/>
    <w:rsid w:val="00F6412F"/>
    <w:rsid w:val="00F670DA"/>
    <w:rsid w:val="00F67981"/>
    <w:rsid w:val="00F70002"/>
    <w:rsid w:val="00F70A72"/>
    <w:rsid w:val="00F74F83"/>
    <w:rsid w:val="00F82578"/>
    <w:rsid w:val="00F82D19"/>
    <w:rsid w:val="00F8422D"/>
    <w:rsid w:val="00F854B1"/>
    <w:rsid w:val="00F87E8E"/>
    <w:rsid w:val="00F901CC"/>
    <w:rsid w:val="00F90336"/>
    <w:rsid w:val="00F92B46"/>
    <w:rsid w:val="00F941F8"/>
    <w:rsid w:val="00FA31E8"/>
    <w:rsid w:val="00FA7D86"/>
    <w:rsid w:val="00FB0929"/>
    <w:rsid w:val="00FB1F05"/>
    <w:rsid w:val="00FB502C"/>
    <w:rsid w:val="00FC00BC"/>
    <w:rsid w:val="00FC3D5F"/>
    <w:rsid w:val="00FD09AE"/>
    <w:rsid w:val="00FD0DBB"/>
    <w:rsid w:val="00FD3A1F"/>
    <w:rsid w:val="00FE092D"/>
    <w:rsid w:val="00FE2D38"/>
    <w:rsid w:val="00FE5A55"/>
    <w:rsid w:val="00FF146B"/>
    <w:rsid w:val="00FF36E5"/>
    <w:rsid w:val="00FF58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bidi="ar-IQ"/>
    </w:rPr>
  </w:style>
  <w:style w:type="paragraph" w:styleId="Heading1">
    <w:name w:val="heading 1"/>
    <w:basedOn w:val="Normal"/>
    <w:next w:val="Normal"/>
    <w:link w:val="Heading1Char"/>
    <w:uiPriority w:val="9"/>
    <w:qFormat/>
    <w:rsid w:val="00EE2317"/>
    <w:pPr>
      <w:keepNext/>
      <w:keepLines/>
      <w:spacing w:before="240" w:after="0"/>
      <w:outlineLvl w:val="0"/>
    </w:pPr>
    <w:rPr>
      <w:rFonts w:asciiTheme="majorHAnsi" w:eastAsiaTheme="majorEastAsia" w:hAnsiTheme="majorHAnsi" w:cstheme="majorBidi"/>
      <w:color w:val="2E74B5" w:themeColor="accent1" w:themeShade="BF"/>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1FF"/>
    <w:pPr>
      <w:ind w:left="720"/>
      <w:contextualSpacing/>
    </w:pPr>
  </w:style>
  <w:style w:type="table" w:styleId="TableGrid">
    <w:name w:val="Table Grid"/>
    <w:basedOn w:val="TableNormal"/>
    <w:uiPriority w:val="39"/>
    <w:rsid w:val="00E20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46C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158D"/>
    <w:rPr>
      <w:color w:val="0000FF"/>
      <w:u w:val="single"/>
    </w:rPr>
  </w:style>
  <w:style w:type="character" w:styleId="FollowedHyperlink">
    <w:name w:val="FollowedHyperlink"/>
    <w:basedOn w:val="DefaultParagraphFont"/>
    <w:uiPriority w:val="99"/>
    <w:semiHidden/>
    <w:unhideWhenUsed/>
    <w:rsid w:val="00DD3C9C"/>
    <w:rPr>
      <w:color w:val="954F72" w:themeColor="followedHyperlink"/>
      <w:u w:val="single"/>
    </w:rPr>
  </w:style>
  <w:style w:type="character" w:customStyle="1" w:styleId="Heading1Char">
    <w:name w:val="Heading 1 Char"/>
    <w:basedOn w:val="DefaultParagraphFont"/>
    <w:link w:val="Heading1"/>
    <w:uiPriority w:val="9"/>
    <w:rsid w:val="00EE231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97D4C"/>
    <w:rPr>
      <w:sz w:val="16"/>
      <w:szCs w:val="16"/>
    </w:rPr>
  </w:style>
  <w:style w:type="paragraph" w:styleId="CommentText">
    <w:name w:val="annotation text"/>
    <w:basedOn w:val="Normal"/>
    <w:link w:val="CommentTextChar"/>
    <w:uiPriority w:val="99"/>
    <w:semiHidden/>
    <w:unhideWhenUsed/>
    <w:rsid w:val="00B97D4C"/>
    <w:pPr>
      <w:spacing w:line="240" w:lineRule="auto"/>
    </w:pPr>
    <w:rPr>
      <w:sz w:val="20"/>
      <w:szCs w:val="20"/>
    </w:rPr>
  </w:style>
  <w:style w:type="character" w:customStyle="1" w:styleId="CommentTextChar">
    <w:name w:val="Comment Text Char"/>
    <w:basedOn w:val="DefaultParagraphFont"/>
    <w:link w:val="CommentText"/>
    <w:uiPriority w:val="99"/>
    <w:semiHidden/>
    <w:rsid w:val="00B97D4C"/>
    <w:rPr>
      <w:sz w:val="20"/>
      <w:szCs w:val="20"/>
      <w:lang w:val="en-GB" w:bidi="ar-IQ"/>
    </w:rPr>
  </w:style>
  <w:style w:type="paragraph" w:styleId="CommentSubject">
    <w:name w:val="annotation subject"/>
    <w:basedOn w:val="CommentText"/>
    <w:next w:val="CommentText"/>
    <w:link w:val="CommentSubjectChar"/>
    <w:uiPriority w:val="99"/>
    <w:semiHidden/>
    <w:unhideWhenUsed/>
    <w:rsid w:val="00B97D4C"/>
    <w:rPr>
      <w:b/>
      <w:bCs/>
    </w:rPr>
  </w:style>
  <w:style w:type="character" w:customStyle="1" w:styleId="CommentSubjectChar">
    <w:name w:val="Comment Subject Char"/>
    <w:basedOn w:val="CommentTextChar"/>
    <w:link w:val="CommentSubject"/>
    <w:uiPriority w:val="99"/>
    <w:semiHidden/>
    <w:rsid w:val="00B97D4C"/>
    <w:rPr>
      <w:b/>
      <w:bCs/>
      <w:sz w:val="20"/>
      <w:szCs w:val="20"/>
      <w:lang w:val="en-GB" w:bidi="ar-IQ"/>
    </w:rPr>
  </w:style>
  <w:style w:type="paragraph" w:styleId="BalloonText">
    <w:name w:val="Balloon Text"/>
    <w:basedOn w:val="Normal"/>
    <w:link w:val="BalloonTextChar"/>
    <w:uiPriority w:val="99"/>
    <w:semiHidden/>
    <w:unhideWhenUsed/>
    <w:rsid w:val="00B9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4C"/>
    <w:rPr>
      <w:rFonts w:ascii="Tahoma" w:hAnsi="Tahoma" w:cs="Tahoma"/>
      <w:sz w:val="16"/>
      <w:szCs w:val="16"/>
      <w:lang w:val="en-GB"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bidi="ar-IQ"/>
    </w:rPr>
  </w:style>
  <w:style w:type="paragraph" w:styleId="Heading1">
    <w:name w:val="heading 1"/>
    <w:basedOn w:val="Normal"/>
    <w:next w:val="Normal"/>
    <w:link w:val="Heading1Char"/>
    <w:uiPriority w:val="9"/>
    <w:qFormat/>
    <w:rsid w:val="00EE2317"/>
    <w:pPr>
      <w:keepNext/>
      <w:keepLines/>
      <w:spacing w:before="240" w:after="0"/>
      <w:outlineLvl w:val="0"/>
    </w:pPr>
    <w:rPr>
      <w:rFonts w:asciiTheme="majorHAnsi" w:eastAsiaTheme="majorEastAsia" w:hAnsiTheme="majorHAnsi" w:cstheme="majorBidi"/>
      <w:color w:val="2E74B5" w:themeColor="accent1" w:themeShade="BF"/>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1FF"/>
    <w:pPr>
      <w:ind w:left="720"/>
      <w:contextualSpacing/>
    </w:pPr>
  </w:style>
  <w:style w:type="table" w:styleId="TableGrid">
    <w:name w:val="Table Grid"/>
    <w:basedOn w:val="TableNormal"/>
    <w:uiPriority w:val="39"/>
    <w:rsid w:val="00E20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46C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158D"/>
    <w:rPr>
      <w:color w:val="0000FF"/>
      <w:u w:val="single"/>
    </w:rPr>
  </w:style>
  <w:style w:type="character" w:styleId="FollowedHyperlink">
    <w:name w:val="FollowedHyperlink"/>
    <w:basedOn w:val="DefaultParagraphFont"/>
    <w:uiPriority w:val="99"/>
    <w:semiHidden/>
    <w:unhideWhenUsed/>
    <w:rsid w:val="00DD3C9C"/>
    <w:rPr>
      <w:color w:val="954F72" w:themeColor="followedHyperlink"/>
      <w:u w:val="single"/>
    </w:rPr>
  </w:style>
  <w:style w:type="character" w:customStyle="1" w:styleId="Heading1Char">
    <w:name w:val="Heading 1 Char"/>
    <w:basedOn w:val="DefaultParagraphFont"/>
    <w:link w:val="Heading1"/>
    <w:uiPriority w:val="9"/>
    <w:rsid w:val="00EE231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97D4C"/>
    <w:rPr>
      <w:sz w:val="16"/>
      <w:szCs w:val="16"/>
    </w:rPr>
  </w:style>
  <w:style w:type="paragraph" w:styleId="CommentText">
    <w:name w:val="annotation text"/>
    <w:basedOn w:val="Normal"/>
    <w:link w:val="CommentTextChar"/>
    <w:uiPriority w:val="99"/>
    <w:semiHidden/>
    <w:unhideWhenUsed/>
    <w:rsid w:val="00B97D4C"/>
    <w:pPr>
      <w:spacing w:line="240" w:lineRule="auto"/>
    </w:pPr>
    <w:rPr>
      <w:sz w:val="20"/>
      <w:szCs w:val="20"/>
    </w:rPr>
  </w:style>
  <w:style w:type="character" w:customStyle="1" w:styleId="CommentTextChar">
    <w:name w:val="Comment Text Char"/>
    <w:basedOn w:val="DefaultParagraphFont"/>
    <w:link w:val="CommentText"/>
    <w:uiPriority w:val="99"/>
    <w:semiHidden/>
    <w:rsid w:val="00B97D4C"/>
    <w:rPr>
      <w:sz w:val="20"/>
      <w:szCs w:val="20"/>
      <w:lang w:val="en-GB" w:bidi="ar-IQ"/>
    </w:rPr>
  </w:style>
  <w:style w:type="paragraph" w:styleId="CommentSubject">
    <w:name w:val="annotation subject"/>
    <w:basedOn w:val="CommentText"/>
    <w:next w:val="CommentText"/>
    <w:link w:val="CommentSubjectChar"/>
    <w:uiPriority w:val="99"/>
    <w:semiHidden/>
    <w:unhideWhenUsed/>
    <w:rsid w:val="00B97D4C"/>
    <w:rPr>
      <w:b/>
      <w:bCs/>
    </w:rPr>
  </w:style>
  <w:style w:type="character" w:customStyle="1" w:styleId="CommentSubjectChar">
    <w:name w:val="Comment Subject Char"/>
    <w:basedOn w:val="CommentTextChar"/>
    <w:link w:val="CommentSubject"/>
    <w:uiPriority w:val="99"/>
    <w:semiHidden/>
    <w:rsid w:val="00B97D4C"/>
    <w:rPr>
      <w:b/>
      <w:bCs/>
      <w:sz w:val="20"/>
      <w:szCs w:val="20"/>
      <w:lang w:val="en-GB" w:bidi="ar-IQ"/>
    </w:rPr>
  </w:style>
  <w:style w:type="paragraph" w:styleId="BalloonText">
    <w:name w:val="Balloon Text"/>
    <w:basedOn w:val="Normal"/>
    <w:link w:val="BalloonTextChar"/>
    <w:uiPriority w:val="99"/>
    <w:semiHidden/>
    <w:unhideWhenUsed/>
    <w:rsid w:val="00B9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4C"/>
    <w:rPr>
      <w:rFonts w:ascii="Tahoma" w:hAnsi="Tahoma" w:cs="Tahoma"/>
      <w:sz w:val="16"/>
      <w:szCs w:val="16"/>
      <w:lang w:val="en-GB"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rel.lancs.ac.uk/llwizard.html" TargetMode="Externa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crel.lancs.ac.uk/llwiz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76DD01F-9B13-4CC9-B2CD-A048A229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Windows 1O</cp:lastModifiedBy>
  <cp:revision>111</cp:revision>
  <dcterms:created xsi:type="dcterms:W3CDTF">2022-08-30T16:41:00Z</dcterms:created>
  <dcterms:modified xsi:type="dcterms:W3CDTF">2022-10-23T18:52:00Z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67edc550397bb3ec90985163bf50498693b1aff73d5b1f4f5526e0c539a92101</vt:lpwstr>
  </property>
</Properties>
</file>