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0C51E9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الفرع</w:t>
      </w:r>
      <w:r>
        <w:rPr>
          <w:rFonts w:hint="cs"/>
          <w:b/>
          <w:bCs/>
          <w:sz w:val="44"/>
          <w:szCs w:val="44"/>
          <w:rtl/>
          <w:lang w:bidi="ar-IQ"/>
        </w:rPr>
        <w:t>: الالعاب الفردية</w:t>
      </w:r>
    </w:p>
    <w:p w:rsidR="006B5084" w:rsidRDefault="006B5084" w:rsidP="001C43E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 xml:space="preserve">: التربية </w:t>
      </w:r>
      <w:r w:rsidR="001C43E8">
        <w:rPr>
          <w:rFonts w:hint="cs"/>
          <w:b/>
          <w:bCs/>
          <w:sz w:val="44"/>
          <w:szCs w:val="44"/>
          <w:rtl/>
          <w:lang w:bidi="ar-IQ"/>
        </w:rPr>
        <w:t>البدنية وعلوم الرياضة - اربيل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: رياضة السباحة (</w:t>
      </w:r>
      <w:r w:rsidR="000C51E9" w:rsidRPr="000C51E9">
        <w:rPr>
          <w:b/>
          <w:bCs/>
          <w:sz w:val="44"/>
          <w:szCs w:val="44"/>
          <w:lang w:bidi="ar-IQ"/>
        </w:rPr>
        <w:t>Swimming</w:t>
      </w:r>
      <w:r w:rsidR="00E90B0E">
        <w:rPr>
          <w:b/>
          <w:bCs/>
          <w:sz w:val="44"/>
          <w:szCs w:val="44"/>
          <w:lang w:bidi="ar-IQ"/>
        </w:rPr>
        <w:t xml:space="preserve"> Sport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6B5084" w:rsidRDefault="006B5084" w:rsidP="000C51E9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0C51E9">
        <w:rPr>
          <w:rFonts w:hint="cs"/>
          <w:b/>
          <w:bCs/>
          <w:sz w:val="44"/>
          <w:szCs w:val="44"/>
          <w:rtl/>
          <w:lang w:bidi="ar-IQ"/>
        </w:rPr>
        <w:t>المرحلة الثالثة</w:t>
      </w:r>
    </w:p>
    <w:p w:rsidR="006B5084" w:rsidRPr="000C51E9" w:rsidRDefault="006B5084" w:rsidP="00CC1387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C51E9">
        <w:rPr>
          <w:rFonts w:cs="Times New Roman" w:hint="cs"/>
          <w:b/>
          <w:bCs/>
          <w:sz w:val="44"/>
          <w:szCs w:val="44"/>
          <w:rtl/>
          <w:lang w:bidi="ar-IQ"/>
        </w:rPr>
        <w:t xml:space="preserve"> :</w:t>
      </w:r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أ</w:t>
      </w:r>
      <w:r w:rsidR="000C51E9" w:rsidRPr="000C51E9">
        <w:rPr>
          <w:rFonts w:cs="Times New Roman"/>
          <w:b/>
          <w:bCs/>
          <w:sz w:val="44"/>
          <w:szCs w:val="44"/>
          <w:rtl/>
          <w:lang w:bidi="ar-IQ"/>
        </w:rPr>
        <w:t>.</w:t>
      </w:r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د</w:t>
      </w:r>
      <w:r w:rsidR="000C51E9" w:rsidRPr="000C51E9">
        <w:rPr>
          <w:rFonts w:cs="Times New Roman"/>
          <w:b/>
          <w:bCs/>
          <w:sz w:val="44"/>
          <w:szCs w:val="44"/>
          <w:rtl/>
          <w:lang w:bidi="ar-IQ"/>
        </w:rPr>
        <w:t>.</w:t>
      </w:r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عارف</w:t>
      </w:r>
      <w:r w:rsidR="00783696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محسن</w:t>
      </w:r>
      <w:r w:rsidR="00783696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C51E9" w:rsidRPr="000C51E9">
        <w:rPr>
          <w:rFonts w:cs="Times New Roman" w:hint="cs"/>
          <w:b/>
          <w:bCs/>
          <w:sz w:val="44"/>
          <w:szCs w:val="44"/>
          <w:rtl/>
          <w:lang w:bidi="ar-IQ"/>
        </w:rPr>
        <w:t>الحساوي</w:t>
      </w:r>
      <w:r w:rsidR="001C43E8">
        <w:rPr>
          <w:rFonts w:cs="Times New Roman" w:hint="cs"/>
          <w:b/>
          <w:bCs/>
          <w:sz w:val="44"/>
          <w:szCs w:val="44"/>
          <w:rtl/>
          <w:lang w:bidi="ar-IQ"/>
        </w:rPr>
        <w:t xml:space="preserve"> + ا.د بحري حسن خوشناو +</w:t>
      </w:r>
      <w:r w:rsidR="004D2213">
        <w:rPr>
          <w:rFonts w:cs="Times New Roman" w:hint="cs"/>
          <w:b/>
          <w:bCs/>
          <w:sz w:val="44"/>
          <w:szCs w:val="44"/>
          <w:rtl/>
          <w:lang w:bidi="ar-IQ"/>
        </w:rPr>
        <w:t>أ.د حتم صابر +</w:t>
      </w:r>
      <w:r w:rsidR="001C43E8">
        <w:rPr>
          <w:rFonts w:cs="Times New Roman" w:hint="cs"/>
          <w:b/>
          <w:bCs/>
          <w:sz w:val="44"/>
          <w:szCs w:val="44"/>
          <w:rtl/>
          <w:lang w:bidi="ar-IQ"/>
        </w:rPr>
        <w:t xml:space="preserve"> م.</w:t>
      </w:r>
      <w:r w:rsidR="00CC1387">
        <w:rPr>
          <w:rFonts w:cs="Times New Roman" w:hint="cs"/>
          <w:b/>
          <w:bCs/>
          <w:sz w:val="44"/>
          <w:szCs w:val="44"/>
          <w:rtl/>
          <w:lang w:bidi="ar-IQ"/>
        </w:rPr>
        <w:t>د شهلة احمد</w:t>
      </w:r>
    </w:p>
    <w:p w:rsidR="006B5084" w:rsidRPr="006B5084" w:rsidRDefault="006B5084" w:rsidP="00CF17C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EB6D86">
        <w:rPr>
          <w:rFonts w:hint="cs"/>
          <w:b/>
          <w:bCs/>
          <w:sz w:val="44"/>
          <w:szCs w:val="44"/>
          <w:rtl/>
          <w:lang w:bidi="ar-IQ"/>
        </w:rPr>
        <w:t>20</w:t>
      </w:r>
      <w:r w:rsidR="00CC1387">
        <w:rPr>
          <w:rFonts w:hint="cs"/>
          <w:b/>
          <w:bCs/>
          <w:sz w:val="44"/>
          <w:szCs w:val="44"/>
          <w:rtl/>
          <w:lang w:bidi="ar-IQ"/>
        </w:rPr>
        <w:t>20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29"/>
        <w:gridCol w:w="3267"/>
      </w:tblGrid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رياضة السباحة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4D22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51E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0C51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 xml:space="preserve">. </w:t>
            </w:r>
            <w:r w:rsidRPr="000C51E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د</w:t>
            </w:r>
            <w:r w:rsidRPr="000C51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  <w:t xml:space="preserve">. </w:t>
            </w:r>
            <w:r w:rsidR="007F194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عارف محسن</w:t>
            </w:r>
            <w:r w:rsidR="00FA34BD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أ.د بحري حسن خوشناو</w:t>
            </w:r>
            <w:r w:rsidR="00A4696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+</w:t>
            </w:r>
            <w:r w:rsidR="004D221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أ.د حتم صابر +</w:t>
            </w:r>
            <w:r w:rsidR="00A4696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م.</w:t>
            </w:r>
            <w:r w:rsidR="004D221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 شهلة احمد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B6542D" w:rsidRDefault="000C51E9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فرع الالعاب الفردية / كلية التربية الرياضية</w:t>
            </w:r>
          </w:p>
        </w:tc>
        <w:tc>
          <w:tcPr>
            <w:tcW w:w="3267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F1816">
        <w:trPr>
          <w:trHeight w:val="352"/>
        </w:trPr>
        <w:tc>
          <w:tcPr>
            <w:tcW w:w="6198" w:type="dxa"/>
            <w:gridSpan w:val="2"/>
          </w:tcPr>
          <w:p w:rsidR="008D46A4" w:rsidRPr="000C51E9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0C51E9" w:rsidRPr="000C51E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 xml:space="preserve">:  </w:t>
            </w:r>
            <w:r w:rsidR="007F1949" w:rsidRPr="007F194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arif.ebrahim@su.edu.krd</w:t>
            </w:r>
          </w:p>
          <w:p w:rsidR="00B6542D" w:rsidRPr="00B6542D" w:rsidRDefault="00B6542D" w:rsidP="007F19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7F194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KW"/>
              </w:rPr>
              <w:t>07507310215</w:t>
            </w:r>
          </w:p>
        </w:tc>
        <w:tc>
          <w:tcPr>
            <w:tcW w:w="3267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A7D3E">
        <w:trPr>
          <w:trHeight w:val="431"/>
        </w:trPr>
        <w:tc>
          <w:tcPr>
            <w:tcW w:w="6198" w:type="dxa"/>
            <w:gridSpan w:val="2"/>
          </w:tcPr>
          <w:p w:rsidR="008D46A4" w:rsidRPr="002A7D3E" w:rsidRDefault="000C51E9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3267" w:type="dxa"/>
          </w:tcPr>
          <w:p w:rsidR="008D46A4" w:rsidRPr="002A7D3E" w:rsidRDefault="00B6542D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FA34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:rsidTr="002F1816">
        <w:tc>
          <w:tcPr>
            <w:tcW w:w="6198" w:type="dxa"/>
            <w:gridSpan w:val="2"/>
          </w:tcPr>
          <w:p w:rsidR="008D46A4" w:rsidRPr="00053C1C" w:rsidRDefault="000C51E9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 ساعات</w:t>
            </w:r>
          </w:p>
        </w:tc>
        <w:tc>
          <w:tcPr>
            <w:tcW w:w="3267" w:type="dxa"/>
          </w:tcPr>
          <w:p w:rsidR="008D46A4" w:rsidRPr="00236016" w:rsidRDefault="00053C1C" w:rsidP="002A7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</w:tc>
      </w:tr>
      <w:tr w:rsidR="008D46A4" w:rsidRPr="00236016" w:rsidTr="002A7D3E">
        <w:trPr>
          <w:trHeight w:val="301"/>
        </w:trPr>
        <w:tc>
          <w:tcPr>
            <w:tcW w:w="619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267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F1816">
        <w:tc>
          <w:tcPr>
            <w:tcW w:w="6198" w:type="dxa"/>
            <w:gridSpan w:val="2"/>
          </w:tcPr>
          <w:p w:rsidR="002A7D3E" w:rsidRPr="006766CD" w:rsidRDefault="002A7D3E" w:rsidP="002A7D3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267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F1816">
        <w:tc>
          <w:tcPr>
            <w:tcW w:w="6198" w:type="dxa"/>
            <w:gridSpan w:val="2"/>
          </w:tcPr>
          <w:p w:rsidR="008D46A4" w:rsidRPr="006766CD" w:rsidRDefault="005E292A" w:rsidP="005E29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وه رزشىمه له وانى / </w:t>
            </w:r>
            <w:r w:rsidRPr="005E292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رياضةالسباحة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/ </w:t>
            </w:r>
            <w:r w:rsidRPr="005E292A">
              <w:rPr>
                <w:b/>
                <w:bCs/>
                <w:sz w:val="24"/>
                <w:szCs w:val="24"/>
                <w:lang w:val="en-US" w:bidi="ar-IQ"/>
              </w:rPr>
              <w:t>Swimming</w:t>
            </w:r>
          </w:p>
        </w:tc>
        <w:tc>
          <w:tcPr>
            <w:tcW w:w="3267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2F1816">
        <w:trPr>
          <w:trHeight w:val="2771"/>
        </w:trPr>
        <w:tc>
          <w:tcPr>
            <w:tcW w:w="9465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  <w:r w:rsidR="005E29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  <w:p w:rsidR="0063109D" w:rsidRDefault="005E292A" w:rsidP="0063109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للمهارات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ثم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تعليمهم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الحرة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="00FA34B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  <w:p w:rsidR="008D46A4" w:rsidRPr="005E292A" w:rsidRDefault="0063109D" w:rsidP="0063109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اما النظري فيشمل على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تاريخ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السباحةويشمل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العصر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القديم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وتاريخ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العصر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الحديث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وتاريخ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الرياضات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المائية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ويشمل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الرياضاتا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لمائية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وانواع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وميادين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الرياضات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المائية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وهي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والغطس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وكرة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والتجديف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والشراع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ورياضة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صيد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الاسماك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والبالية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المائي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تحت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والانزلاق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والانقاذ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طرق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وانواع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فوائد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الخلية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الجسمية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وهي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والهواء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والشمس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والتأثيرات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جهازى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القلب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والدوران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الواقعة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جهاز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التنفس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الحاصلة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العضلات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والجهاز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الحركة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التبادل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الغذائى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والتاثيرات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الجهاز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العصبي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العوامل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المؤثر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فى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التعليم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وهي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العوامل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النفسية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والعوامل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الفيسولوجية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والعوامل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الفيزيائية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نصائح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وارشادات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عامة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للمتدئين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ونصائح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ارشادات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للمعلمين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اسلوب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اختيار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السباحين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واهمية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اختيار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السباحين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والعوامل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تؤثر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القياسات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الجسمية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الاداءالحركي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والاداء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الحركي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الظهر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والاداءالحركي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الفراشة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والاداء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الحركي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التكنيك</w:t>
            </w: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الصدر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عرض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افلام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تعليمية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لطرق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انقاذ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الغرق</w:t>
            </w:r>
            <w:r w:rsidR="00DB73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ىواسباب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الغرق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ووسائل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الامن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والوقاية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والادوات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ىتستخدم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لانقاذو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طرق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الانقاذ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وحالات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الغريق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ومراحل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انقاذ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وطرائق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اخراج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الغريق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،ثم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قانون</w:t>
            </w:r>
            <w:r w:rsidR="002764A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</w:p>
        </w:tc>
      </w:tr>
      <w:tr w:rsidR="00FD437F" w:rsidRPr="00747A9A" w:rsidTr="002F1816">
        <w:trPr>
          <w:trHeight w:val="521"/>
        </w:trPr>
        <w:tc>
          <w:tcPr>
            <w:tcW w:w="9465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A351D2" w:rsidRDefault="0063109D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على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للمهارات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ثم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تعليمهم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الحرة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="001A5C9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</w:tr>
      <w:tr w:rsidR="008D46A4" w:rsidRPr="00747A9A" w:rsidTr="002F1816">
        <w:trPr>
          <w:trHeight w:val="665"/>
        </w:trPr>
        <w:tc>
          <w:tcPr>
            <w:tcW w:w="9465" w:type="dxa"/>
            <w:gridSpan w:val="3"/>
          </w:tcPr>
          <w:p w:rsidR="00582D81" w:rsidRPr="0063109D" w:rsidRDefault="00EC388C" w:rsidP="0063109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١٢.</w:t>
            </w:r>
            <w:r w:rsidR="00582D81" w:rsidRPr="006310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التزامات </w:t>
            </w:r>
            <w:r w:rsidR="00582D81"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الطالب:</w:t>
            </w:r>
          </w:p>
          <w:p w:rsidR="00B916A8" w:rsidRPr="0063109D" w:rsidRDefault="0063109D" w:rsidP="0063109D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6310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التزامهم في حضور المحاضرات العملية والنظرية لكي يتم تعليميهم السباحة </w:t>
            </w:r>
          </w:p>
        </w:tc>
      </w:tr>
      <w:tr w:rsidR="008D46A4" w:rsidRPr="00747A9A" w:rsidTr="002F1816">
        <w:trPr>
          <w:trHeight w:val="704"/>
        </w:trPr>
        <w:tc>
          <w:tcPr>
            <w:tcW w:w="9465" w:type="dxa"/>
            <w:gridSpan w:val="3"/>
          </w:tcPr>
          <w:p w:rsidR="00582D81" w:rsidRPr="00A351D2" w:rsidRDefault="00EC388C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lastRenderedPageBreak/>
              <w:t>١٣</w:t>
            </w:r>
            <w:r w:rsidR="00582D81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 طرق التدريس</w:t>
            </w:r>
          </w:p>
          <w:p w:rsidR="007F0899" w:rsidRPr="00A351D2" w:rsidRDefault="00582D81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الداتاشو والباو</w:t>
            </w:r>
            <w:r w:rsidR="00E8166B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ربوينت واللوح الابيض او الاسود و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المسبح والادوات والوسائل التعليمية الخاصة بالسباحة مثل طوق النجاة وكبات والواح الطفو.</w:t>
            </w:r>
          </w:p>
        </w:tc>
      </w:tr>
      <w:tr w:rsidR="008D46A4" w:rsidRPr="0063109D" w:rsidTr="002F1816">
        <w:trPr>
          <w:trHeight w:val="704"/>
        </w:trPr>
        <w:tc>
          <w:tcPr>
            <w:tcW w:w="9465" w:type="dxa"/>
            <w:gridSpan w:val="3"/>
          </w:tcPr>
          <w:p w:rsidR="00582D81" w:rsidRPr="00A351D2" w:rsidRDefault="00EC388C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١٤</w:t>
            </w:r>
            <w:r w:rsidR="00582D81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="00305BAF" w:rsidRPr="00A351D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نظام التقييم</w:t>
            </w:r>
          </w:p>
          <w:p w:rsidR="00A351D2" w:rsidRPr="00A351D2" w:rsidRDefault="0063109D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درجات السعي 40% ويقسم الى </w:t>
            </w:r>
            <w:r w:rsidR="00A351D2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A351D2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الفصل الاول : 15% درجات العملي و5% درجات النظري</w:t>
            </w:r>
          </w:p>
          <w:p w:rsidR="00582D81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: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15% درجات </w:t>
            </w: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63109D"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 و5% درجات النظري</w:t>
            </w:r>
          </w:p>
          <w:p w:rsidR="00A351D2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اما الدرجات النهائي 60% ويكون:</w:t>
            </w:r>
          </w:p>
          <w:p w:rsidR="000F2337" w:rsidRPr="00A351D2" w:rsidRDefault="00A351D2" w:rsidP="00A351D2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A351D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40% درجات العملي و20% درجات النظري</w:t>
            </w:r>
          </w:p>
        </w:tc>
      </w:tr>
      <w:tr w:rsidR="008D46A4" w:rsidRPr="00747A9A" w:rsidTr="002F1816">
        <w:trPr>
          <w:trHeight w:val="433"/>
        </w:trPr>
        <w:tc>
          <w:tcPr>
            <w:tcW w:w="9465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A351D2" w:rsidRPr="00A351D2" w:rsidRDefault="00A351D2" w:rsidP="00A351D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يتم 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تعليمالطلبة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</w:t>
            </w:r>
            <w:r w:rsidRPr="005E29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لسباحةالحرةبشكلعملي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وايضا يتعلم مواد القانونية بالسباحة وكيفية التحكيم</w:t>
            </w:r>
          </w:p>
        </w:tc>
      </w:tr>
      <w:tr w:rsidR="008D46A4" w:rsidRPr="00747A9A" w:rsidTr="002F1816">
        <w:trPr>
          <w:trHeight w:val="1163"/>
        </w:trPr>
        <w:tc>
          <w:tcPr>
            <w:tcW w:w="9465" w:type="dxa"/>
            <w:gridSpan w:val="3"/>
          </w:tcPr>
          <w:p w:rsidR="00D100D6" w:rsidRPr="002A7D3E" w:rsidRDefault="00EC388C" w:rsidP="00D100D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١٦</w:t>
            </w:r>
            <w:r w:rsidR="00D100D6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 قائمة المراجع والكتب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- مقدادالسيدجعفروحسنالسيدجعفر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(2006)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السباحةالاولمبيةالحديثة،بغداد،مكتبةزاكيللطباعة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-محمدعلىالقط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(1999)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المبادئالعلميةللسباحة،جامعةالزقازيق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</w:p>
          <w:p w:rsidR="00A351D2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-فيصلرشيدعياش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(1989)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رياضةالسباحة،جامعةبغداد،بيتالحكمة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CC5CD1" w:rsidRPr="002A7D3E" w:rsidRDefault="00A351D2" w:rsidP="00A351D2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محمدالسيدعليرحيموناهدةرسنسكر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(1988)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السباحةلطلابكلياتالتربيةالرياضية،البصرة،دارالحكمة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8D46A4" w:rsidRPr="00747A9A" w:rsidTr="002F1816">
        <w:tc>
          <w:tcPr>
            <w:tcW w:w="2269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  <w:r w:rsidR="006272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ون</w:t>
            </w:r>
          </w:p>
        </w:tc>
        <w:tc>
          <w:tcPr>
            <w:tcW w:w="7196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7B13FD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8087F" w:rsidTr="0008087F">
        <w:trPr>
          <w:trHeight w:val="981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2A7D3E" w:rsidRDefault="00356D5C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7B13FD"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محاضرات النظرية</w:t>
            </w:r>
          </w:p>
          <w:p w:rsidR="007B13FD" w:rsidRPr="002A7D3E" w:rsidRDefault="002F1816" w:rsidP="004D221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(2 ساعات):</w:t>
            </w:r>
            <w:r w:rsidR="00356D5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أ.د عارف الحساوي </w:t>
            </w:r>
            <w:r w:rsidR="007B13FD"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="007B13FD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7B13FD"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</w:t>
            </w:r>
            <w:r w:rsidR="007B13FD"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4D221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حتم صابر+ </w:t>
            </w:r>
            <w:r w:rsidR="00356D5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أ.د بحري حسن و</w:t>
            </w:r>
            <w:r w:rsidR="004D221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م.د شهلة احمد </w:t>
            </w:r>
          </w:p>
          <w:p w:rsidR="007B13FD" w:rsidRPr="002A7D3E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8D46A4" w:rsidRPr="002A7D3E" w:rsidRDefault="008D46A4" w:rsidP="002F18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B13FD" w:rsidRPr="007B13FD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7B13F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الاول/</w:t>
            </w:r>
          </w:p>
          <w:tbl>
            <w:tblPr>
              <w:bidiVisual/>
              <w:tblW w:w="44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3564"/>
            </w:tblGrid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564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المواد النظرية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مفردات السباحة وارشادات عامة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تاريخ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تارخ السباحة فى العصر القديم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2- تاريخ السباحة فى العصر الحديث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3- تاريخ السباحة فى العراق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الرياضات المائية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أ‌- تعريف الرياضات المائية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ب- انواع وميادين الرياضات المائية 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1- السباحة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2-الغطس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3- كرة الماء 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4- التجديف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5- الشراع                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6- رياضة صيد الاسماك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7- البالية المائي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8- السباحة تحت الماء   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9- الانزلاق على الماء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10- الانقاذ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طرق وانواع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طرق السباحة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2- انواع السباحة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فوائد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تاثيرات السباحة فى الخلية الجسمية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1- تاثيرات الماء والهواء والشمس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2- التأثيرات فى جهازى القلب والدوران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- التاثيرات الواقعة في جهاز التنفس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4- التاثيرات الحاصلة من العضلات و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الجهاز الحركة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5- التاثيرات في عملية التبادل الغذائى 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6- التاثيرات في الجهاز العصبي  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564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7B13FD" w:rsidRDefault="007B13FD" w:rsidP="007B13F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B13FD" w:rsidRPr="007B13FD" w:rsidRDefault="007B13FD" w:rsidP="007B13FD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7B13F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الثاني/</w:t>
            </w:r>
          </w:p>
          <w:tbl>
            <w:tblPr>
              <w:bidiVisual/>
              <w:tblW w:w="45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3"/>
              <w:gridCol w:w="3619"/>
            </w:tblGrid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المواد النظرية 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العوامل المؤثر فى عملية التعليم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السباحة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1- العوامل النفسية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2- العوامل الفيسولوجية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3- العوامل الفيزيائية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نصائح وارشادات عامة للمتدئين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نصائح ارشادات للمعلمين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اسلوب اختيار السباحين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اهمية اختيار الس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احين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العوامل التي تؤثر في القياسات الجسمية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الاداء الحركي (التكنيك) لسباحة الحرة 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الظهر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الفراشة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الاداء الحركي (التكنيك) لسباحة الصدر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عرض افلام تعليمية لطرق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انقاذ الغرقى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اسباب الغرق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وسائل الامن والوقاية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الادوات التى تستخدم لانقاذ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طرق الانقاذ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حالات الغريق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مراحل انقاذ</w:t>
                  </w:r>
                </w:p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طرائق اخراج الغريق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قانون السباحة</w:t>
                  </w:r>
                </w:p>
              </w:tc>
            </w:tr>
            <w:tr w:rsidR="0008087F" w:rsidRPr="007B13FD" w:rsidTr="0008087F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619" w:type="dxa"/>
                  <w:shd w:val="clear" w:color="auto" w:fill="auto"/>
                </w:tcPr>
                <w:p w:rsidR="0008087F" w:rsidRPr="007B13FD" w:rsidRDefault="0008087F" w:rsidP="007B13FD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7B13FD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B13FD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7B13FD" w:rsidRPr="00EC388C" w:rsidRDefault="007B13FD" w:rsidP="007B13F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F1816">
        <w:trPr>
          <w:trHeight w:val="515"/>
        </w:trPr>
        <w:tc>
          <w:tcPr>
            <w:tcW w:w="2269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196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E320F" w:rsidTr="002F1816">
        <w:tc>
          <w:tcPr>
            <w:tcW w:w="2269" w:type="dxa"/>
          </w:tcPr>
          <w:p w:rsidR="002A7D3E" w:rsidRDefault="0008087F" w:rsidP="00E04695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محاضرات</w:t>
            </w:r>
            <w:r w:rsidR="00E0469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عملية</w:t>
            </w:r>
          </w:p>
          <w:p w:rsidR="0008087F" w:rsidRPr="002A7D3E" w:rsidRDefault="0008087F" w:rsidP="002A7D3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(2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ساعات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):</w:t>
            </w:r>
          </w:p>
          <w:p w:rsidR="0008087F" w:rsidRPr="002A7D3E" w:rsidRDefault="0008087F" w:rsidP="0008087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عارف</w:t>
            </w:r>
            <w:r w:rsidR="00EA690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محسن</w:t>
            </w:r>
            <w:r w:rsidR="00EA690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الحساوي</w:t>
            </w:r>
          </w:p>
          <w:p w:rsidR="008D46A4" w:rsidRPr="002A7D3E" w:rsidRDefault="0008087F" w:rsidP="003E4FD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2A7D3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2A7D3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  <w:r w:rsidR="00EB6D8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م.د.بحري حسن</w:t>
            </w:r>
            <w:r w:rsidR="004D221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+ أ.د حتم صابر</w:t>
            </w:r>
            <w:r w:rsidR="003E4FD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+م.د شهلة احمد</w:t>
            </w:r>
          </w:p>
        </w:tc>
        <w:tc>
          <w:tcPr>
            <w:tcW w:w="7196" w:type="dxa"/>
            <w:gridSpan w:val="2"/>
          </w:tcPr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EE320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الاول/</w:t>
            </w:r>
          </w:p>
          <w:tbl>
            <w:tblPr>
              <w:bidiVisual/>
              <w:tblW w:w="4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3613"/>
            </w:tblGrid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361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المواد العملية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الثقة مع الماء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الثقة مع الماء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تنظيم 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الطفو/(طفو القرفصاء)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الطفو/(الطفو بمد الذراعين والرجلين)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مهارة الانسياب الامامي والخلفي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حركة الرجلين مع التنفس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الانسياب الامامي بتحريك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77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</w:t>
                  </w:r>
                  <w:r w:rsidRPr="00EE320F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  <w:t>15</w:t>
                  </w: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%</w:t>
                  </w:r>
                </w:p>
              </w:tc>
            </w:tr>
          </w:tbl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EE320F" w:rsidRPr="00EE320F" w:rsidRDefault="00EE320F" w:rsidP="00EE320F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EE320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مفردات الفصل الثاني/</w:t>
            </w:r>
          </w:p>
          <w:tbl>
            <w:tblPr>
              <w:bidiVisual/>
              <w:tblW w:w="37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3"/>
              <w:gridCol w:w="2873"/>
            </w:tblGrid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الاسابيع</w:t>
                  </w:r>
                </w:p>
              </w:tc>
              <w:tc>
                <w:tcPr>
                  <w:tcW w:w="2873" w:type="dxa"/>
                  <w:shd w:val="clear" w:color="auto" w:fill="auto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المواد العملية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الانسياب الامامي بتحريك الرجلين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سباحة الكلب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سباحة الكلب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التنفس مع 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ربط التنفس مع حركة الذراعين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السباحة الكاملة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الامتحان الفصلي </w:t>
                  </w:r>
                  <w:r w:rsidRPr="00EE320F"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lang w:val="en-US"/>
                    </w:rPr>
                    <w:t>15</w:t>
                  </w: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%</w:t>
                  </w:r>
                </w:p>
              </w:tc>
            </w:tr>
            <w:tr w:rsidR="00EE320F" w:rsidRPr="00EE320F" w:rsidTr="00D7659C">
              <w:trPr>
                <w:jc w:val="center"/>
              </w:trPr>
              <w:tc>
                <w:tcPr>
                  <w:tcW w:w="89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E320F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2873" w:type="dxa"/>
                  <w:shd w:val="clear" w:color="auto" w:fill="auto"/>
                  <w:vAlign w:val="center"/>
                </w:tcPr>
                <w:p w:rsidR="00EE320F" w:rsidRPr="00EE320F" w:rsidRDefault="00EE320F" w:rsidP="00EE320F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الامتحان </w:t>
                  </w:r>
                  <w:r w:rsidRPr="00EE320F">
                    <w:rPr>
                      <w:rFonts w:asciiTheme="majorBidi" w:eastAsia="Times New Roman" w:hAnsiTheme="majorBidi" w:cs="Times New Roman"/>
                      <w:b/>
                      <w:bCs/>
                      <w:sz w:val="24"/>
                      <w:szCs w:val="24"/>
                      <w:lang w:val="en-US"/>
                    </w:rPr>
                    <w:t>40</w:t>
                  </w:r>
                  <w:r w:rsidRPr="00EE320F">
                    <w:rPr>
                      <w:rFonts w:asciiTheme="majorBidi" w:eastAsia="Times New Roman" w:hAnsiTheme="majorBidi" w:cs="Times New Roman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%</w:t>
                  </w:r>
                </w:p>
              </w:tc>
            </w:tr>
          </w:tbl>
          <w:p w:rsidR="00EE320F" w:rsidRPr="00EC388C" w:rsidRDefault="00EE320F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2F1816">
        <w:trPr>
          <w:trHeight w:val="732"/>
        </w:trPr>
        <w:tc>
          <w:tcPr>
            <w:tcW w:w="9465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EE3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C640A" w:rsidRDefault="005C640A" w:rsidP="005C640A">
            <w:pPr>
              <w:bidi/>
              <w:spacing w:after="0"/>
              <w:rPr>
                <w:rFonts w:cs="Ali_K_Jiddah"/>
                <w:rtl/>
              </w:rPr>
            </w:pPr>
            <w:r w:rsidRPr="005C640A">
              <w:rPr>
                <w:rFonts w:cs="Ali_K_Jiddah" w:hint="cs"/>
                <w:rtl/>
              </w:rPr>
              <w:t xml:space="preserve">ث </w:t>
            </w:r>
            <w:r w:rsidRPr="005C640A">
              <w:rPr>
                <w:rFonts w:cs="Ali_K_Jiddah"/>
              </w:rPr>
              <w:t>1</w:t>
            </w:r>
            <w:r w:rsidRPr="005C640A">
              <w:rPr>
                <w:rFonts w:cs="Ali_K_Jiddah" w:hint="cs"/>
                <w:rtl/>
              </w:rPr>
              <w:t>/ وةلامي راست لةم دةستةواذانةي خوارةوة هةلبذيَرة؟ (</w:t>
            </w:r>
            <w:r w:rsidRPr="005C640A">
              <w:rPr>
                <w:rFonts w:cs="Ali-A-Jiddah"/>
                <w:rtl/>
              </w:rPr>
              <w:t>أختر الجواب الصحيح في العبارات الآتية</w:t>
            </w:r>
            <w:r w:rsidRPr="005C640A">
              <w:rPr>
                <w:rFonts w:cs="Ali_K_Jiddah" w:hint="cs"/>
                <w:rtl/>
              </w:rPr>
              <w:t>)؟</w:t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rFonts w:ascii="Arial" w:hAnsi="Arial" w:cs="Ali_K_Samik"/>
                <w:sz w:val="24"/>
                <w:szCs w:val="24"/>
                <w:rtl/>
              </w:rPr>
            </w:pP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- دةتوانين وةرزشةكاني ئاوي هةليان بسةنطينين بةطؤل وةك..... </w:t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5C640A">
              <w:rPr>
                <w:rFonts w:hint="cs"/>
                <w:sz w:val="24"/>
                <w:szCs w:val="24"/>
                <w:rtl/>
              </w:rPr>
              <w:t>- يمكن تقييم الرياضات المائية</w:t>
            </w:r>
            <w:bookmarkStart w:id="0" w:name="_GoBack"/>
            <w:bookmarkEnd w:id="0"/>
            <w:r w:rsidRPr="005C640A">
              <w:rPr>
                <w:rFonts w:hint="cs"/>
                <w:sz w:val="24"/>
                <w:szCs w:val="24"/>
                <w:rtl/>
              </w:rPr>
              <w:t xml:space="preserve"> بالاهداف مثل</w:t>
            </w:r>
            <w:r w:rsidRPr="005C640A">
              <w:rPr>
                <w:rFonts w:cs="Ali_K_Traditional" w:hint="cs"/>
                <w:sz w:val="24"/>
                <w:szCs w:val="24"/>
                <w:rtl/>
              </w:rPr>
              <w:t>......</w:t>
            </w:r>
            <w:r w:rsidRPr="005C640A">
              <w:rPr>
                <w:rFonts w:cs="Ali_K_Sahifa Bold" w:hint="cs"/>
                <w:sz w:val="24"/>
                <w:szCs w:val="24"/>
                <w:rtl/>
              </w:rPr>
              <w:tab/>
            </w:r>
          </w:p>
          <w:p w:rsidR="005C640A" w:rsidRPr="005C640A" w:rsidRDefault="005C640A" w:rsidP="005C640A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5C640A">
              <w:rPr>
                <w:rFonts w:hint="cs"/>
                <w:sz w:val="24"/>
                <w:szCs w:val="24"/>
                <w:rtl/>
              </w:rPr>
              <w:t xml:space="preserve">أ- </w:t>
            </w: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سةماي ئاوي</w:t>
            </w:r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</w:t>
            </w:r>
            <w:r w:rsidRPr="005C640A">
              <w:rPr>
                <w:rFonts w:hint="cs"/>
                <w:sz w:val="24"/>
                <w:szCs w:val="24"/>
                <w:rtl/>
              </w:rPr>
              <w:t>لبالية المائي)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     ب-</w:t>
            </w: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 xml:space="preserve"> مةلةواني</w:t>
            </w:r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ال</w:t>
            </w:r>
            <w:r w:rsidRPr="005C640A">
              <w:rPr>
                <w:rFonts w:hint="cs"/>
                <w:sz w:val="24"/>
                <w:szCs w:val="24"/>
                <w:rtl/>
              </w:rPr>
              <w:t>سباحة)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ج- </w:t>
            </w: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بةلةم</w:t>
            </w:r>
            <w:r w:rsidRPr="005C640A">
              <w:rPr>
                <w:rFonts w:hint="cs"/>
                <w:sz w:val="24"/>
                <w:szCs w:val="24"/>
                <w:rtl/>
              </w:rPr>
              <w:t>(</w:t>
            </w:r>
            <w:r w:rsidRPr="005C640A">
              <w:rPr>
                <w:sz w:val="24"/>
                <w:szCs w:val="24"/>
                <w:rtl/>
              </w:rPr>
              <w:t>ال</w:t>
            </w:r>
            <w:r w:rsidRPr="005C640A">
              <w:rPr>
                <w:rFonts w:hint="cs"/>
                <w:sz w:val="24"/>
                <w:szCs w:val="24"/>
                <w:rtl/>
              </w:rPr>
              <w:t>تجديف)</w:t>
            </w:r>
            <w:r w:rsidRPr="005C640A">
              <w:rPr>
                <w:rFonts w:hint="cs"/>
                <w:sz w:val="24"/>
                <w:szCs w:val="24"/>
                <w:rtl/>
              </w:rPr>
              <w:tab/>
              <w:t xml:space="preserve"> د-</w:t>
            </w:r>
            <w:r w:rsidRPr="005C640A">
              <w:rPr>
                <w:rFonts w:ascii="Arial" w:hAnsi="Arial" w:cs="Ali_K_Samik" w:hint="cs"/>
                <w:sz w:val="24"/>
                <w:szCs w:val="24"/>
                <w:rtl/>
              </w:rPr>
              <w:t>تؤثي ئاوي</w:t>
            </w:r>
            <w:r w:rsidRPr="005C640A">
              <w:rPr>
                <w:rFonts w:hint="cs"/>
                <w:sz w:val="24"/>
                <w:szCs w:val="24"/>
                <w:rtl/>
              </w:rPr>
              <w:t xml:space="preserve"> (كرة الماء)</w:t>
            </w:r>
          </w:p>
          <w:p w:rsidR="005C640A" w:rsidRPr="005C640A" w:rsidRDefault="005C640A" w:rsidP="005C640A">
            <w:pPr>
              <w:pStyle w:val="Heading2"/>
              <w:rPr>
                <w:rFonts w:cs="Ali-A-Jiddah"/>
                <w:b w:val="0"/>
                <w:bCs w:val="0"/>
                <w:sz w:val="22"/>
                <w:szCs w:val="22"/>
              </w:rPr>
            </w:pPr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ث </w:t>
            </w:r>
            <w:r w:rsidRPr="005C640A">
              <w:rPr>
                <w:rFonts w:cs="Ali_K_Jiddah"/>
                <w:b w:val="0"/>
                <w:bCs w:val="0"/>
                <w:sz w:val="22"/>
                <w:szCs w:val="22"/>
              </w:rPr>
              <w:t>2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نيشانةي (/) يان (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×</w:t>
            </w:r>
            <w:r w:rsidRPr="005C640A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)بةرامبةر ئةم دةستةواذانة دابنيَ وةهةلَةكان رِاست بكةوة ئةطةر هةن ؟ </w:t>
            </w:r>
            <w:r w:rsidRPr="005C640A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ضع علامة (/) أو ( ×) أمام العبارات التالية وصحح الأخطاء إن وجد</w:t>
            </w:r>
            <w:r w:rsidRPr="005C640A">
              <w:rPr>
                <w:rFonts w:cs="Ali-A-Jiddah" w:hint="cs"/>
                <w:b w:val="0"/>
                <w:bCs w:val="0"/>
                <w:sz w:val="22"/>
                <w:szCs w:val="22"/>
                <w:rtl/>
              </w:rPr>
              <w:t xml:space="preserve">؟ 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rFonts w:ascii="Arial" w:hAnsi="Arial" w:cs="Ali_K_Samik"/>
                <w:sz w:val="24"/>
                <w:szCs w:val="24"/>
                <w:rtl/>
              </w:rPr>
            </w:pP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- عيَراق بةذداري كرد لة يةكةم ثيَشبركيَ بؤ ماوةي دريَذ سالي (</w:t>
            </w:r>
            <w:r w:rsidRPr="00EE320F">
              <w:rPr>
                <w:rFonts w:ascii="Arial" w:hAnsi="Arial" w:cs="Ali_K_Samik"/>
                <w:sz w:val="24"/>
                <w:szCs w:val="24"/>
              </w:rPr>
              <w:t>1956</w:t>
            </w: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>) بؤ ماوةي (33) كم.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rFonts w:cs="Ali_K_Sahifa Bold"/>
                <w:sz w:val="24"/>
                <w:szCs w:val="24"/>
                <w:rtl/>
              </w:rPr>
              <w:t>-</w:t>
            </w:r>
            <w:r w:rsidRPr="00EE320F">
              <w:rPr>
                <w:sz w:val="24"/>
                <w:szCs w:val="24"/>
                <w:rtl/>
              </w:rPr>
              <w:t>اشترك العراق في أول سباق ل</w:t>
            </w:r>
            <w:r w:rsidRPr="00EE320F">
              <w:rPr>
                <w:rFonts w:hint="cs"/>
                <w:sz w:val="24"/>
                <w:szCs w:val="24"/>
                <w:rtl/>
              </w:rPr>
              <w:t>ل</w:t>
            </w:r>
            <w:r w:rsidRPr="00EE320F">
              <w:rPr>
                <w:sz w:val="24"/>
                <w:szCs w:val="24"/>
                <w:rtl/>
              </w:rPr>
              <w:t xml:space="preserve">مسافات الطويلة عام </w:t>
            </w:r>
            <w:r w:rsidRPr="00EE320F">
              <w:rPr>
                <w:rFonts w:hint="cs"/>
                <w:sz w:val="24"/>
                <w:szCs w:val="24"/>
                <w:rtl/>
              </w:rPr>
              <w:t>(</w:t>
            </w:r>
            <w:r w:rsidRPr="00EE320F">
              <w:rPr>
                <w:rFonts w:cs="Ali_K_Sahifa Bold"/>
                <w:sz w:val="24"/>
                <w:szCs w:val="24"/>
              </w:rPr>
              <w:t>1956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 xml:space="preserve"> لمسافة (</w:t>
            </w:r>
            <w:r w:rsidRPr="00EE320F">
              <w:rPr>
                <w:rFonts w:cs="Ali_K_Sahifa Bold" w:hint="cs"/>
                <w:sz w:val="24"/>
                <w:szCs w:val="24"/>
                <w:rtl/>
              </w:rPr>
              <w:t>33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 xml:space="preserve"> كم</w:t>
            </w:r>
            <w:r w:rsidRPr="00EE320F">
              <w:rPr>
                <w:rFonts w:hint="cs"/>
                <w:sz w:val="24"/>
                <w:szCs w:val="24"/>
                <w:rtl/>
              </w:rPr>
              <w:t>.</w:t>
            </w:r>
          </w:p>
          <w:p w:rsidR="00EE320F" w:rsidRPr="00EE320F" w:rsidRDefault="00EE320F" w:rsidP="00EE320F">
            <w:pPr>
              <w:pStyle w:val="Heading2"/>
              <w:rPr>
                <w:rFonts w:cs="Ali_K_Jiddah"/>
                <w:b w:val="0"/>
                <w:bCs w:val="0"/>
                <w:sz w:val="22"/>
                <w:szCs w:val="22"/>
                <w:rtl/>
                <w:lang w:bidi="ar-IQ"/>
              </w:rPr>
            </w:pPr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ث </w:t>
            </w:r>
            <w:r w:rsidRPr="00EE320F">
              <w:rPr>
                <w:rFonts w:cs="Ali_K_Jiddah"/>
                <w:b w:val="0"/>
                <w:bCs w:val="0"/>
                <w:sz w:val="22"/>
                <w:szCs w:val="22"/>
              </w:rPr>
              <w:t>3</w:t>
            </w:r>
            <w:r w:rsidRPr="00EE320F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/</w:t>
            </w:r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 xml:space="preserve">ئةمانةي خوارةوة تةواو بكة </w:t>
            </w:r>
            <w:r w:rsidRPr="00EE320F">
              <w:rPr>
                <w:rFonts w:cs="Ali-A-Jiddah" w:hint="cs"/>
                <w:b w:val="0"/>
                <w:bCs w:val="0"/>
                <w:sz w:val="22"/>
                <w:szCs w:val="22"/>
                <w:rtl/>
              </w:rPr>
              <w:t>(</w:t>
            </w:r>
            <w:r w:rsidRPr="00EE320F">
              <w:rPr>
                <w:rFonts w:cs="Ali-A-Jiddah"/>
                <w:b w:val="0"/>
                <w:bCs w:val="0"/>
                <w:sz w:val="22"/>
                <w:szCs w:val="22"/>
                <w:rtl/>
              </w:rPr>
              <w:t>اكمل ما يلي</w:t>
            </w:r>
            <w:r w:rsidRPr="00EE320F">
              <w:rPr>
                <w:rFonts w:cs="Ali_K_Jiddah" w:hint="cs"/>
                <w:b w:val="0"/>
                <w:bCs w:val="0"/>
                <w:sz w:val="22"/>
                <w:szCs w:val="22"/>
                <w:rtl/>
              </w:rPr>
              <w:t>):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EE320F">
              <w:rPr>
                <w:rFonts w:ascii="Arial" w:hAnsi="Arial" w:cs="Ali_K_Samik"/>
                <w:sz w:val="24"/>
                <w:szCs w:val="24"/>
                <w:rtl/>
              </w:rPr>
              <w:t>-</w:t>
            </w:r>
            <w:r w:rsidRPr="00EE320F">
              <w:rPr>
                <w:rFonts w:ascii="Arial" w:hAnsi="Arial" w:cs="Ali_K_Samik" w:hint="cs"/>
                <w:sz w:val="24"/>
                <w:szCs w:val="24"/>
                <w:rtl/>
              </w:rPr>
              <w:t xml:space="preserve"> جؤرةكاني مةلةواني بريتين لة</w:t>
            </w:r>
            <w:r w:rsidRPr="00EE320F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(</w:t>
            </w:r>
            <w:r w:rsidRPr="00EE320F">
              <w:rPr>
                <w:rFonts w:hint="cs"/>
                <w:sz w:val="24"/>
                <w:szCs w:val="24"/>
                <w:rtl/>
              </w:rPr>
              <w:t>انواع</w:t>
            </w:r>
            <w:r w:rsidRPr="00EE320F">
              <w:rPr>
                <w:sz w:val="24"/>
                <w:szCs w:val="24"/>
                <w:rtl/>
              </w:rPr>
              <w:t xml:space="preserve"> السباحة هي</w:t>
            </w:r>
            <w:r w:rsidRPr="00EE320F">
              <w:rPr>
                <w:rFonts w:hint="cs"/>
                <w:sz w:val="24"/>
                <w:szCs w:val="24"/>
                <w:rtl/>
              </w:rPr>
              <w:t>)</w:t>
            </w:r>
            <w:r w:rsidRPr="00EE320F">
              <w:rPr>
                <w:sz w:val="24"/>
                <w:szCs w:val="24"/>
                <w:rtl/>
              </w:rPr>
              <w:t>:</w:t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sz w:val="24"/>
                <w:szCs w:val="24"/>
              </w:rPr>
              <w:t>1</w:t>
            </w:r>
            <w:r w:rsidRPr="00EE320F">
              <w:rPr>
                <w:sz w:val="24"/>
                <w:szCs w:val="24"/>
                <w:rtl/>
              </w:rPr>
              <w:t xml:space="preserve">-            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</w:p>
          <w:p w:rsidR="00EE320F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rtl/>
              </w:rPr>
            </w:pPr>
            <w:r w:rsidRPr="00EE320F">
              <w:rPr>
                <w:sz w:val="24"/>
                <w:szCs w:val="24"/>
              </w:rPr>
              <w:t>2</w:t>
            </w:r>
            <w:r w:rsidRPr="00EE320F">
              <w:rPr>
                <w:sz w:val="24"/>
                <w:szCs w:val="24"/>
                <w:rtl/>
              </w:rPr>
              <w:t xml:space="preserve">-             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</w:p>
          <w:p w:rsidR="008D46A4" w:rsidRPr="00EE320F" w:rsidRDefault="00EE320F" w:rsidP="00EE320F">
            <w:pPr>
              <w:bidi/>
              <w:spacing w:after="0" w:line="240" w:lineRule="auto"/>
              <w:jc w:val="lowKashida"/>
              <w:rPr>
                <w:sz w:val="24"/>
                <w:szCs w:val="24"/>
                <w:lang w:val="en-US"/>
              </w:rPr>
            </w:pPr>
            <w:r w:rsidRPr="00EE320F">
              <w:rPr>
                <w:sz w:val="24"/>
                <w:szCs w:val="24"/>
              </w:rPr>
              <w:t>3</w:t>
            </w:r>
            <w:r w:rsidRPr="00EE320F">
              <w:rPr>
                <w:sz w:val="24"/>
                <w:szCs w:val="24"/>
                <w:rtl/>
              </w:rPr>
              <w:t>-</w:t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 w:rsidRPr="00EE320F">
              <w:rPr>
                <w:rFonts w:hint="cs"/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ab/>
            </w:r>
          </w:p>
        </w:tc>
      </w:tr>
      <w:tr w:rsidR="008D46A4" w:rsidRPr="00747A9A" w:rsidTr="002F1816">
        <w:trPr>
          <w:trHeight w:val="732"/>
        </w:trPr>
        <w:tc>
          <w:tcPr>
            <w:tcW w:w="946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1647A7" w:rsidRDefault="00DC7E6B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822A43" w:rsidRPr="00EE320F" w:rsidRDefault="00822A43" w:rsidP="0011327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***</w:t>
            </w:r>
            <w:r w:rsidRPr="00822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ملاحظة مهمة :المنهاج القادم سيتم فيه تغير با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ضافة</w:t>
            </w:r>
            <w:r w:rsidRPr="00822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بعض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 طرق </w:t>
            </w:r>
            <w:r w:rsidRPr="00822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السباحة على المنهاج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وذلك</w:t>
            </w:r>
            <w:r w:rsidRPr="00822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ل</w:t>
            </w:r>
            <w:r w:rsidRPr="00822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وجود مسبح خاص بالكلية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61AD2" w:rsidRPr="00747A9A" w:rsidTr="002F1816">
        <w:trPr>
          <w:trHeight w:val="732"/>
        </w:trPr>
        <w:tc>
          <w:tcPr>
            <w:tcW w:w="946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61D90" w:rsidRPr="00EE320F" w:rsidRDefault="009E1617" w:rsidP="00EE32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F07BFB">
      <w:headerReference w:type="default" r:id="rId9"/>
      <w:footerReference w:type="default" r:id="rId10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44" w:rsidRDefault="00DF3D44" w:rsidP="00483DD0">
      <w:pPr>
        <w:spacing w:after="0" w:line="240" w:lineRule="auto"/>
      </w:pPr>
      <w:r>
        <w:separator/>
      </w:r>
    </w:p>
  </w:endnote>
  <w:endnote w:type="continuationSeparator" w:id="1">
    <w:p w:rsidR="00DF3D44" w:rsidRDefault="00DF3D4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44" w:rsidRDefault="00DF3D44" w:rsidP="00483DD0">
      <w:pPr>
        <w:spacing w:after="0" w:line="240" w:lineRule="auto"/>
      </w:pPr>
      <w:r>
        <w:separator/>
      </w:r>
    </w:p>
  </w:footnote>
  <w:footnote w:type="continuationSeparator" w:id="1">
    <w:p w:rsidR="00DF3D44" w:rsidRDefault="00DF3D4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15321"/>
    <w:rsid w:val="00015333"/>
    <w:rsid w:val="00043D48"/>
    <w:rsid w:val="00044558"/>
    <w:rsid w:val="00053C1C"/>
    <w:rsid w:val="00054FC2"/>
    <w:rsid w:val="0008087F"/>
    <w:rsid w:val="000A293F"/>
    <w:rsid w:val="000C51E9"/>
    <w:rsid w:val="000D03E0"/>
    <w:rsid w:val="000D6F8F"/>
    <w:rsid w:val="000F2337"/>
    <w:rsid w:val="00113270"/>
    <w:rsid w:val="001178F4"/>
    <w:rsid w:val="001215D2"/>
    <w:rsid w:val="00143140"/>
    <w:rsid w:val="001527D7"/>
    <w:rsid w:val="001647A7"/>
    <w:rsid w:val="001A037D"/>
    <w:rsid w:val="001A5C9C"/>
    <w:rsid w:val="001B5EBC"/>
    <w:rsid w:val="001C4191"/>
    <w:rsid w:val="001C43E8"/>
    <w:rsid w:val="001F7289"/>
    <w:rsid w:val="002112D7"/>
    <w:rsid w:val="00211F17"/>
    <w:rsid w:val="00236016"/>
    <w:rsid w:val="0025284B"/>
    <w:rsid w:val="002764AD"/>
    <w:rsid w:val="00277C95"/>
    <w:rsid w:val="002A0377"/>
    <w:rsid w:val="002A7D3E"/>
    <w:rsid w:val="002B1AF0"/>
    <w:rsid w:val="002D4317"/>
    <w:rsid w:val="002F1816"/>
    <w:rsid w:val="002F44B8"/>
    <w:rsid w:val="00305BAF"/>
    <w:rsid w:val="00340E58"/>
    <w:rsid w:val="00356D5C"/>
    <w:rsid w:val="0039029D"/>
    <w:rsid w:val="003A30BD"/>
    <w:rsid w:val="003E4FD6"/>
    <w:rsid w:val="003F6A58"/>
    <w:rsid w:val="0040102E"/>
    <w:rsid w:val="00441BF4"/>
    <w:rsid w:val="004463E7"/>
    <w:rsid w:val="00456A45"/>
    <w:rsid w:val="00483DD0"/>
    <w:rsid w:val="00496757"/>
    <w:rsid w:val="004A03F6"/>
    <w:rsid w:val="004B0808"/>
    <w:rsid w:val="004C5B56"/>
    <w:rsid w:val="004D2213"/>
    <w:rsid w:val="004D421F"/>
    <w:rsid w:val="00517B2D"/>
    <w:rsid w:val="00533ACD"/>
    <w:rsid w:val="00542B94"/>
    <w:rsid w:val="00582D81"/>
    <w:rsid w:val="0059508C"/>
    <w:rsid w:val="005C640A"/>
    <w:rsid w:val="005E25AC"/>
    <w:rsid w:val="005E292A"/>
    <w:rsid w:val="0062727F"/>
    <w:rsid w:val="0063109D"/>
    <w:rsid w:val="00634F2B"/>
    <w:rsid w:val="00635D4F"/>
    <w:rsid w:val="00644F7E"/>
    <w:rsid w:val="006766CD"/>
    <w:rsid w:val="00695467"/>
    <w:rsid w:val="006A0976"/>
    <w:rsid w:val="006A57BA"/>
    <w:rsid w:val="006B5084"/>
    <w:rsid w:val="006C0EF5"/>
    <w:rsid w:val="006C3B09"/>
    <w:rsid w:val="00700C17"/>
    <w:rsid w:val="007178F4"/>
    <w:rsid w:val="00756916"/>
    <w:rsid w:val="00783696"/>
    <w:rsid w:val="007B13FD"/>
    <w:rsid w:val="007C34B8"/>
    <w:rsid w:val="007F0899"/>
    <w:rsid w:val="007F1949"/>
    <w:rsid w:val="0080086A"/>
    <w:rsid w:val="008022DB"/>
    <w:rsid w:val="00807092"/>
    <w:rsid w:val="00822A43"/>
    <w:rsid w:val="00830EE6"/>
    <w:rsid w:val="0086310E"/>
    <w:rsid w:val="008639AF"/>
    <w:rsid w:val="0087279A"/>
    <w:rsid w:val="008772A6"/>
    <w:rsid w:val="00893E50"/>
    <w:rsid w:val="008C630A"/>
    <w:rsid w:val="008D46A4"/>
    <w:rsid w:val="008D537E"/>
    <w:rsid w:val="008E1FC1"/>
    <w:rsid w:val="008E38CE"/>
    <w:rsid w:val="00953B35"/>
    <w:rsid w:val="00961D90"/>
    <w:rsid w:val="0096611C"/>
    <w:rsid w:val="009B05D4"/>
    <w:rsid w:val="009B5828"/>
    <w:rsid w:val="009C7CEB"/>
    <w:rsid w:val="009E1617"/>
    <w:rsid w:val="009E3A65"/>
    <w:rsid w:val="009F7BEC"/>
    <w:rsid w:val="00A351D2"/>
    <w:rsid w:val="00A46966"/>
    <w:rsid w:val="00A56BFC"/>
    <w:rsid w:val="00A66254"/>
    <w:rsid w:val="00AA6785"/>
    <w:rsid w:val="00AB753E"/>
    <w:rsid w:val="00AD5E98"/>
    <w:rsid w:val="00AD68F9"/>
    <w:rsid w:val="00B07BAD"/>
    <w:rsid w:val="00B341B9"/>
    <w:rsid w:val="00B6542D"/>
    <w:rsid w:val="00B716D3"/>
    <w:rsid w:val="00B761DA"/>
    <w:rsid w:val="00B916A8"/>
    <w:rsid w:val="00B9345D"/>
    <w:rsid w:val="00BD4A13"/>
    <w:rsid w:val="00BD6567"/>
    <w:rsid w:val="00C05607"/>
    <w:rsid w:val="00C3353F"/>
    <w:rsid w:val="00C45D83"/>
    <w:rsid w:val="00C46D58"/>
    <w:rsid w:val="00C50EAD"/>
    <w:rsid w:val="00C525DA"/>
    <w:rsid w:val="00C857AF"/>
    <w:rsid w:val="00CA0D4D"/>
    <w:rsid w:val="00CC1387"/>
    <w:rsid w:val="00CC5CD1"/>
    <w:rsid w:val="00CF17C1"/>
    <w:rsid w:val="00CF5475"/>
    <w:rsid w:val="00D100D6"/>
    <w:rsid w:val="00D2169A"/>
    <w:rsid w:val="00D24A7D"/>
    <w:rsid w:val="00D30596"/>
    <w:rsid w:val="00D753A4"/>
    <w:rsid w:val="00D921E4"/>
    <w:rsid w:val="00DB73ED"/>
    <w:rsid w:val="00DC7E6B"/>
    <w:rsid w:val="00DD7054"/>
    <w:rsid w:val="00DF3D44"/>
    <w:rsid w:val="00E04695"/>
    <w:rsid w:val="00E07FDD"/>
    <w:rsid w:val="00E32266"/>
    <w:rsid w:val="00E61AD2"/>
    <w:rsid w:val="00E70DBB"/>
    <w:rsid w:val="00E777CE"/>
    <w:rsid w:val="00E8166B"/>
    <w:rsid w:val="00E873BC"/>
    <w:rsid w:val="00E90B0E"/>
    <w:rsid w:val="00E95307"/>
    <w:rsid w:val="00EA10C7"/>
    <w:rsid w:val="00EA690C"/>
    <w:rsid w:val="00EB1AE0"/>
    <w:rsid w:val="00EB6D86"/>
    <w:rsid w:val="00EC286D"/>
    <w:rsid w:val="00EC388C"/>
    <w:rsid w:val="00ED3387"/>
    <w:rsid w:val="00EE320F"/>
    <w:rsid w:val="00EE60FC"/>
    <w:rsid w:val="00EE7060"/>
    <w:rsid w:val="00F07BFB"/>
    <w:rsid w:val="00F47223"/>
    <w:rsid w:val="00FA34BD"/>
    <w:rsid w:val="00FA50ED"/>
    <w:rsid w:val="00FB7AFF"/>
    <w:rsid w:val="00FD1F0F"/>
    <w:rsid w:val="00FD437F"/>
    <w:rsid w:val="00FE1252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40A"/>
    <w:pPr>
      <w:keepNext/>
      <w:bidi/>
      <w:spacing w:after="0" w:line="240" w:lineRule="auto"/>
      <w:outlineLvl w:val="1"/>
    </w:pPr>
    <w:rPr>
      <w:rFonts w:ascii="Times New Roman" w:eastAsia="Times New Roman" w:hAnsi="Times New Roman" w:cs="AF_Najed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5C640A"/>
    <w:rPr>
      <w:rFonts w:ascii="Times New Roman" w:eastAsia="Times New Roman" w:hAnsi="Times New Roman" w:cs="AF_Najed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5C640A"/>
    <w:pPr>
      <w:keepNext/>
      <w:bidi/>
      <w:spacing w:after="0" w:line="240" w:lineRule="auto"/>
      <w:outlineLvl w:val="1"/>
    </w:pPr>
    <w:rPr>
      <w:rFonts w:ascii="Times New Roman" w:eastAsia="Times New Roman" w:hAnsi="Times New Roman" w:cs="AF_Najed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5C640A"/>
    <w:rPr>
      <w:rFonts w:ascii="Times New Roman" w:eastAsia="Times New Roman" w:hAnsi="Times New Roman" w:cs="AF_Najed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9367-9272-4B2D-9B6A-70FB248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IBM</cp:lastModifiedBy>
  <cp:revision>20</cp:revision>
  <cp:lastPrinted>2015-10-11T06:39:00Z</cp:lastPrinted>
  <dcterms:created xsi:type="dcterms:W3CDTF">2017-12-04T07:40:00Z</dcterms:created>
  <dcterms:modified xsi:type="dcterms:W3CDTF">2020-06-30T01:35:00Z</dcterms:modified>
</cp:coreProperties>
</file>