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029" w:rsidRDefault="00000000">
      <w:pPr>
        <w:spacing w:after="0"/>
        <w:ind w:left="29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5428488</wp:posOffset>
                </wp:positionH>
                <wp:positionV relativeFrom="paragraph">
                  <wp:posOffset>-83434</wp:posOffset>
                </wp:positionV>
                <wp:extent cx="1461770" cy="3154045"/>
                <wp:effectExtent l="0" t="0" r="0" b="0"/>
                <wp:wrapSquare wrapText="bothSides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3154045"/>
                          <a:chOff x="0" y="0"/>
                          <a:chExt cx="1461770" cy="315404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462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70256" y="1713865"/>
                            <a:ext cx="555879" cy="14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79" h="1424813">
                                <a:moveTo>
                                  <a:pt x="0" y="0"/>
                                </a:moveTo>
                                <a:lnTo>
                                  <a:pt x="555879" y="0"/>
                                </a:lnTo>
                                <a:lnTo>
                                  <a:pt x="555879" y="40005"/>
                                </a:lnTo>
                                <a:lnTo>
                                  <a:pt x="40005" y="40005"/>
                                </a:lnTo>
                                <a:lnTo>
                                  <a:pt x="40005" y="1384808"/>
                                </a:lnTo>
                                <a:lnTo>
                                  <a:pt x="555879" y="1384808"/>
                                </a:lnTo>
                                <a:lnTo>
                                  <a:pt x="555879" y="1424813"/>
                                </a:lnTo>
                                <a:lnTo>
                                  <a:pt x="0" y="1424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826135" y="1713865"/>
                            <a:ext cx="555879" cy="14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79" h="1424813">
                                <a:moveTo>
                                  <a:pt x="0" y="0"/>
                                </a:moveTo>
                                <a:lnTo>
                                  <a:pt x="555879" y="0"/>
                                </a:lnTo>
                                <a:lnTo>
                                  <a:pt x="555879" y="1424813"/>
                                </a:lnTo>
                                <a:lnTo>
                                  <a:pt x="0" y="1424813"/>
                                </a:lnTo>
                                <a:lnTo>
                                  <a:pt x="0" y="1384808"/>
                                </a:lnTo>
                                <a:lnTo>
                                  <a:pt x="515874" y="1384808"/>
                                </a:lnTo>
                                <a:lnTo>
                                  <a:pt x="515874" y="40005"/>
                                </a:ln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70256" y="1713865"/>
                            <a:ext cx="1111720" cy="14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20" h="1424813">
                                <a:moveTo>
                                  <a:pt x="0" y="1424813"/>
                                </a:moveTo>
                                <a:lnTo>
                                  <a:pt x="1111720" y="1424813"/>
                                </a:lnTo>
                                <a:lnTo>
                                  <a:pt x="1111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0261" y="1753870"/>
                            <a:ext cx="1031773" cy="134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73" h="1344803">
                                <a:moveTo>
                                  <a:pt x="0" y="1344803"/>
                                </a:moveTo>
                                <a:lnTo>
                                  <a:pt x="1031773" y="1344803"/>
                                </a:lnTo>
                                <a:lnTo>
                                  <a:pt x="10317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E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9903" y="1710563"/>
                            <a:ext cx="1134542" cy="14434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5" style="width:115.1pt;height:248.35pt;position:absolute;mso-position-horizontal-relative:text;mso-position-horizontal:absolute;margin-left:427.44pt;mso-position-vertical-relative:text;margin-top:-6.56966pt;" coordsize="14617,31540">
                <v:shape id="Picture 199" style="position:absolute;width:14617;height:14626;left:0;top:0;" filled="f">
                  <v:imagedata r:id="rId8"/>
                </v:shape>
                <v:shape id="Shape 200" style="position:absolute;width:5558;height:14248;left:2702;top:17138;" coordsize="555879,1424813" path="m0,0l555879,0l555879,40005l40005,40005l40005,1384808l555879,1384808l555879,1424813l0,1424813l0,0x">
                  <v:stroke weight="0pt" endcap="flat" joinstyle="miter" miterlimit="10" on="false" color="#000000" opacity="0"/>
                  <v:fill on="true" color="#4471c4"/>
                </v:shape>
                <v:shape id="Shape 201" style="position:absolute;width:5558;height:14248;left:8261;top:17138;" coordsize="555879,1424813" path="m0,0l555879,0l555879,1424813l0,1424813l0,1384808l515874,1384808l515874,40005l0,40005l0,0x">
                  <v:stroke weight="0pt" endcap="flat" joinstyle="miter" miterlimit="10" on="false" color="#000000" opacity="0"/>
                  <v:fill on="true" color="#4471c4"/>
                </v:shape>
                <v:shape id="Shape 202" style="position:absolute;width:11117;height:14248;left:2702;top:17138;" coordsize="1111720,1424813" path="m0,1424813l1111720,1424813l1111720,0l0,0x">
                  <v:stroke weight="0.5pt" endcap="flat" joinstyle="miter" miterlimit="10" on="true" color="#2e528f"/>
                  <v:fill on="false" color="#000000" opacity="0"/>
                </v:shape>
                <v:shape id="Shape 203" style="position:absolute;width:10317;height:13448;left:3102;top:17538;" coordsize="1031773,1344803" path="m0,1344803l1031773,1344803l1031773,0l0,0x">
                  <v:stroke weight="0.5pt" endcap="flat" joinstyle="miter" miterlimit="10" on="true" color="#2e528f"/>
                  <v:fill on="false" color="#000000" opacity="0"/>
                </v:shape>
                <v:shape id="Picture 205" style="position:absolute;width:11345;height:14434;left:2399;top:17105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000000"/>
          <w:sz w:val="64"/>
        </w:rPr>
        <w:t>Academic Curriculum Vitae</w:t>
      </w: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:rsidR="00FE6029" w:rsidRDefault="00000000">
      <w:pPr>
        <w:spacing w:after="289"/>
        <w:ind w:left="29" w:firstLine="0"/>
      </w:pPr>
      <w:r>
        <w:rPr>
          <w:rFonts w:ascii="Calibri" w:eastAsia="Calibri" w:hAnsi="Calibri" w:cs="Calibri"/>
          <w:b/>
          <w:color w:val="000000"/>
          <w:sz w:val="32"/>
        </w:rPr>
        <w:t xml:space="preserve"> </w:t>
      </w:r>
    </w:p>
    <w:p w:rsidR="00FE6029" w:rsidRDefault="00000000">
      <w:pPr>
        <w:spacing w:after="0"/>
        <w:ind w:left="-5"/>
      </w:pPr>
      <w:r>
        <w:rPr>
          <w:rFonts w:ascii="Calibri" w:eastAsia="Calibri" w:hAnsi="Calibri" w:cs="Calibri"/>
          <w:b/>
          <w:color w:val="000000"/>
          <w:sz w:val="40"/>
        </w:rPr>
        <w:t>Personal Information: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ind w:left="1485" w:hanging="780"/>
      </w:pPr>
      <w:r>
        <w:t xml:space="preserve">Full Name: </w:t>
      </w:r>
      <w:proofErr w:type="spellStart"/>
      <w:r>
        <w:t>Awaz</w:t>
      </w:r>
      <w:proofErr w:type="spellEnd"/>
      <w:r>
        <w:t xml:space="preserve"> </w:t>
      </w:r>
      <w:proofErr w:type="spellStart"/>
      <w:r>
        <w:t>Sulaiman</w:t>
      </w:r>
      <w:proofErr w:type="spellEnd"/>
      <w:r>
        <w:t xml:space="preserve"> Ismail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spacing w:after="148"/>
        <w:ind w:left="1485" w:hanging="780"/>
      </w:pPr>
      <w:r>
        <w:t>Academic Title: Lecturer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spacing w:after="87" w:line="265" w:lineRule="auto"/>
        <w:ind w:left="1485" w:hanging="780"/>
      </w:pPr>
      <w:r>
        <w:t xml:space="preserve">Email: </w:t>
      </w:r>
      <w:r>
        <w:rPr>
          <w:color w:val="007AFF"/>
        </w:rPr>
        <w:t>awaz.ismail@su.edu.krd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spacing w:after="733" w:line="265" w:lineRule="auto"/>
        <w:ind w:left="1485" w:hanging="780"/>
      </w:pPr>
      <w:r>
        <w:t xml:space="preserve">Mobile: </w:t>
      </w:r>
      <w:r>
        <w:rPr>
          <w:color w:val="007AFF"/>
        </w:rPr>
        <w:t>9647507382255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 w:rsidP="00A267E0">
      <w:pPr>
        <w:spacing w:after="0" w:line="240" w:lineRule="auto"/>
        <w:ind w:left="-5"/>
      </w:pPr>
      <w:r>
        <w:rPr>
          <w:rFonts w:ascii="Calibri" w:eastAsia="Calibri" w:hAnsi="Calibri" w:cs="Calibri"/>
          <w:b/>
          <w:color w:val="000000"/>
          <w:sz w:val="40"/>
        </w:rPr>
        <w:t>Education: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 w:rsidP="00A267E0">
      <w:pPr>
        <w:numPr>
          <w:ilvl w:val="0"/>
          <w:numId w:val="1"/>
        </w:numPr>
        <w:spacing w:after="38" w:line="240" w:lineRule="auto"/>
        <w:ind w:left="1485" w:hanging="780"/>
      </w:pPr>
      <w:r>
        <w:t xml:space="preserve">Bachelor Degree - </w:t>
      </w:r>
      <w:proofErr w:type="spellStart"/>
      <w:r>
        <w:t>Salahaddin</w:t>
      </w:r>
      <w:proofErr w:type="spellEnd"/>
      <w:r>
        <w:t xml:space="preserve"> University Erbil - College of Law –1990 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 w:rsidP="00A267E0">
      <w:pPr>
        <w:numPr>
          <w:ilvl w:val="0"/>
          <w:numId w:val="1"/>
        </w:numPr>
        <w:spacing w:line="240" w:lineRule="auto"/>
        <w:ind w:left="1485" w:hanging="780"/>
      </w:pPr>
      <w:r>
        <w:t>Master of Arts - University of Baghdad - College of Law – 1994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A267E0" w:rsidRPr="00A267E0" w:rsidRDefault="00000000" w:rsidP="00A267E0">
      <w:pPr>
        <w:numPr>
          <w:ilvl w:val="0"/>
          <w:numId w:val="1"/>
        </w:numPr>
        <w:spacing w:after="0" w:line="240" w:lineRule="auto"/>
        <w:ind w:left="1485" w:hanging="780"/>
      </w:pPr>
      <w:r>
        <w:t xml:space="preserve">Master of Arts - </w:t>
      </w:r>
      <w:proofErr w:type="spellStart"/>
      <w:r>
        <w:t>Salahaddin</w:t>
      </w:r>
      <w:proofErr w:type="spellEnd"/>
      <w:r>
        <w:t xml:space="preserve"> University – Erbil - College of Law – 1996</w:t>
      </w:r>
      <w:r w:rsidRPr="00A267E0">
        <w:rPr>
          <w:rFonts w:ascii="Calibri" w:eastAsia="Calibri" w:hAnsi="Calibri" w:cs="Calibri"/>
          <w:color w:val="000000"/>
        </w:rPr>
        <w:t xml:space="preserve"> </w:t>
      </w:r>
      <w:r w:rsidRPr="00A267E0">
        <w:rPr>
          <w:rFonts w:ascii="Arial" w:eastAsia="Arial" w:hAnsi="Arial" w:cs="Arial"/>
        </w:rPr>
        <w:tab/>
      </w:r>
    </w:p>
    <w:p w:rsidR="00FE6029" w:rsidRPr="00A267E0" w:rsidRDefault="00000000" w:rsidP="00A267E0">
      <w:pPr>
        <w:numPr>
          <w:ilvl w:val="0"/>
          <w:numId w:val="1"/>
        </w:numPr>
        <w:spacing w:after="0" w:line="240" w:lineRule="auto"/>
        <w:ind w:left="1485" w:hanging="780"/>
      </w:pPr>
      <w:r>
        <w:t>Doctor of Philosophy - University of Baghdad - College of Law – 2000</w:t>
      </w:r>
    </w:p>
    <w:p w:rsidR="00A267E0" w:rsidRDefault="00A267E0" w:rsidP="00A267E0">
      <w:pPr>
        <w:spacing w:after="0" w:line="240" w:lineRule="auto"/>
        <w:ind w:left="1485" w:firstLine="0"/>
      </w:pPr>
    </w:p>
    <w:p w:rsidR="00FE6029" w:rsidRDefault="00000000">
      <w:pPr>
        <w:spacing w:after="0"/>
        <w:ind w:left="-5"/>
      </w:pPr>
      <w:r>
        <w:rPr>
          <w:rFonts w:ascii="Calibri" w:eastAsia="Calibri" w:hAnsi="Calibri" w:cs="Calibri"/>
          <w:b/>
          <w:color w:val="000000"/>
          <w:sz w:val="40"/>
        </w:rPr>
        <w:t>Employment: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ind w:left="1485" w:hanging="780"/>
      </w:pPr>
      <w:r>
        <w:t xml:space="preserve">Assistant lecturer - </w:t>
      </w:r>
      <w:proofErr w:type="spellStart"/>
      <w:r>
        <w:t>Salahaddin</w:t>
      </w:r>
      <w:proofErr w:type="spellEnd"/>
      <w:r>
        <w:t xml:space="preserve"> University – Erbil 1996-08-17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spacing w:after="450"/>
        <w:ind w:left="1485" w:hanging="780"/>
      </w:pPr>
      <w:r>
        <w:t xml:space="preserve">Lecturer - </w:t>
      </w:r>
      <w:proofErr w:type="spellStart"/>
      <w:r>
        <w:t>Salahaddin</w:t>
      </w:r>
      <w:proofErr w:type="spellEnd"/>
      <w:r>
        <w:t xml:space="preserve"> University – Erbil - 2001-05-17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spacing w:after="0"/>
        <w:ind w:left="-5"/>
      </w:pPr>
      <w:r>
        <w:rPr>
          <w:rFonts w:ascii="Calibri" w:eastAsia="Calibri" w:hAnsi="Calibri" w:cs="Calibri"/>
          <w:b/>
          <w:color w:val="000000"/>
          <w:sz w:val="40"/>
        </w:rPr>
        <w:t>Teaching experience: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ind w:left="1485" w:hanging="780"/>
      </w:pPr>
      <w:r>
        <w:t>Demonstrator - College of Law - Salahuddin University 1991-1992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ind w:left="1485" w:hanging="780"/>
      </w:pPr>
      <w:r>
        <w:t>Assistant Lecturer - College of Law - Salah Al-Din University 1998-2003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ind w:left="1485" w:hanging="780"/>
      </w:pPr>
      <w:r>
        <w:t>Lecturer at the College of Law - University of Duhok - 1998-2003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ind w:left="1485" w:hanging="780"/>
      </w:pPr>
      <w:r>
        <w:t xml:space="preserve">Lecturer at the Faculty of Law - </w:t>
      </w:r>
      <w:proofErr w:type="spellStart"/>
      <w:r>
        <w:t>Koya</w:t>
      </w:r>
      <w:proofErr w:type="spellEnd"/>
      <w:r>
        <w:t xml:space="preserve"> University - 2003-2009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numPr>
          <w:ilvl w:val="0"/>
          <w:numId w:val="1"/>
        </w:numPr>
        <w:spacing w:after="448"/>
        <w:ind w:left="1485" w:hanging="780"/>
      </w:pPr>
      <w:r>
        <w:t xml:space="preserve">Lecturer at the </w:t>
      </w:r>
      <w:r>
        <w:rPr>
          <w:shd w:val="clear" w:color="auto" w:fill="F9FAFB"/>
        </w:rPr>
        <w:t>College of Administration and Economics 2009 – 2023.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>
      <w:pPr>
        <w:spacing w:after="0"/>
        <w:ind w:left="-5"/>
      </w:pPr>
      <w:r>
        <w:rPr>
          <w:rFonts w:ascii="Calibri" w:eastAsia="Calibri" w:hAnsi="Calibri" w:cs="Calibri"/>
          <w:b/>
          <w:color w:val="000000"/>
          <w:sz w:val="40"/>
        </w:rPr>
        <w:t>Research and publications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FE6029" w:rsidRDefault="00000000" w:rsidP="00A267E0">
      <w:pPr>
        <w:numPr>
          <w:ilvl w:val="0"/>
          <w:numId w:val="1"/>
        </w:numPr>
        <w:ind w:left="1485" w:hanging="780"/>
      </w:pPr>
      <w:r>
        <w:t>The law applicable to contracts between absentees in contracts</w:t>
      </w:r>
      <w:r w:rsidR="00A267E0">
        <w:t xml:space="preserve"> (</w:t>
      </w:r>
      <w:r w:rsidR="00A267E0" w:rsidRPr="00A267E0">
        <w:t xml:space="preserve">Scientific Journal of </w:t>
      </w:r>
      <w:proofErr w:type="spellStart"/>
      <w:r w:rsidR="00A267E0" w:rsidRPr="00A267E0">
        <w:t>Cihan</w:t>
      </w:r>
      <w:proofErr w:type="spellEnd"/>
      <w:r w:rsidR="00A267E0" w:rsidRPr="00A267E0">
        <w:t xml:space="preserve"> University - Sulaymaniyah, pp.: 150-161, Volume (6) - Issue (2), December 2022</w:t>
      </w:r>
      <w:r w:rsidR="00A267E0">
        <w:t>)</w:t>
      </w:r>
    </w:p>
    <w:p w:rsidR="00A267E0" w:rsidRPr="00A267E0" w:rsidRDefault="00A267E0" w:rsidP="00A267E0">
      <w:pPr>
        <w:ind w:left="1485" w:firstLine="0"/>
        <w:rPr>
          <w:u w:val="single"/>
        </w:rPr>
      </w:pPr>
      <w:hyperlink r:id="rId10" w:history="1">
        <w:r w:rsidRPr="00A267E0">
          <w:rPr>
            <w:rStyle w:val="Hyperlink"/>
          </w:rPr>
          <w:t>https://journal.sulicihan.edu.krd/index.php/sjcus/article/view/177/161</w:t>
        </w:r>
      </w:hyperlink>
    </w:p>
    <w:sectPr w:rsidR="00A267E0" w:rsidRPr="00A267E0">
      <w:pgSz w:w="12240" w:h="15840"/>
      <w:pgMar w:top="1440" w:right="1440" w:bottom="1440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3C7C"/>
    <w:multiLevelType w:val="hybridMultilevel"/>
    <w:tmpl w:val="2A987F4A"/>
    <w:lvl w:ilvl="0" w:tplc="B5421CA8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16FF24">
      <w:start w:val="1"/>
      <w:numFmt w:val="bullet"/>
      <w:lvlText w:val="o"/>
      <w:lvlJc w:val="left"/>
      <w:pPr>
        <w:ind w:left="167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FE60">
      <w:start w:val="1"/>
      <w:numFmt w:val="bullet"/>
      <w:lvlText w:val="▪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2AC252">
      <w:start w:val="1"/>
      <w:numFmt w:val="bullet"/>
      <w:lvlText w:val="•"/>
      <w:lvlJc w:val="left"/>
      <w:pPr>
        <w:ind w:left="311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08572">
      <w:start w:val="1"/>
      <w:numFmt w:val="bullet"/>
      <w:lvlText w:val="o"/>
      <w:lvlJc w:val="left"/>
      <w:pPr>
        <w:ind w:left="383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E90B6">
      <w:start w:val="1"/>
      <w:numFmt w:val="bullet"/>
      <w:lvlText w:val="▪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BC4DA4">
      <w:start w:val="1"/>
      <w:numFmt w:val="bullet"/>
      <w:lvlText w:val="•"/>
      <w:lvlJc w:val="left"/>
      <w:pPr>
        <w:ind w:left="527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0F17C">
      <w:start w:val="1"/>
      <w:numFmt w:val="bullet"/>
      <w:lvlText w:val="o"/>
      <w:lvlJc w:val="left"/>
      <w:pPr>
        <w:ind w:left="599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B495C4">
      <w:start w:val="1"/>
      <w:numFmt w:val="bullet"/>
      <w:lvlText w:val="▪"/>
      <w:lvlJc w:val="left"/>
      <w:pPr>
        <w:ind w:left="6716"/>
      </w:pPr>
      <w:rPr>
        <w:rFonts w:ascii="Arial" w:eastAsia="Arial" w:hAnsi="Arial" w:cs="Arial"/>
        <w:b w:val="0"/>
        <w:i w:val="0"/>
        <w:strike w:val="0"/>
        <w:dstrike w:val="0"/>
        <w:color w:val="2024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77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29"/>
    <w:rsid w:val="00A267E0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A420"/>
  <w15:docId w15:val="{76D19133-A378-47AC-BB01-930FB1F9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5"/>
      <w:ind w:left="730" w:hanging="10"/>
    </w:pPr>
    <w:rPr>
      <w:rFonts w:ascii="Segoe UI" w:eastAsia="Segoe UI" w:hAnsi="Segoe UI" w:cs="Segoe UI"/>
      <w:color w:val="2024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urnal.sulicihan.edu.krd/index.php/sjcus/article/view/177/1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4F27-3EBA-494E-905C-B69B419F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CV.docx</dc:title>
  <dc:subject/>
  <dc:creator>Bosphorus Line Accounting</dc:creator>
  <cp:keywords/>
  <cp:lastModifiedBy>Bosphorus Line Accounting</cp:lastModifiedBy>
  <cp:revision>2</cp:revision>
  <dcterms:created xsi:type="dcterms:W3CDTF">2023-02-20T08:07:00Z</dcterms:created>
  <dcterms:modified xsi:type="dcterms:W3CDTF">2023-02-20T08:07:00Z</dcterms:modified>
</cp:coreProperties>
</file>