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8796B" w14:textId="421385E2" w:rsidR="00142031" w:rsidRDefault="00142031" w:rsidP="00E873F6">
      <w:pPr>
        <w:rPr>
          <w:b/>
          <w:bCs/>
          <w:sz w:val="44"/>
          <w:szCs w:val="44"/>
        </w:rPr>
      </w:pPr>
      <w:r w:rsidRPr="00E873F6">
        <w:rPr>
          <w:b/>
          <w:bCs/>
          <w:noProof/>
          <w:sz w:val="44"/>
          <w:szCs w:val="44"/>
        </w:rPr>
        <w:drawing>
          <wp:anchor distT="0" distB="0" distL="114300" distR="114300" simplePos="0" relativeHeight="251658240" behindDoc="0" locked="0" layoutInCell="1" allowOverlap="1" wp14:anchorId="185E2491" wp14:editId="55372C5D">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6DFD8C8F" w:rsidR="005E5628" w:rsidRPr="00D47951" w:rsidRDefault="00E873F6" w:rsidP="00142031">
      <w:pPr>
        <w:rPr>
          <w:b/>
          <w:bCs/>
          <w:sz w:val="64"/>
          <w:szCs w:val="64"/>
        </w:rPr>
      </w:pPr>
      <w:r w:rsidRPr="00D47951">
        <w:rPr>
          <w:b/>
          <w:bCs/>
          <w:sz w:val="64"/>
          <w:szCs w:val="64"/>
        </w:rPr>
        <w:t xml:space="preserve">Academic Curriculum Vitae </w:t>
      </w:r>
    </w:p>
    <w:p w14:paraId="33063F24" w14:textId="182B861E" w:rsidR="00142031" w:rsidRDefault="0030500D" w:rsidP="00142031">
      <w:pPr>
        <w:rPr>
          <w:b/>
          <w:bCs/>
          <w:sz w:val="44"/>
          <w:szCs w:val="44"/>
        </w:rPr>
      </w:pPr>
      <w:bookmarkStart w:id="0" w:name="_GoBack"/>
      <w:r w:rsidRPr="0030500D">
        <w:rPr>
          <w:rFonts w:ascii="Calibri" w:eastAsia="Times New Roman" w:hAnsi="Calibri" w:cs="Arial"/>
          <w:b/>
          <w:bCs/>
          <w:noProof/>
          <w:sz w:val="40"/>
          <w:szCs w:val="40"/>
        </w:rPr>
        <w:drawing>
          <wp:inline distT="0" distB="0" distL="0" distR="0" wp14:anchorId="58C4DFB3" wp14:editId="4C6E9604">
            <wp:extent cx="1600200" cy="1314450"/>
            <wp:effectExtent l="0" t="0" r="0" b="0"/>
            <wp:docPr id="5" name="Picture 5" descr="C:\Users\J-4-PC\Desktop\د.ایوب انور حم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4-PC\Desktop\د.ایوب انور حمد.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314450"/>
                    </a:xfrm>
                    <a:prstGeom prst="rect">
                      <a:avLst/>
                    </a:prstGeom>
                    <a:noFill/>
                    <a:ln>
                      <a:noFill/>
                    </a:ln>
                  </pic:spPr>
                </pic:pic>
              </a:graphicData>
            </a:graphic>
          </wp:inline>
        </w:drawing>
      </w:r>
    </w:p>
    <w:bookmarkEnd w:id="0"/>
    <w:p w14:paraId="5F15D7D8" w14:textId="7696C5B6" w:rsidR="008F39C1" w:rsidRPr="00D47951" w:rsidRDefault="008F39C1" w:rsidP="00142031">
      <w:pPr>
        <w:rPr>
          <w:b/>
          <w:bCs/>
          <w:sz w:val="40"/>
          <w:szCs w:val="40"/>
        </w:rPr>
      </w:pPr>
      <w:r w:rsidRPr="00D47951">
        <w:rPr>
          <w:b/>
          <w:bCs/>
          <w:sz w:val="40"/>
          <w:szCs w:val="40"/>
        </w:rPr>
        <w:t>Personal Information:</w:t>
      </w:r>
      <w:r w:rsidR="006C3F67" w:rsidRPr="006C3F6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7D00F6D" w14:textId="730FDF7C" w:rsidR="00142031" w:rsidRPr="008F39C1" w:rsidRDefault="00142031" w:rsidP="006C3F67">
      <w:pPr>
        <w:spacing w:after="0"/>
        <w:rPr>
          <w:sz w:val="26"/>
          <w:szCs w:val="26"/>
        </w:rPr>
      </w:pPr>
      <w:r w:rsidRPr="008F39C1">
        <w:rPr>
          <w:sz w:val="26"/>
          <w:szCs w:val="26"/>
        </w:rPr>
        <w:t>Full Name:</w:t>
      </w:r>
      <w:r w:rsidR="003E6C24">
        <w:rPr>
          <w:rFonts w:ascii="Times New Roman" w:eastAsia="Calibri" w:hAnsi="Times New Roman" w:cs="Times New Roman"/>
          <w:sz w:val="28"/>
          <w:szCs w:val="28"/>
          <w:lang w:bidi="ar-IQ"/>
        </w:rPr>
        <w:t xml:space="preserve"> </w:t>
      </w:r>
      <w:r w:rsidR="003E6C24" w:rsidRPr="00DA6932">
        <w:rPr>
          <w:rFonts w:ascii="Times New Roman" w:eastAsia="Calibri" w:hAnsi="Times New Roman" w:cs="Times New Roman"/>
          <w:sz w:val="28"/>
          <w:szCs w:val="28"/>
          <w:lang w:bidi="ar-IQ"/>
        </w:rPr>
        <w:t xml:space="preserve">Dr.Ayub A.Hamad smaqae      </w:t>
      </w:r>
      <w:r w:rsidR="006C3F67">
        <w:rPr>
          <w:rFonts w:ascii="Times New Roman" w:eastAsia="Calibri" w:hAnsi="Times New Roman" w:cs="Times New Roman" w:hint="cs"/>
          <w:sz w:val="28"/>
          <w:szCs w:val="28"/>
          <w:rtl/>
          <w:lang w:bidi="ar-IQ"/>
        </w:rPr>
        <w:t xml:space="preserve">                                  </w:t>
      </w:r>
      <w:r w:rsidR="0030500D">
        <w:rPr>
          <w:rFonts w:ascii="Times New Roman" w:eastAsia="Calibri" w:hAnsi="Times New Roman" w:cs="Times New Roman" w:hint="cs"/>
          <w:sz w:val="28"/>
          <w:szCs w:val="28"/>
          <w:rtl/>
          <w:lang w:bidi="ar-IQ"/>
        </w:rPr>
        <w:t xml:space="preserve">                </w:t>
      </w:r>
      <w:r w:rsidR="006C3F67">
        <w:rPr>
          <w:rFonts w:ascii="Times New Roman" w:eastAsia="Calibri" w:hAnsi="Times New Roman" w:cs="Times New Roman" w:hint="cs"/>
          <w:sz w:val="28"/>
          <w:szCs w:val="28"/>
          <w:rtl/>
          <w:lang w:bidi="ar-IQ"/>
        </w:rPr>
        <w:t xml:space="preserve">       </w:t>
      </w:r>
      <w:r w:rsidR="003E6C24" w:rsidRPr="00DA6932">
        <w:rPr>
          <w:rFonts w:ascii="Times New Roman" w:eastAsia="Calibri" w:hAnsi="Times New Roman" w:cs="Times New Roman"/>
          <w:sz w:val="28"/>
          <w:szCs w:val="28"/>
          <w:lang w:bidi="ar-IQ"/>
        </w:rPr>
        <w:t xml:space="preserve">   </w:t>
      </w:r>
      <w:r w:rsidR="003E6C24" w:rsidRPr="003B7FF7">
        <w:rPr>
          <w:rFonts w:ascii="Times New Roman" w:eastAsia="Calibri" w:hAnsi="Times New Roman" w:cs="Times New Roman"/>
          <w:sz w:val="28"/>
          <w:szCs w:val="28"/>
          <w:shd w:val="clear" w:color="auto" w:fill="FFFFFF" w:themeFill="background1"/>
          <w:lang w:bidi="ar-IQ"/>
        </w:rPr>
        <w:t xml:space="preserve"> </w:t>
      </w:r>
      <w:r w:rsidR="003E6C24">
        <w:rPr>
          <w:rFonts w:ascii="Segoe UI Historic" w:eastAsia="Times New Roman" w:hAnsi="Segoe UI Historic" w:cs="Segoe UI Historic" w:hint="cs"/>
          <w:color w:val="050505"/>
          <w:sz w:val="23"/>
          <w:szCs w:val="23"/>
          <w:shd w:val="clear" w:color="auto" w:fill="FFFFFF" w:themeFill="background1"/>
          <w:rtl/>
        </w:rPr>
        <w:t xml:space="preserve"> </w:t>
      </w:r>
      <w:r w:rsidR="006C3F67">
        <w:rPr>
          <w:rFonts w:ascii="Segoe UI Historic" w:eastAsia="Times New Roman" w:hAnsi="Segoe UI Historic" w:cs="Segoe UI Historic" w:hint="cs"/>
          <w:color w:val="050505"/>
          <w:sz w:val="23"/>
          <w:szCs w:val="23"/>
          <w:shd w:val="clear" w:color="auto" w:fill="FFFFFF" w:themeFill="background1"/>
          <w:rtl/>
        </w:rPr>
        <w:t xml:space="preserve">               </w:t>
      </w:r>
    </w:p>
    <w:p w14:paraId="01C50924" w14:textId="4CEA03F6" w:rsidR="00142031" w:rsidRPr="008F39C1" w:rsidRDefault="00142031" w:rsidP="008F39C1">
      <w:pPr>
        <w:spacing w:after="0"/>
        <w:rPr>
          <w:sz w:val="26"/>
          <w:szCs w:val="26"/>
        </w:rPr>
      </w:pPr>
      <w:r w:rsidRPr="008F39C1">
        <w:rPr>
          <w:sz w:val="26"/>
          <w:szCs w:val="26"/>
        </w:rPr>
        <w:t>Academic Title:</w:t>
      </w:r>
      <w:r w:rsidR="003E6C24">
        <w:rPr>
          <w:sz w:val="26"/>
          <w:szCs w:val="26"/>
        </w:rPr>
        <w:t>Assist.prof.</w:t>
      </w:r>
    </w:p>
    <w:p w14:paraId="608D9FC0" w14:textId="7C8F8278" w:rsidR="00142031" w:rsidRPr="008F39C1" w:rsidRDefault="00142031" w:rsidP="008F39C1">
      <w:pPr>
        <w:spacing w:after="0"/>
        <w:rPr>
          <w:sz w:val="26"/>
          <w:szCs w:val="26"/>
        </w:rPr>
      </w:pPr>
      <w:r w:rsidRPr="008F39C1">
        <w:rPr>
          <w:sz w:val="26"/>
          <w:szCs w:val="26"/>
        </w:rPr>
        <w:t>Email: (university email)</w:t>
      </w:r>
      <w:r w:rsidR="00336D24" w:rsidRPr="00336D24">
        <w:t xml:space="preserve"> </w:t>
      </w:r>
      <w:hyperlink r:id="rId9" w:history="1">
        <w:r w:rsidR="00336D24" w:rsidRPr="00DA6932">
          <w:rPr>
            <w:rFonts w:ascii="Times New Roman" w:eastAsia="Times New Roman" w:hAnsi="Times New Roman" w:cs="Times New Roman"/>
            <w:color w:val="0000FF"/>
            <w:sz w:val="24"/>
            <w:szCs w:val="24"/>
            <w:u w:val="single"/>
            <w:shd w:val="clear" w:color="auto" w:fill="FFFFFF"/>
            <w:lang w:val="es-PY"/>
          </w:rPr>
          <w:t>ayub.smaqaey@su.edu.krd</w:t>
        </w:r>
      </w:hyperlink>
    </w:p>
    <w:p w14:paraId="03B22A1F" w14:textId="65FF5B01" w:rsidR="00142031" w:rsidRDefault="00142031" w:rsidP="008F39C1">
      <w:pPr>
        <w:spacing w:after="0"/>
        <w:rPr>
          <w:sz w:val="26"/>
          <w:szCs w:val="26"/>
        </w:rPr>
      </w:pPr>
      <w:r w:rsidRPr="008F39C1">
        <w:rPr>
          <w:sz w:val="26"/>
          <w:szCs w:val="26"/>
        </w:rPr>
        <w:t>Mobile</w:t>
      </w:r>
      <w:r w:rsidR="008F39C1" w:rsidRPr="008F39C1">
        <w:rPr>
          <w:sz w:val="26"/>
          <w:szCs w:val="26"/>
        </w:rPr>
        <w:t>:</w:t>
      </w:r>
      <w:r w:rsidR="003E6C24" w:rsidRPr="003E6C24">
        <w:rPr>
          <w:rFonts w:ascii="Times New Roman" w:eastAsia="Calibri" w:hAnsi="Times New Roman" w:cs="Times New Roman"/>
          <w:sz w:val="28"/>
          <w:szCs w:val="28"/>
          <w:shd w:val="clear" w:color="auto" w:fill="FFFFFF" w:themeFill="background1"/>
          <w:lang w:bidi="ar-IQ"/>
        </w:rPr>
        <w:t xml:space="preserve"> </w:t>
      </w:r>
      <w:r w:rsidR="003E6C24" w:rsidRPr="003B7FF7">
        <w:rPr>
          <w:rFonts w:ascii="Times New Roman" w:eastAsia="Calibri" w:hAnsi="Times New Roman" w:cs="Times New Roman"/>
          <w:sz w:val="28"/>
          <w:szCs w:val="28"/>
          <w:shd w:val="clear" w:color="auto" w:fill="FFFFFF" w:themeFill="background1"/>
          <w:lang w:bidi="ar-IQ"/>
        </w:rPr>
        <w:t>07504914151</w:t>
      </w:r>
    </w:p>
    <w:p w14:paraId="69CECB8C" w14:textId="44CB5EDA" w:rsidR="008F39C1" w:rsidRDefault="008F39C1" w:rsidP="008F39C1">
      <w:pPr>
        <w:spacing w:after="0"/>
        <w:rPr>
          <w:sz w:val="26"/>
          <w:szCs w:val="26"/>
        </w:rPr>
      </w:pPr>
    </w:p>
    <w:p w14:paraId="4451D19A" w14:textId="4A02F8BB" w:rsidR="007A18D8" w:rsidRPr="007A18D8" w:rsidRDefault="009E0364" w:rsidP="00272A3D">
      <w:pPr>
        <w:rPr>
          <w:b/>
          <w:bCs/>
          <w:sz w:val="40"/>
          <w:szCs w:val="40"/>
        </w:rPr>
      </w:pPr>
      <w:r w:rsidRPr="00D47951">
        <w:rPr>
          <w:b/>
          <w:bCs/>
          <w:sz w:val="40"/>
          <w:szCs w:val="40"/>
        </w:rPr>
        <w:t>Education:</w:t>
      </w:r>
      <w:r w:rsidR="007A18D8" w:rsidRPr="007A18D8">
        <w:rPr>
          <w:rtl/>
        </w:rPr>
        <w:t xml:space="preserve"> </w:t>
      </w:r>
      <w:r w:rsidR="00272A3D">
        <w:rPr>
          <w:rFonts w:cs="Arial"/>
          <w:b/>
          <w:bCs/>
          <w:sz w:val="40"/>
          <w:szCs w:val="40"/>
        </w:rPr>
        <w:t xml:space="preserve"> </w:t>
      </w:r>
      <w:r w:rsidR="007A18D8" w:rsidRPr="007A18D8">
        <w:rPr>
          <w:b/>
          <w:bCs/>
          <w:sz w:val="40"/>
          <w:szCs w:val="40"/>
        </w:rPr>
        <w:t>:</w:t>
      </w:r>
    </w:p>
    <w:p w14:paraId="1D0C712A" w14:textId="1CA9E5D6" w:rsidR="005F5F57" w:rsidRPr="005F5F57" w:rsidRDefault="00272A3D" w:rsidP="00272A3D">
      <w:pPr>
        <w:rPr>
          <w:sz w:val="26"/>
          <w:szCs w:val="26"/>
        </w:rPr>
      </w:pPr>
      <w:r>
        <w:rPr>
          <w:b/>
          <w:bCs/>
          <w:sz w:val="40"/>
          <w:szCs w:val="40"/>
        </w:rPr>
        <w:t xml:space="preserve">  </w:t>
      </w:r>
      <w:r w:rsidR="005F5F57" w:rsidRPr="005F5F57">
        <w:rPr>
          <w:sz w:val="26"/>
          <w:szCs w:val="26"/>
        </w:rPr>
        <w:t>Scientific Degree :</w:t>
      </w:r>
    </w:p>
    <w:p w14:paraId="015E2A62" w14:textId="77777777" w:rsidR="005F5F57" w:rsidRPr="005F5F57" w:rsidRDefault="005F5F57" w:rsidP="005F5F57">
      <w:pPr>
        <w:pStyle w:val="ListParagraph"/>
        <w:numPr>
          <w:ilvl w:val="0"/>
          <w:numId w:val="1"/>
        </w:numPr>
        <w:spacing w:after="0"/>
        <w:rPr>
          <w:sz w:val="26"/>
          <w:szCs w:val="26"/>
        </w:rPr>
      </w:pPr>
      <w:r w:rsidRPr="005F5F57">
        <w:rPr>
          <w:sz w:val="26"/>
          <w:szCs w:val="26"/>
        </w:rPr>
        <w:t>1- Primary education certificate in 1986 in 11 March Primary School in Mantkawa neighborhood of Erbil.</w:t>
      </w:r>
    </w:p>
    <w:p w14:paraId="148CA814" w14:textId="77777777" w:rsidR="005F5F57" w:rsidRPr="005F5F57" w:rsidRDefault="005F5F57" w:rsidP="005F5F57">
      <w:pPr>
        <w:pStyle w:val="ListParagraph"/>
        <w:numPr>
          <w:ilvl w:val="0"/>
          <w:numId w:val="1"/>
        </w:numPr>
        <w:spacing w:after="0"/>
        <w:rPr>
          <w:sz w:val="26"/>
          <w:szCs w:val="26"/>
        </w:rPr>
      </w:pPr>
      <w:r w:rsidRPr="005F5F57">
        <w:rPr>
          <w:sz w:val="26"/>
          <w:szCs w:val="26"/>
        </w:rPr>
        <w:t>2- Secondary education certificate in 1989 from Karwan Boys Secondary School in Mantkawa neighborhood of Erbil.</w:t>
      </w:r>
    </w:p>
    <w:p w14:paraId="7318BCC3" w14:textId="0CACA1C5" w:rsidR="005F5F57" w:rsidRPr="005F5F57" w:rsidRDefault="005F5F57" w:rsidP="005F5F57">
      <w:pPr>
        <w:pStyle w:val="ListParagraph"/>
        <w:numPr>
          <w:ilvl w:val="0"/>
          <w:numId w:val="1"/>
        </w:numPr>
        <w:spacing w:after="0"/>
        <w:rPr>
          <w:sz w:val="26"/>
          <w:szCs w:val="26"/>
        </w:rPr>
      </w:pPr>
      <w:r w:rsidRPr="005F5F57">
        <w:rPr>
          <w:sz w:val="26"/>
          <w:szCs w:val="26"/>
        </w:rPr>
        <w:t>3- High school diploma in 1992 from Raz</w:t>
      </w:r>
      <w:r>
        <w:rPr>
          <w:sz w:val="26"/>
          <w:szCs w:val="26"/>
        </w:rPr>
        <w:t>g</w:t>
      </w:r>
      <w:r w:rsidRPr="005F5F57">
        <w:rPr>
          <w:sz w:val="26"/>
          <w:szCs w:val="26"/>
        </w:rPr>
        <w:t>ari Boys High School in Erbil.</w:t>
      </w:r>
    </w:p>
    <w:p w14:paraId="170E84B5" w14:textId="10A7D427" w:rsidR="005F5F57" w:rsidRPr="005F5F57" w:rsidRDefault="005F5F57" w:rsidP="005F5F57">
      <w:pPr>
        <w:pStyle w:val="ListParagraph"/>
        <w:numPr>
          <w:ilvl w:val="0"/>
          <w:numId w:val="1"/>
        </w:numPr>
        <w:spacing w:after="0"/>
        <w:rPr>
          <w:sz w:val="26"/>
          <w:szCs w:val="26"/>
        </w:rPr>
      </w:pPr>
      <w:r w:rsidRPr="005F5F57">
        <w:rPr>
          <w:sz w:val="26"/>
          <w:szCs w:val="26"/>
        </w:rPr>
        <w:t>4- Bachelor of Economics, Department of Economics, College of Management and Economics, Salahaddin University, Erbil,</w:t>
      </w:r>
      <w:r>
        <w:rPr>
          <w:rFonts w:hint="cs"/>
          <w:sz w:val="26"/>
          <w:szCs w:val="26"/>
          <w:rtl/>
        </w:rPr>
        <w:t>1996</w:t>
      </w:r>
      <w:r>
        <w:rPr>
          <w:sz w:val="26"/>
          <w:szCs w:val="26"/>
        </w:rPr>
        <w:t>.</w:t>
      </w:r>
    </w:p>
    <w:p w14:paraId="2305D95D" w14:textId="4BC1D850" w:rsidR="005F5F57" w:rsidRPr="005F5F57" w:rsidRDefault="005F5F57" w:rsidP="005F5F57">
      <w:pPr>
        <w:pStyle w:val="ListParagraph"/>
        <w:numPr>
          <w:ilvl w:val="0"/>
          <w:numId w:val="1"/>
        </w:numPr>
        <w:spacing w:after="0"/>
        <w:rPr>
          <w:sz w:val="26"/>
          <w:szCs w:val="26"/>
        </w:rPr>
      </w:pPr>
      <w:r w:rsidRPr="005F5F57">
        <w:rPr>
          <w:sz w:val="26"/>
          <w:szCs w:val="26"/>
        </w:rPr>
        <w:t>5- Bachelor of Economics, Department of Economics, College of Management and Economics, Baghdad University,</w:t>
      </w:r>
      <w:r>
        <w:rPr>
          <w:sz w:val="26"/>
          <w:szCs w:val="26"/>
        </w:rPr>
        <w:t>2003.</w:t>
      </w:r>
    </w:p>
    <w:p w14:paraId="327094CF" w14:textId="09B91676" w:rsidR="005F5F57" w:rsidRPr="005F5F57" w:rsidRDefault="005F5F57" w:rsidP="005F5F57">
      <w:pPr>
        <w:pStyle w:val="ListParagraph"/>
        <w:numPr>
          <w:ilvl w:val="0"/>
          <w:numId w:val="1"/>
        </w:numPr>
        <w:spacing w:after="0"/>
        <w:rPr>
          <w:sz w:val="26"/>
          <w:szCs w:val="26"/>
        </w:rPr>
      </w:pPr>
      <w:r w:rsidRPr="005F5F57">
        <w:rPr>
          <w:sz w:val="26"/>
          <w:szCs w:val="26"/>
        </w:rPr>
        <w:t>6- Master's degree in Economics, Department of Economics, College of Management and Economics, Baghdad University,</w:t>
      </w:r>
      <w:r>
        <w:rPr>
          <w:sz w:val="26"/>
          <w:szCs w:val="26"/>
        </w:rPr>
        <w:t>2006.</w:t>
      </w:r>
    </w:p>
    <w:p w14:paraId="3C6EF1A2" w14:textId="1278575B" w:rsidR="005F5F57" w:rsidRDefault="005F5F57" w:rsidP="005F5F57">
      <w:pPr>
        <w:pStyle w:val="ListParagraph"/>
        <w:numPr>
          <w:ilvl w:val="0"/>
          <w:numId w:val="1"/>
        </w:numPr>
        <w:spacing w:after="0"/>
        <w:rPr>
          <w:sz w:val="26"/>
          <w:szCs w:val="26"/>
        </w:rPr>
      </w:pPr>
      <w:r w:rsidRPr="005F5F57">
        <w:rPr>
          <w:sz w:val="26"/>
          <w:szCs w:val="26"/>
        </w:rPr>
        <w:t>7- Doctor of Philosophy in Economics, Department of Economics, College of Management and Economics, Baghdad University,</w:t>
      </w:r>
      <w:r>
        <w:rPr>
          <w:sz w:val="26"/>
          <w:szCs w:val="26"/>
        </w:rPr>
        <w:t>2015.</w:t>
      </w:r>
    </w:p>
    <w:p w14:paraId="52858641" w14:textId="77777777" w:rsidR="009E0364" w:rsidRDefault="009E0364" w:rsidP="008F39C1">
      <w:pPr>
        <w:spacing w:after="0"/>
        <w:rPr>
          <w:sz w:val="26"/>
          <w:szCs w:val="26"/>
        </w:rPr>
      </w:pPr>
    </w:p>
    <w:p w14:paraId="33EEC01E" w14:textId="47179F1C" w:rsidR="008F39C1" w:rsidRPr="00D47951" w:rsidRDefault="008F39C1" w:rsidP="00FD488B">
      <w:pPr>
        <w:rPr>
          <w:b/>
          <w:bCs/>
          <w:sz w:val="40"/>
          <w:szCs w:val="40"/>
        </w:rPr>
      </w:pPr>
      <w:r w:rsidRPr="00D47951">
        <w:rPr>
          <w:b/>
          <w:bCs/>
          <w:sz w:val="40"/>
          <w:szCs w:val="40"/>
        </w:rPr>
        <w:t>E</w:t>
      </w:r>
      <w:r w:rsidR="009E0364" w:rsidRPr="00D47951">
        <w:rPr>
          <w:b/>
          <w:bCs/>
          <w:sz w:val="40"/>
          <w:szCs w:val="40"/>
        </w:rPr>
        <w:t>mployment</w:t>
      </w:r>
      <w:r w:rsidRPr="00D47951">
        <w:rPr>
          <w:b/>
          <w:bCs/>
          <w:sz w:val="40"/>
          <w:szCs w:val="40"/>
        </w:rPr>
        <w:t>:</w:t>
      </w:r>
      <w:r w:rsidR="00FD488B">
        <w:rPr>
          <w:rFonts w:cs="Arial"/>
          <w:b/>
          <w:bCs/>
          <w:sz w:val="40"/>
          <w:szCs w:val="40"/>
        </w:rPr>
        <w:t xml:space="preserve"> </w:t>
      </w:r>
      <w:r w:rsidR="00FD488B">
        <w:rPr>
          <w:b/>
          <w:bCs/>
          <w:sz w:val="40"/>
          <w:szCs w:val="40"/>
        </w:rPr>
        <w:t xml:space="preserve"> </w:t>
      </w:r>
    </w:p>
    <w:p w14:paraId="027DAE8F" w14:textId="4A961558" w:rsidR="009E0364" w:rsidRDefault="00FD488B" w:rsidP="009E0364">
      <w:pPr>
        <w:pStyle w:val="ListParagraph"/>
        <w:numPr>
          <w:ilvl w:val="0"/>
          <w:numId w:val="1"/>
        </w:numPr>
        <w:spacing w:after="0"/>
        <w:rPr>
          <w:sz w:val="26"/>
          <w:szCs w:val="26"/>
        </w:rPr>
      </w:pPr>
      <w:r>
        <w:rPr>
          <w:sz w:val="26"/>
          <w:szCs w:val="26"/>
        </w:rPr>
        <w:t xml:space="preserve"> </w:t>
      </w:r>
    </w:p>
    <w:p w14:paraId="715271C8" w14:textId="77777777" w:rsidR="00FD488B" w:rsidRPr="00FD488B" w:rsidRDefault="00FD488B" w:rsidP="00FD488B">
      <w:pPr>
        <w:spacing w:after="0"/>
        <w:rPr>
          <w:sz w:val="26"/>
          <w:szCs w:val="26"/>
        </w:rPr>
      </w:pPr>
      <w:r w:rsidRPr="00FD488B">
        <w:rPr>
          <w:sz w:val="26"/>
          <w:szCs w:val="26"/>
        </w:rPr>
        <w:lastRenderedPageBreak/>
        <w:t>1- Assistant Professor according to the University Decree of Salahaddin University - Erbil No. 2/2/609 on 5/2/2</w:t>
      </w:r>
    </w:p>
    <w:p w14:paraId="02E40B55" w14:textId="77777777" w:rsidR="00FD488B" w:rsidRPr="00FD488B" w:rsidRDefault="00FD488B" w:rsidP="00FD488B">
      <w:pPr>
        <w:spacing w:after="0"/>
        <w:rPr>
          <w:sz w:val="26"/>
          <w:szCs w:val="26"/>
        </w:rPr>
      </w:pPr>
      <w:r w:rsidRPr="00FD488B">
        <w:rPr>
          <w:sz w:val="26"/>
          <w:szCs w:val="26"/>
        </w:rPr>
        <w:t>2- Lecturer according to the university decree of Salahaddin University-Erbil number 2/2/3202 on 17/3/2</w:t>
      </w:r>
    </w:p>
    <w:p w14:paraId="01937128" w14:textId="77777777" w:rsidR="00FD488B" w:rsidRPr="00FD488B" w:rsidRDefault="00FD488B" w:rsidP="00FD488B">
      <w:pPr>
        <w:spacing w:after="0"/>
        <w:rPr>
          <w:sz w:val="26"/>
          <w:szCs w:val="26"/>
        </w:rPr>
      </w:pPr>
      <w:r w:rsidRPr="00FD488B">
        <w:rPr>
          <w:sz w:val="26"/>
          <w:szCs w:val="26"/>
        </w:rPr>
        <w:t>3- Assistant Professor according to the university decree of Salahaddin University - Erbil with number 1/1/3683 on 8/4/2</w:t>
      </w:r>
    </w:p>
    <w:p w14:paraId="5C440044" w14:textId="1068C4A2" w:rsidR="008F39C1" w:rsidRDefault="00FD488B" w:rsidP="00FD488B">
      <w:pPr>
        <w:spacing w:after="0"/>
        <w:rPr>
          <w:sz w:val="26"/>
          <w:szCs w:val="26"/>
        </w:rPr>
      </w:pPr>
      <w:r w:rsidRPr="00FD488B">
        <w:rPr>
          <w:sz w:val="26"/>
          <w:szCs w:val="26"/>
        </w:rPr>
        <w:t>Period of university service: From 29/6/1997 to the present, which is about (23) years, (11) months and (11) days.</w:t>
      </w:r>
    </w:p>
    <w:p w14:paraId="1AF44964" w14:textId="583E5C7B" w:rsidR="00C36DAD" w:rsidRPr="00D47951" w:rsidRDefault="00875D80" w:rsidP="00E43E31">
      <w:pPr>
        <w:rPr>
          <w:b/>
          <w:bCs/>
          <w:sz w:val="40"/>
          <w:szCs w:val="40"/>
        </w:rPr>
      </w:pPr>
      <w:r w:rsidRPr="00D47951">
        <w:rPr>
          <w:b/>
          <w:bCs/>
          <w:sz w:val="40"/>
          <w:szCs w:val="40"/>
        </w:rPr>
        <w:t xml:space="preserve">Qualifications </w:t>
      </w:r>
      <w:r w:rsidR="00E43E31">
        <w:rPr>
          <w:rFonts w:cs="Arial"/>
          <w:b/>
          <w:bCs/>
          <w:sz w:val="40"/>
          <w:szCs w:val="40"/>
        </w:rPr>
        <w:t xml:space="preserve"> </w:t>
      </w:r>
    </w:p>
    <w:p w14:paraId="28B034CE" w14:textId="77777777" w:rsidR="00C36DAD" w:rsidRPr="00C36DAD" w:rsidRDefault="00C36DAD" w:rsidP="00C36DAD">
      <w:pPr>
        <w:pStyle w:val="ListParagraph"/>
        <w:numPr>
          <w:ilvl w:val="0"/>
          <w:numId w:val="1"/>
        </w:numPr>
        <w:spacing w:after="0"/>
        <w:rPr>
          <w:sz w:val="26"/>
          <w:szCs w:val="26"/>
        </w:rPr>
      </w:pPr>
      <w:r w:rsidRPr="00C36DAD">
        <w:rPr>
          <w:sz w:val="26"/>
          <w:szCs w:val="26"/>
        </w:rPr>
        <w:t>Teaching qualifications</w:t>
      </w:r>
    </w:p>
    <w:p w14:paraId="0AE69483" w14:textId="77777777" w:rsidR="00C36DAD" w:rsidRPr="00C36DAD" w:rsidRDefault="00C36DAD" w:rsidP="00C36DAD">
      <w:pPr>
        <w:pStyle w:val="ListParagraph"/>
        <w:numPr>
          <w:ilvl w:val="0"/>
          <w:numId w:val="1"/>
        </w:numPr>
        <w:spacing w:after="0"/>
        <w:rPr>
          <w:sz w:val="26"/>
          <w:szCs w:val="26"/>
        </w:rPr>
      </w:pPr>
      <w:r w:rsidRPr="00C36DAD">
        <w:rPr>
          <w:sz w:val="26"/>
          <w:szCs w:val="26"/>
        </w:rPr>
        <w:t>IT qualifications</w:t>
      </w:r>
    </w:p>
    <w:p w14:paraId="4ADC189E" w14:textId="1CF8A5D7" w:rsidR="00C36DAD" w:rsidRPr="00C36DAD" w:rsidRDefault="00C36DAD" w:rsidP="00C36DAD">
      <w:pPr>
        <w:pStyle w:val="ListParagraph"/>
        <w:numPr>
          <w:ilvl w:val="0"/>
          <w:numId w:val="1"/>
        </w:numPr>
        <w:spacing w:after="0"/>
        <w:rPr>
          <w:sz w:val="26"/>
          <w:szCs w:val="26"/>
        </w:rPr>
      </w:pPr>
      <w:r w:rsidRPr="00C36DAD">
        <w:rPr>
          <w:sz w:val="26"/>
          <w:szCs w:val="26"/>
        </w:rPr>
        <w:t>Language qualifications such as T</w:t>
      </w:r>
      <w:r w:rsidR="00E617CC">
        <w:rPr>
          <w:sz w:val="26"/>
          <w:szCs w:val="26"/>
        </w:rPr>
        <w:t>OE</w:t>
      </w:r>
      <w:r w:rsidRPr="00C36DAD">
        <w:rPr>
          <w:sz w:val="26"/>
          <w:szCs w:val="26"/>
        </w:rPr>
        <w:t>FL</w:t>
      </w:r>
      <w:r w:rsidR="00E617CC">
        <w:rPr>
          <w:sz w:val="26"/>
          <w:szCs w:val="26"/>
        </w:rPr>
        <w:t>, IELTS or any equivalent</w:t>
      </w:r>
    </w:p>
    <w:p w14:paraId="78A9339F" w14:textId="77777777" w:rsidR="00C36DAD" w:rsidRPr="00C36DAD" w:rsidRDefault="00C36DAD" w:rsidP="00C36DAD">
      <w:pPr>
        <w:pStyle w:val="ListParagraph"/>
        <w:numPr>
          <w:ilvl w:val="0"/>
          <w:numId w:val="1"/>
        </w:numPr>
        <w:spacing w:after="0"/>
        <w:rPr>
          <w:sz w:val="26"/>
          <w:szCs w:val="26"/>
        </w:rPr>
      </w:pPr>
      <w:r w:rsidRPr="00C36DAD">
        <w:rPr>
          <w:sz w:val="26"/>
          <w:szCs w:val="26"/>
        </w:rPr>
        <w:t>Any professional qualification</w:t>
      </w:r>
    </w:p>
    <w:p w14:paraId="43873EC2" w14:textId="21481FCB" w:rsidR="00FB2CD6" w:rsidRPr="00C36DAD" w:rsidRDefault="00C36DAD" w:rsidP="00C36DAD">
      <w:pPr>
        <w:pStyle w:val="ListParagraph"/>
        <w:numPr>
          <w:ilvl w:val="0"/>
          <w:numId w:val="1"/>
        </w:numPr>
        <w:spacing w:after="0"/>
        <w:rPr>
          <w:sz w:val="26"/>
          <w:szCs w:val="26"/>
        </w:rPr>
      </w:pPr>
      <w:r w:rsidRPr="00C36DAD">
        <w:rPr>
          <w:sz w:val="26"/>
          <w:szCs w:val="26"/>
        </w:rPr>
        <w:t>You could put any professional courses you have attended</w:t>
      </w:r>
    </w:p>
    <w:p w14:paraId="66F8703B" w14:textId="77777777" w:rsidR="00C36DAD" w:rsidRPr="00C36DAD" w:rsidRDefault="00C36DAD" w:rsidP="00C36DAD">
      <w:pPr>
        <w:pStyle w:val="ListParagraph"/>
        <w:spacing w:after="0"/>
        <w:rPr>
          <w:sz w:val="26"/>
          <w:szCs w:val="26"/>
        </w:rPr>
      </w:pPr>
    </w:p>
    <w:p w14:paraId="54FAA072" w14:textId="2BA86726" w:rsidR="00FB2CD6" w:rsidRPr="00D47951" w:rsidRDefault="00FB2CD6" w:rsidP="00E43E31">
      <w:pPr>
        <w:rPr>
          <w:b/>
          <w:bCs/>
          <w:sz w:val="40"/>
          <w:szCs w:val="40"/>
        </w:rPr>
      </w:pPr>
      <w:r w:rsidRPr="00D47951">
        <w:rPr>
          <w:b/>
          <w:bCs/>
          <w:sz w:val="40"/>
          <w:szCs w:val="40"/>
        </w:rPr>
        <w:t>Teaching experience:</w:t>
      </w:r>
      <w:r w:rsidR="00A63FE8" w:rsidRPr="00A63FE8">
        <w:rPr>
          <w:rtl/>
        </w:rPr>
        <w:t xml:space="preserve"> </w:t>
      </w:r>
      <w:r w:rsidR="00E43E31">
        <w:rPr>
          <w:rFonts w:cs="Arial"/>
          <w:b/>
          <w:bCs/>
          <w:sz w:val="40"/>
          <w:szCs w:val="40"/>
        </w:rPr>
        <w:t xml:space="preserve"> </w:t>
      </w:r>
    </w:p>
    <w:p w14:paraId="3BDEA605" w14:textId="77CDD36F" w:rsidR="00FB2CD6" w:rsidRDefault="00FB2CD6" w:rsidP="00FB2CD6">
      <w:pPr>
        <w:pStyle w:val="ListParagraph"/>
        <w:numPr>
          <w:ilvl w:val="0"/>
          <w:numId w:val="1"/>
        </w:numPr>
        <w:spacing w:after="0"/>
        <w:rPr>
          <w:sz w:val="26"/>
          <w:szCs w:val="26"/>
        </w:rPr>
      </w:pPr>
      <w:r>
        <w:rPr>
          <w:sz w:val="26"/>
          <w:szCs w:val="26"/>
        </w:rPr>
        <w:t>State all teaching courses you delivered, stating undergraduate or post graduate</w:t>
      </w:r>
    </w:p>
    <w:p w14:paraId="2E354675" w14:textId="141BE157" w:rsidR="00FB2CD6" w:rsidRDefault="00FB2CD6" w:rsidP="00FB2CD6">
      <w:pPr>
        <w:pStyle w:val="ListParagraph"/>
        <w:numPr>
          <w:ilvl w:val="0"/>
          <w:numId w:val="1"/>
        </w:numPr>
        <w:spacing w:after="0"/>
        <w:rPr>
          <w:sz w:val="26"/>
          <w:szCs w:val="26"/>
        </w:rPr>
      </w:pPr>
      <w:r>
        <w:rPr>
          <w:sz w:val="26"/>
          <w:szCs w:val="26"/>
        </w:rPr>
        <w:t xml:space="preserve">Courses, trainings, </w:t>
      </w:r>
      <w:r w:rsidR="00842A86">
        <w:rPr>
          <w:sz w:val="26"/>
          <w:szCs w:val="26"/>
        </w:rPr>
        <w:t>lab supervision, etc.,</w:t>
      </w:r>
    </w:p>
    <w:p w14:paraId="0AEBE6E9" w14:textId="771DF258" w:rsidR="00842A86" w:rsidRDefault="00842A86" w:rsidP="00842A86">
      <w:pPr>
        <w:spacing w:after="0"/>
        <w:rPr>
          <w:sz w:val="26"/>
          <w:szCs w:val="26"/>
        </w:rPr>
      </w:pPr>
    </w:p>
    <w:p w14:paraId="52E7221D" w14:textId="517FF4A0" w:rsidR="00842A86" w:rsidRPr="00D47951" w:rsidRDefault="00842A86" w:rsidP="00EE2695">
      <w:pPr>
        <w:rPr>
          <w:b/>
          <w:bCs/>
          <w:sz w:val="40"/>
          <w:szCs w:val="40"/>
        </w:rPr>
      </w:pPr>
      <w:r w:rsidRPr="00D47951">
        <w:rPr>
          <w:b/>
          <w:bCs/>
          <w:sz w:val="40"/>
          <w:szCs w:val="40"/>
        </w:rPr>
        <w:t xml:space="preserve">Research </w:t>
      </w:r>
      <w:r w:rsidR="00654F0E" w:rsidRPr="00D47951">
        <w:rPr>
          <w:b/>
          <w:bCs/>
          <w:sz w:val="40"/>
          <w:szCs w:val="40"/>
        </w:rPr>
        <w:t>and publications</w:t>
      </w:r>
      <w:r w:rsidR="00EE2695">
        <w:rPr>
          <w:rFonts w:cs="Arial"/>
          <w:b/>
          <w:bCs/>
          <w:sz w:val="40"/>
          <w:szCs w:val="40"/>
        </w:rPr>
        <w:t xml:space="preserve"> </w:t>
      </w:r>
    </w:p>
    <w:p w14:paraId="2961855F" w14:textId="3D028502" w:rsidR="00654F0E" w:rsidRDefault="00EE2695" w:rsidP="00654F0E">
      <w:pPr>
        <w:pStyle w:val="ListParagraph"/>
        <w:numPr>
          <w:ilvl w:val="0"/>
          <w:numId w:val="1"/>
        </w:numPr>
        <w:spacing w:after="0"/>
        <w:rPr>
          <w:sz w:val="26"/>
          <w:szCs w:val="26"/>
        </w:rPr>
      </w:pPr>
      <w:r>
        <w:rPr>
          <w:sz w:val="26"/>
          <w:szCs w:val="26"/>
        </w:rPr>
        <w:t xml:space="preserve"> </w:t>
      </w:r>
    </w:p>
    <w:p w14:paraId="0A7D0936" w14:textId="77777777" w:rsidR="00EE2695" w:rsidRPr="00EE2695" w:rsidRDefault="00EE2695" w:rsidP="00EE2695">
      <w:pPr>
        <w:spacing w:after="0"/>
        <w:rPr>
          <w:sz w:val="26"/>
          <w:szCs w:val="26"/>
        </w:rPr>
      </w:pPr>
      <w:r w:rsidRPr="00EE2695">
        <w:rPr>
          <w:sz w:val="26"/>
          <w:szCs w:val="26"/>
        </w:rPr>
        <w:t>Twedenwe Zaanste Blaukrawa:</w:t>
      </w:r>
    </w:p>
    <w:p w14:paraId="79D72119" w14:textId="77777777" w:rsidR="00EE2695" w:rsidRPr="00EE2695" w:rsidRDefault="00EE2695" w:rsidP="00EE2695">
      <w:pPr>
        <w:spacing w:after="0"/>
        <w:rPr>
          <w:sz w:val="26"/>
          <w:szCs w:val="26"/>
        </w:rPr>
      </w:pPr>
      <w:r w:rsidRPr="00EE2695">
        <w:rPr>
          <w:sz w:val="26"/>
          <w:szCs w:val="26"/>
        </w:rPr>
        <w:t>1- The development experience of the Kurdistan Region - Iraq in light of the economic and social indicators of sustainable development</w:t>
      </w:r>
    </w:p>
    <w:p w14:paraId="4D1DBD08" w14:textId="77777777" w:rsidR="00EE2695" w:rsidRPr="00EE2695" w:rsidRDefault="00EE2695" w:rsidP="00EE2695">
      <w:pPr>
        <w:spacing w:after="0"/>
        <w:rPr>
          <w:sz w:val="26"/>
          <w:szCs w:val="26"/>
        </w:rPr>
      </w:pPr>
      <w:r w:rsidRPr="00EE2695">
        <w:rPr>
          <w:sz w:val="26"/>
          <w:szCs w:val="26"/>
        </w:rPr>
        <w:t>https://www.iasj.net/iasj/download/b9e760e7515ac8fb</w:t>
      </w:r>
    </w:p>
    <w:p w14:paraId="08E9CCFA" w14:textId="77777777" w:rsidR="00EE2695" w:rsidRPr="00EE2695" w:rsidRDefault="00EE2695" w:rsidP="00EE2695">
      <w:pPr>
        <w:spacing w:after="0"/>
        <w:rPr>
          <w:sz w:val="26"/>
          <w:szCs w:val="26"/>
        </w:rPr>
      </w:pPr>
      <w:r w:rsidRPr="00EE2695">
        <w:rPr>
          <w:sz w:val="26"/>
          <w:szCs w:val="26"/>
        </w:rPr>
        <w:t>Journal of Economic and Administrative Sciences Issue 83, Volume 21 of 2015</w:t>
      </w:r>
    </w:p>
    <w:p w14:paraId="0C6949F9" w14:textId="77777777" w:rsidR="00EE2695" w:rsidRPr="00EE2695" w:rsidRDefault="00EE2695" w:rsidP="00EE2695">
      <w:pPr>
        <w:spacing w:after="0"/>
        <w:rPr>
          <w:sz w:val="26"/>
          <w:szCs w:val="26"/>
        </w:rPr>
      </w:pPr>
      <w:r w:rsidRPr="00EE2695">
        <w:rPr>
          <w:sz w:val="26"/>
          <w:szCs w:val="26"/>
        </w:rPr>
        <w:t>2- The determinants of the sustainable development process in the Kurdistan Region of Iraq</w:t>
      </w:r>
    </w:p>
    <w:p w14:paraId="3E477CF2" w14:textId="77777777" w:rsidR="00EE2695" w:rsidRPr="00EE2695" w:rsidRDefault="00EE2695" w:rsidP="00EE2695">
      <w:pPr>
        <w:spacing w:after="0"/>
        <w:rPr>
          <w:sz w:val="26"/>
          <w:szCs w:val="26"/>
        </w:rPr>
      </w:pPr>
      <w:r w:rsidRPr="00EE2695">
        <w:rPr>
          <w:sz w:val="26"/>
          <w:szCs w:val="26"/>
        </w:rPr>
        <w:t xml:space="preserve">  Journal of Economic and Administrative Sciences Issue 82, Volume 21 of 2015</w:t>
      </w:r>
    </w:p>
    <w:p w14:paraId="57911F30" w14:textId="77777777" w:rsidR="00EE2695" w:rsidRPr="00EE2695" w:rsidRDefault="00EE2695" w:rsidP="00EE2695">
      <w:pPr>
        <w:spacing w:after="0"/>
        <w:rPr>
          <w:sz w:val="26"/>
          <w:szCs w:val="26"/>
        </w:rPr>
      </w:pPr>
      <w:r w:rsidRPr="00EE2695">
        <w:rPr>
          <w:sz w:val="26"/>
          <w:szCs w:val="26"/>
        </w:rPr>
        <w:t>https://www.iasj.net/iasj/download/2b59d069fb4c8a62</w:t>
      </w:r>
    </w:p>
    <w:p w14:paraId="75665504" w14:textId="77777777" w:rsidR="00EE2695" w:rsidRPr="00EE2695" w:rsidRDefault="00EE2695" w:rsidP="00EE2695">
      <w:pPr>
        <w:spacing w:after="0"/>
        <w:rPr>
          <w:sz w:val="26"/>
          <w:szCs w:val="26"/>
        </w:rPr>
      </w:pPr>
      <w:r w:rsidRPr="00EE2695">
        <w:rPr>
          <w:sz w:val="26"/>
          <w:szCs w:val="26"/>
        </w:rPr>
        <w:t>3- Analysis of the effect of building communication towers on the sale prices of residential real estate</w:t>
      </w:r>
    </w:p>
    <w:p w14:paraId="71D87FD3" w14:textId="77777777" w:rsidR="00EE2695" w:rsidRPr="00EE2695" w:rsidRDefault="00EE2695" w:rsidP="00EE2695">
      <w:pPr>
        <w:spacing w:after="0"/>
        <w:rPr>
          <w:sz w:val="26"/>
          <w:szCs w:val="26"/>
        </w:rPr>
      </w:pPr>
      <w:r w:rsidRPr="00EE2695">
        <w:rPr>
          <w:sz w:val="26"/>
          <w:szCs w:val="26"/>
        </w:rPr>
        <w:t>(The new university village as a model) https://www.iasj.net/iasj/download/e42100499925c8e8</w:t>
      </w:r>
    </w:p>
    <w:p w14:paraId="6CE59AF8" w14:textId="3792DEA4" w:rsidR="00654F0E" w:rsidRDefault="00EE2695" w:rsidP="00EE2695">
      <w:pPr>
        <w:spacing w:after="0"/>
        <w:rPr>
          <w:sz w:val="26"/>
          <w:szCs w:val="26"/>
          <w:rtl/>
          <w:lang w:bidi="ar-AE"/>
        </w:rPr>
      </w:pPr>
      <w:r w:rsidRPr="00EE2695">
        <w:rPr>
          <w:sz w:val="26"/>
          <w:szCs w:val="26"/>
        </w:rPr>
        <w:t>Journal of Economic and Administrative Sciences, Issue 93, Volume 22 of 2016</w:t>
      </w:r>
    </w:p>
    <w:p w14:paraId="03E8050D" w14:textId="77777777" w:rsidR="00EE2695" w:rsidRPr="00EE2695" w:rsidRDefault="00EE2695" w:rsidP="00EE2695">
      <w:pPr>
        <w:spacing w:after="0"/>
        <w:rPr>
          <w:sz w:val="26"/>
          <w:szCs w:val="26"/>
          <w:lang w:bidi="ar-AE"/>
        </w:rPr>
      </w:pPr>
      <w:r w:rsidRPr="00EE2695">
        <w:rPr>
          <w:sz w:val="26"/>
          <w:szCs w:val="26"/>
          <w:lang w:bidi="ar-AE"/>
        </w:rPr>
        <w:t>4- The effect of traffic noise on the sale and rental prices of residential real estate</w:t>
      </w:r>
    </w:p>
    <w:p w14:paraId="18740E7A" w14:textId="5770024F" w:rsidR="00EE2695" w:rsidRDefault="00EE2695" w:rsidP="00EE2695">
      <w:pPr>
        <w:spacing w:after="0"/>
        <w:rPr>
          <w:sz w:val="26"/>
          <w:szCs w:val="26"/>
          <w:rtl/>
          <w:lang w:bidi="ar-AE"/>
        </w:rPr>
      </w:pPr>
      <w:r w:rsidRPr="00EE2695">
        <w:rPr>
          <w:sz w:val="26"/>
          <w:szCs w:val="26"/>
          <w:lang w:bidi="ar-AE"/>
        </w:rPr>
        <w:t>in the city of Erbil</w:t>
      </w:r>
    </w:p>
    <w:p w14:paraId="5283F93E" w14:textId="77777777" w:rsidR="00EE2695" w:rsidRPr="00EE2695" w:rsidRDefault="00EE2695" w:rsidP="00EE2695">
      <w:pPr>
        <w:spacing w:after="0"/>
        <w:rPr>
          <w:sz w:val="26"/>
          <w:szCs w:val="26"/>
          <w:lang w:bidi="ar-AE"/>
        </w:rPr>
      </w:pPr>
      <w:r w:rsidRPr="00EE2695">
        <w:rPr>
          <w:sz w:val="26"/>
          <w:szCs w:val="26"/>
          <w:lang w:bidi="ar-AE"/>
        </w:rPr>
        <w:lastRenderedPageBreak/>
        <w:t>https://www.iasj.net/iasj/download/75346ac135ad7d6e</w:t>
      </w:r>
    </w:p>
    <w:p w14:paraId="7F1576F9" w14:textId="0625AC65" w:rsidR="00EE2695" w:rsidRDefault="00EE2695" w:rsidP="00EE2695">
      <w:pPr>
        <w:spacing w:after="0"/>
        <w:rPr>
          <w:sz w:val="26"/>
          <w:szCs w:val="26"/>
          <w:rtl/>
          <w:lang w:bidi="ar-AE"/>
        </w:rPr>
      </w:pPr>
      <w:r w:rsidRPr="00EE2695">
        <w:rPr>
          <w:sz w:val="26"/>
          <w:szCs w:val="26"/>
          <w:lang w:bidi="ar-AE"/>
        </w:rPr>
        <w:t>The Iraqi Journal of Economic Sciences, the fourteenth year, the forty-eighth issue, 2016</w:t>
      </w:r>
    </w:p>
    <w:p w14:paraId="4CA8B94F" w14:textId="77777777" w:rsidR="00394EFE" w:rsidRPr="00394EFE" w:rsidRDefault="00394EFE" w:rsidP="00394EFE">
      <w:pPr>
        <w:spacing w:after="0"/>
        <w:rPr>
          <w:sz w:val="26"/>
          <w:szCs w:val="26"/>
          <w:lang w:bidi="ar-AE"/>
        </w:rPr>
      </w:pPr>
      <w:r>
        <w:rPr>
          <w:sz w:val="26"/>
          <w:szCs w:val="26"/>
          <w:lang w:bidi="ar-AE"/>
        </w:rPr>
        <w:t>5-</w:t>
      </w:r>
      <w:r w:rsidRPr="00394EFE">
        <w:rPr>
          <w:sz w:val="26"/>
          <w:szCs w:val="26"/>
          <w:lang w:bidi="ar-AE"/>
        </w:rPr>
        <w:t>Analysis of financial sustainability in the Kurdistan Region-Iraq</w:t>
      </w:r>
    </w:p>
    <w:p w14:paraId="7FD9F20C" w14:textId="77777777" w:rsidR="00394EFE" w:rsidRPr="00394EFE" w:rsidRDefault="00394EFE" w:rsidP="00394EFE">
      <w:pPr>
        <w:spacing w:after="0"/>
        <w:rPr>
          <w:sz w:val="26"/>
          <w:szCs w:val="26"/>
          <w:lang w:bidi="ar-AE"/>
        </w:rPr>
      </w:pPr>
      <w:r w:rsidRPr="00394EFE">
        <w:rPr>
          <w:sz w:val="26"/>
          <w:szCs w:val="26"/>
          <w:lang w:bidi="ar-AE"/>
        </w:rPr>
        <w:t>https://www.iasj.net/iasj/download/b55a98a104214ed8</w:t>
      </w:r>
    </w:p>
    <w:p w14:paraId="6E535C81" w14:textId="23691AB4" w:rsidR="00394EFE" w:rsidRDefault="00394EFE" w:rsidP="00394EFE">
      <w:pPr>
        <w:spacing w:after="0"/>
        <w:rPr>
          <w:sz w:val="26"/>
          <w:szCs w:val="26"/>
          <w:lang w:bidi="ar-AE"/>
        </w:rPr>
      </w:pPr>
      <w:r w:rsidRPr="00394EFE">
        <w:rPr>
          <w:sz w:val="26"/>
          <w:szCs w:val="26"/>
          <w:lang w:bidi="ar-AE"/>
        </w:rPr>
        <w:t>Anbar University Journal of Economic and Administrative Sciences, Volume 7, Issue 13, 2015</w:t>
      </w:r>
    </w:p>
    <w:p w14:paraId="74D6A4D7" w14:textId="77777777" w:rsidR="00DB5ABB" w:rsidRPr="00DB5ABB" w:rsidRDefault="00DB5ABB" w:rsidP="00DB5ABB">
      <w:pPr>
        <w:spacing w:after="0"/>
        <w:rPr>
          <w:sz w:val="26"/>
          <w:szCs w:val="26"/>
          <w:lang w:bidi="ar-AE"/>
        </w:rPr>
      </w:pPr>
      <w:r>
        <w:rPr>
          <w:sz w:val="26"/>
          <w:szCs w:val="26"/>
          <w:lang w:bidi="ar-AE"/>
        </w:rPr>
        <w:t>6-</w:t>
      </w:r>
      <w:r w:rsidRPr="00DB5ABB">
        <w:rPr>
          <w:sz w:val="26"/>
          <w:szCs w:val="26"/>
          <w:lang w:bidi="ar-AE"/>
        </w:rPr>
        <w:t>Factors contributing to money laundering operations and measures to combat them by banks - an analytical study in Erbil Governorate</w:t>
      </w:r>
    </w:p>
    <w:p w14:paraId="1232357F" w14:textId="266122DE" w:rsidR="00394EFE" w:rsidRDefault="00DB5ABB" w:rsidP="00DB5ABB">
      <w:pPr>
        <w:spacing w:after="0"/>
        <w:rPr>
          <w:sz w:val="26"/>
          <w:szCs w:val="26"/>
          <w:lang w:bidi="ar-AE"/>
        </w:rPr>
      </w:pPr>
      <w:r w:rsidRPr="00DB5ABB">
        <w:rPr>
          <w:sz w:val="26"/>
          <w:szCs w:val="26"/>
          <w:lang w:bidi="ar-AE"/>
        </w:rPr>
        <w:t xml:space="preserve">  Journal of Economic and Administrative Sciences, Issue No. 92, Volume 22 of 2016</w:t>
      </w:r>
    </w:p>
    <w:p w14:paraId="778353B2" w14:textId="38D81CF8" w:rsidR="00DB5ABB" w:rsidRDefault="00893A50" w:rsidP="00DB5ABB">
      <w:pPr>
        <w:spacing w:after="0"/>
        <w:rPr>
          <w:sz w:val="26"/>
          <w:szCs w:val="26"/>
          <w:lang w:bidi="ar-IQ"/>
        </w:rPr>
      </w:pPr>
      <w:hyperlink r:id="rId10" w:history="1">
        <w:r w:rsidR="00DB5ABB" w:rsidRPr="003B7606">
          <w:rPr>
            <w:rStyle w:val="Hyperlink"/>
            <w:sz w:val="26"/>
            <w:szCs w:val="26"/>
            <w:lang w:bidi="ar-IQ"/>
          </w:rPr>
          <w:t>https://www.iasj.net/iasj/download/c68fd9c5258320cb</w:t>
        </w:r>
      </w:hyperlink>
    </w:p>
    <w:p w14:paraId="219376A4" w14:textId="73CF06C9" w:rsidR="00DB5ABB" w:rsidRDefault="00DB5ABB" w:rsidP="00DB5ABB">
      <w:pPr>
        <w:spacing w:after="0"/>
        <w:rPr>
          <w:sz w:val="26"/>
          <w:szCs w:val="26"/>
          <w:rtl/>
          <w:lang w:bidi="ar-IQ"/>
        </w:rPr>
      </w:pPr>
      <w:r>
        <w:rPr>
          <w:sz w:val="26"/>
          <w:szCs w:val="26"/>
          <w:lang w:bidi="ar-IQ"/>
        </w:rPr>
        <w:t>7-</w:t>
      </w:r>
      <w:r w:rsidR="009E1CC2" w:rsidRPr="009E1CC2">
        <w:t xml:space="preserve"> </w:t>
      </w:r>
      <w:r w:rsidR="009E1CC2" w:rsidRPr="009E1CC2">
        <w:rPr>
          <w:sz w:val="26"/>
          <w:szCs w:val="26"/>
          <w:lang w:bidi="ar-IQ"/>
        </w:rPr>
        <w:t>Analysis of the economic system in the Kurdistan Region, see the Kurdistan Regional Constitution as an example</w:t>
      </w:r>
    </w:p>
    <w:p w14:paraId="1C5976DF" w14:textId="11C9B8A8" w:rsidR="009E1CC2" w:rsidRPr="009E1CC2" w:rsidRDefault="009E1CC2" w:rsidP="009E1CC2">
      <w:pPr>
        <w:spacing w:after="0"/>
        <w:rPr>
          <w:sz w:val="26"/>
          <w:szCs w:val="26"/>
          <w:lang w:bidi="ar-IQ"/>
        </w:rPr>
      </w:pPr>
      <w:r>
        <w:rPr>
          <w:sz w:val="26"/>
          <w:szCs w:val="26"/>
          <w:lang w:bidi="ar-IQ"/>
        </w:rPr>
        <w:t>8-</w:t>
      </w:r>
      <w:r w:rsidRPr="009E1CC2">
        <w:t xml:space="preserve"> </w:t>
      </w:r>
      <w:r w:rsidRPr="009E1CC2">
        <w:rPr>
          <w:sz w:val="26"/>
          <w:szCs w:val="26"/>
          <w:lang w:bidi="ar-IQ"/>
        </w:rPr>
        <w:t>THE IMPACT OF THE FINANCIAL CRISIS IN ACHIEVING THE GOAL OF POVERTY ERADICATION AND SUSTAINABLE DEVELOPMENT</w:t>
      </w:r>
    </w:p>
    <w:p w14:paraId="2F320239" w14:textId="77777777" w:rsidR="009E1CC2" w:rsidRPr="009E1CC2" w:rsidRDefault="009E1CC2" w:rsidP="009E1CC2">
      <w:pPr>
        <w:spacing w:after="0"/>
        <w:rPr>
          <w:sz w:val="26"/>
          <w:szCs w:val="26"/>
          <w:lang w:bidi="ar-IQ"/>
        </w:rPr>
      </w:pPr>
      <w:r w:rsidRPr="009E1CC2">
        <w:rPr>
          <w:sz w:val="26"/>
          <w:szCs w:val="26"/>
          <w:lang w:bidi="ar-IQ"/>
        </w:rPr>
        <w:t>IN THE KURDISTAN REGION OF IRAQ</w:t>
      </w:r>
    </w:p>
    <w:p w14:paraId="68444487" w14:textId="7973F3D7" w:rsidR="009E1CC2" w:rsidRDefault="00893A50" w:rsidP="009E1CC2">
      <w:pPr>
        <w:spacing w:after="0"/>
        <w:rPr>
          <w:sz w:val="26"/>
          <w:szCs w:val="26"/>
          <w:lang w:bidi="ar-IQ"/>
        </w:rPr>
      </w:pPr>
      <w:hyperlink r:id="rId11" w:history="1">
        <w:r w:rsidR="009E1CC2" w:rsidRPr="003B7606">
          <w:rPr>
            <w:rStyle w:val="Hyperlink"/>
            <w:sz w:val="26"/>
            <w:szCs w:val="26"/>
            <w:lang w:bidi="ar-IQ"/>
          </w:rPr>
          <w:t>file:///C:/Users/J-4-PC/Desktop/156092154704735fe1de9ee1639a25b7ea372336e8--%D8%A8%D8%AD%D8%AB%20%D9%85%D8%AD%D9%88%D8%B1%20%D8%A7%D9%84%D8%A7%D9%82%D8%AA%D8%B5%D8%A7%D8%AF%20%D8%AA%D9%86%D9%85%D9%8A%D8%A9%20%D9%85%D8%B3%D8%AA%D8%AF%D8%A7%D9%85%D8%A9.pdf</w:t>
        </w:r>
      </w:hyperlink>
    </w:p>
    <w:p w14:paraId="71A9AD3E" w14:textId="308B8A65" w:rsidR="00C54047" w:rsidRPr="00C54047" w:rsidRDefault="00C54047" w:rsidP="00C54047">
      <w:pPr>
        <w:spacing w:after="0"/>
        <w:rPr>
          <w:sz w:val="26"/>
          <w:szCs w:val="26"/>
          <w:lang w:bidi="ar-IQ"/>
        </w:rPr>
      </w:pPr>
      <w:r>
        <w:rPr>
          <w:sz w:val="26"/>
          <w:szCs w:val="26"/>
          <w:lang w:bidi="ar-IQ"/>
        </w:rPr>
        <w:t xml:space="preserve"> 9-</w:t>
      </w:r>
      <w:r w:rsidRPr="00C54047">
        <w:rPr>
          <w:sz w:val="26"/>
          <w:szCs w:val="26"/>
          <w:lang w:bidi="ar-IQ"/>
        </w:rPr>
        <w:t>Analysis of the future role of the Bank's   in saving employees salaries. "</w:t>
      </w:r>
    </w:p>
    <w:p w14:paraId="63EE11FA" w14:textId="2CE675A8" w:rsidR="009E1CC2" w:rsidRDefault="00C54047" w:rsidP="00C54047">
      <w:pPr>
        <w:spacing w:after="0"/>
        <w:rPr>
          <w:sz w:val="26"/>
          <w:szCs w:val="26"/>
          <w:lang w:bidi="ar-IQ"/>
        </w:rPr>
      </w:pPr>
      <w:r w:rsidRPr="00C54047">
        <w:rPr>
          <w:sz w:val="26"/>
          <w:szCs w:val="26"/>
          <w:lang w:bidi="ar-IQ"/>
        </w:rPr>
        <w:t>(Kurdistan region of Iraq a model)</w:t>
      </w:r>
    </w:p>
    <w:p w14:paraId="47B7E745" w14:textId="51C263EB" w:rsidR="00150C82" w:rsidRPr="00150C82" w:rsidRDefault="00C54047" w:rsidP="00150C82">
      <w:pPr>
        <w:spacing w:after="0"/>
        <w:rPr>
          <w:sz w:val="26"/>
          <w:szCs w:val="26"/>
          <w:lang w:bidi="ar-IQ"/>
        </w:rPr>
      </w:pPr>
      <w:r>
        <w:rPr>
          <w:sz w:val="26"/>
          <w:szCs w:val="26"/>
          <w:lang w:bidi="ar-IQ"/>
        </w:rPr>
        <w:t>10-</w:t>
      </w:r>
      <w:r w:rsidR="00150C82" w:rsidRPr="00150C82">
        <w:t xml:space="preserve"> </w:t>
      </w:r>
      <w:r w:rsidR="00150C82" w:rsidRPr="00150C82">
        <w:rPr>
          <w:sz w:val="26"/>
          <w:szCs w:val="26"/>
          <w:lang w:bidi="ar-IQ"/>
        </w:rPr>
        <w:t>An analysis of the relationship between a sustainable economic boycott and local production (reality and a forward-looking vision for the city of Erbil), Anbar University Journal for Economic and Administrative Sciences, Volume 12, Issue 30, year 2020.</w:t>
      </w:r>
    </w:p>
    <w:p w14:paraId="203C6E66" w14:textId="548BEF11" w:rsidR="00C54047" w:rsidRDefault="00893A50" w:rsidP="00150C82">
      <w:pPr>
        <w:spacing w:after="0"/>
        <w:rPr>
          <w:sz w:val="26"/>
          <w:szCs w:val="26"/>
          <w:lang w:bidi="ar-IQ"/>
        </w:rPr>
      </w:pPr>
      <w:hyperlink r:id="rId12" w:history="1">
        <w:r w:rsidR="00150C82" w:rsidRPr="003B7606">
          <w:rPr>
            <w:rStyle w:val="Hyperlink"/>
            <w:sz w:val="26"/>
            <w:szCs w:val="26"/>
            <w:lang w:bidi="ar-IQ"/>
          </w:rPr>
          <w:t>https://www.iasj.net/iasj/download/afd4aacd41140d76</w:t>
        </w:r>
      </w:hyperlink>
    </w:p>
    <w:p w14:paraId="1BEDFFC2" w14:textId="0F680A00" w:rsidR="00150C82" w:rsidRDefault="00150C82" w:rsidP="00150C82">
      <w:pPr>
        <w:spacing w:after="0"/>
        <w:rPr>
          <w:sz w:val="26"/>
          <w:szCs w:val="26"/>
          <w:lang w:bidi="ar-IQ"/>
        </w:rPr>
      </w:pPr>
      <w:r>
        <w:rPr>
          <w:sz w:val="26"/>
          <w:szCs w:val="26"/>
          <w:lang w:bidi="ar-IQ"/>
        </w:rPr>
        <w:t>11-</w:t>
      </w:r>
      <w:r w:rsidR="00CF2FB2" w:rsidRPr="00CF2FB2">
        <w:t xml:space="preserve"> </w:t>
      </w:r>
      <w:r w:rsidR="00CF2FB2" w:rsidRPr="00CF2FB2">
        <w:rPr>
          <w:sz w:val="26"/>
          <w:szCs w:val="26"/>
          <w:lang w:bidi="ar-IQ"/>
        </w:rPr>
        <w:t>Analysis of the relationship between the Corona pandemic and the prices of selling and renting residential real estate in the city of Erbil (an applied study for the year 2020)</w:t>
      </w:r>
    </w:p>
    <w:p w14:paraId="1CE58E51" w14:textId="1C1F3633" w:rsidR="00115D02" w:rsidRPr="00115D02" w:rsidRDefault="00CF2FB2" w:rsidP="00115D02">
      <w:pPr>
        <w:spacing w:after="0"/>
        <w:rPr>
          <w:sz w:val="26"/>
          <w:szCs w:val="26"/>
          <w:lang w:bidi="ar-IQ"/>
        </w:rPr>
      </w:pPr>
      <w:r>
        <w:rPr>
          <w:sz w:val="26"/>
          <w:szCs w:val="26"/>
          <w:lang w:bidi="ar-IQ"/>
        </w:rPr>
        <w:t>12-</w:t>
      </w:r>
      <w:r w:rsidR="00115D02" w:rsidRPr="00115D02">
        <w:t xml:space="preserve"> </w:t>
      </w:r>
      <w:r w:rsidR="00115D02" w:rsidRPr="00115D02">
        <w:rPr>
          <w:sz w:val="26"/>
          <w:szCs w:val="26"/>
          <w:lang w:bidi="ar-IQ"/>
        </w:rPr>
        <w:t>Analysis of the impact of industrial noise on the productivity of workers in a company (a model).</w:t>
      </w:r>
    </w:p>
    <w:p w14:paraId="2D917F69" w14:textId="77777777" w:rsidR="00115D02" w:rsidRPr="00115D02" w:rsidRDefault="00115D02" w:rsidP="00115D02">
      <w:pPr>
        <w:spacing w:after="0"/>
        <w:rPr>
          <w:sz w:val="26"/>
          <w:szCs w:val="26"/>
          <w:lang w:bidi="ar-IQ"/>
        </w:rPr>
      </w:pPr>
      <w:r w:rsidRPr="00115D02">
        <w:rPr>
          <w:sz w:val="26"/>
          <w:szCs w:val="26"/>
          <w:lang w:bidi="ar-IQ"/>
        </w:rPr>
        <w:t xml:space="preserve">  .Ice King</w:t>
      </w:r>
    </w:p>
    <w:p w14:paraId="41D1ABA6" w14:textId="77777777" w:rsidR="00115D02" w:rsidRPr="00115D02" w:rsidRDefault="00115D02" w:rsidP="00115D02">
      <w:pPr>
        <w:spacing w:after="0"/>
        <w:rPr>
          <w:sz w:val="26"/>
          <w:szCs w:val="26"/>
          <w:lang w:bidi="ar-IQ"/>
        </w:rPr>
      </w:pPr>
      <w:r w:rsidRPr="00115D02">
        <w:rPr>
          <w:sz w:val="26"/>
          <w:szCs w:val="26"/>
          <w:lang w:bidi="ar-IQ"/>
        </w:rPr>
        <w:t>https://www.iasj.net/iasj/download/5d821ad6ff25bcf5</w:t>
      </w:r>
    </w:p>
    <w:p w14:paraId="25545DA5" w14:textId="0C927EAB" w:rsidR="00CF2FB2" w:rsidRDefault="00115D02" w:rsidP="00115D02">
      <w:pPr>
        <w:spacing w:after="0"/>
        <w:rPr>
          <w:sz w:val="26"/>
          <w:szCs w:val="26"/>
          <w:lang w:bidi="ar-IQ"/>
        </w:rPr>
      </w:pPr>
      <w:r w:rsidRPr="00115D02">
        <w:rPr>
          <w:sz w:val="26"/>
          <w:szCs w:val="26"/>
          <w:lang w:bidi="ar-IQ"/>
        </w:rPr>
        <w:t>Tikrit University / College of Administration and Economics / Tikrit Journal of Administrative and Economic Sciences / Volume 71 / Issue 45.</w:t>
      </w:r>
    </w:p>
    <w:p w14:paraId="6B120B49" w14:textId="24EE8E1F" w:rsidR="00115D02" w:rsidRDefault="00115D02" w:rsidP="00115D02">
      <w:pPr>
        <w:spacing w:after="0"/>
        <w:rPr>
          <w:sz w:val="26"/>
          <w:szCs w:val="26"/>
          <w:lang w:bidi="ar-IQ"/>
        </w:rPr>
      </w:pPr>
      <w:r>
        <w:rPr>
          <w:sz w:val="26"/>
          <w:szCs w:val="26"/>
          <w:lang w:bidi="ar-IQ"/>
        </w:rPr>
        <w:t>13-</w:t>
      </w:r>
      <w:r w:rsidR="00DA4DF7" w:rsidRPr="00DA4DF7">
        <w:t xml:space="preserve"> </w:t>
      </w:r>
      <w:r w:rsidR="00DA4DF7" w:rsidRPr="00DA4DF7">
        <w:rPr>
          <w:sz w:val="26"/>
          <w:szCs w:val="26"/>
          <w:lang w:bidi="ar-IQ"/>
        </w:rPr>
        <w:t xml:space="preserve">Analysis of the relationship between electric generators and prices of selling and renting residential real estate in the city of Erbil (an applied study for the year 2020), Anbar University Journal of Economic and Administrative Sciences, Volume 13, Issue 2, year 2021, </w:t>
      </w:r>
      <w:hyperlink r:id="rId13" w:history="1">
        <w:r w:rsidR="00DA4DF7" w:rsidRPr="003B7606">
          <w:rPr>
            <w:rStyle w:val="Hyperlink"/>
            <w:sz w:val="26"/>
            <w:szCs w:val="26"/>
            <w:lang w:bidi="ar-IQ"/>
          </w:rPr>
          <w:t>https://www.iasj.net/iasj/download/58393ba77dbf2161</w:t>
        </w:r>
      </w:hyperlink>
    </w:p>
    <w:p w14:paraId="43D849A4" w14:textId="36CBC43F" w:rsidR="00DA4DF7" w:rsidRDefault="00DA4DF7" w:rsidP="00115D02">
      <w:pPr>
        <w:spacing w:after="0"/>
        <w:rPr>
          <w:sz w:val="26"/>
          <w:szCs w:val="26"/>
          <w:lang w:bidi="ar-IQ"/>
        </w:rPr>
      </w:pPr>
      <w:r>
        <w:rPr>
          <w:sz w:val="26"/>
          <w:szCs w:val="26"/>
          <w:lang w:bidi="ar-IQ"/>
        </w:rPr>
        <w:t>14-</w:t>
      </w:r>
      <w:r w:rsidR="00CC5DA6" w:rsidRPr="00CC5DA6">
        <w:t xml:space="preserve"> </w:t>
      </w:r>
      <w:r w:rsidR="00CC5DA6" w:rsidRPr="00CC5DA6">
        <w:rPr>
          <w:sz w:val="26"/>
          <w:szCs w:val="26"/>
          <w:lang w:bidi="ar-IQ"/>
        </w:rPr>
        <w:t>The Impacts of Traffic Noise on House Renting and Selling Prices Concerning Residential Areas Case of Sulaimaniyah City Center</w:t>
      </w:r>
    </w:p>
    <w:p w14:paraId="423487B8" w14:textId="3711633C" w:rsidR="00CC5DA6" w:rsidRDefault="00CC5DA6" w:rsidP="00115D02">
      <w:pPr>
        <w:spacing w:after="0"/>
        <w:rPr>
          <w:sz w:val="26"/>
          <w:szCs w:val="26"/>
          <w:lang w:bidi="ar-IQ"/>
        </w:rPr>
      </w:pPr>
      <w:r>
        <w:rPr>
          <w:sz w:val="26"/>
          <w:szCs w:val="26"/>
          <w:lang w:bidi="ar-IQ"/>
        </w:rPr>
        <w:lastRenderedPageBreak/>
        <w:t>15-</w:t>
      </w:r>
      <w:r w:rsidR="007618D6" w:rsidRPr="007618D6">
        <w:t xml:space="preserve"> </w:t>
      </w:r>
      <w:r w:rsidR="007618D6" w:rsidRPr="007618D6">
        <w:rPr>
          <w:sz w:val="26"/>
          <w:szCs w:val="26"/>
          <w:lang w:bidi="ar-IQ"/>
        </w:rPr>
        <w:t>Analyzing the Effects of Establishing Communication Towers on Real Estate Sale Prices in Residential Areas Case Study of Sulaimaniyah City Center</w:t>
      </w:r>
    </w:p>
    <w:p w14:paraId="2A366F6F" w14:textId="77777777" w:rsidR="003D25C7" w:rsidRPr="003D25C7" w:rsidRDefault="007618D6" w:rsidP="003D25C7">
      <w:pPr>
        <w:spacing w:after="0"/>
        <w:rPr>
          <w:sz w:val="26"/>
          <w:szCs w:val="26"/>
          <w:lang w:bidi="ar-IQ"/>
        </w:rPr>
      </w:pPr>
      <w:r>
        <w:rPr>
          <w:sz w:val="26"/>
          <w:szCs w:val="26"/>
          <w:lang w:bidi="ar-IQ"/>
        </w:rPr>
        <w:t>16-</w:t>
      </w:r>
      <w:r w:rsidR="003D25C7" w:rsidRPr="003D25C7">
        <w:rPr>
          <w:sz w:val="26"/>
          <w:szCs w:val="26"/>
          <w:lang w:bidi="ar-IQ"/>
        </w:rPr>
        <w:t>- Philosophy of the relationship between green spaces and sale prices of residential real estate, a theoretical and philosophical study</w:t>
      </w:r>
    </w:p>
    <w:p w14:paraId="3118BD67" w14:textId="3371ADF9" w:rsidR="007618D6" w:rsidRDefault="003D25C7" w:rsidP="003D25C7">
      <w:pPr>
        <w:spacing w:after="0"/>
        <w:rPr>
          <w:sz w:val="26"/>
          <w:szCs w:val="26"/>
          <w:rtl/>
          <w:lang w:bidi="ar-IQ"/>
        </w:rPr>
      </w:pPr>
      <w:r w:rsidRPr="003D25C7">
        <w:rPr>
          <w:sz w:val="26"/>
          <w:szCs w:val="26"/>
          <w:lang w:bidi="ar-IQ"/>
        </w:rPr>
        <w:t xml:space="preserve">    Tikrit University / College of Administration and Economics / Tikrit Journal of Administrative and Economic Sciences / Volume 71 / Issue 55 / Part 3: 33/9/0307</w:t>
      </w:r>
    </w:p>
    <w:p w14:paraId="7A7E42FE" w14:textId="30BFD4E6" w:rsidR="003D25C7" w:rsidRPr="003D25C7" w:rsidRDefault="003D25C7" w:rsidP="003D25C7">
      <w:pPr>
        <w:spacing w:after="0"/>
        <w:rPr>
          <w:sz w:val="26"/>
          <w:szCs w:val="26"/>
          <w:lang w:bidi="ar-IQ"/>
        </w:rPr>
      </w:pPr>
      <w:r>
        <w:rPr>
          <w:sz w:val="26"/>
          <w:szCs w:val="26"/>
          <w:lang w:bidi="ar-IQ"/>
        </w:rPr>
        <w:t>17-</w:t>
      </w:r>
      <w:r w:rsidRPr="003D25C7">
        <w:t xml:space="preserve"> </w:t>
      </w:r>
      <w:r w:rsidRPr="003D25C7">
        <w:rPr>
          <w:sz w:val="26"/>
          <w:szCs w:val="26"/>
          <w:lang w:bidi="ar-IQ"/>
        </w:rPr>
        <w:t>Analysis of the relationship between the sustainable economic boycott and the Corona pandemic</w:t>
      </w:r>
    </w:p>
    <w:p w14:paraId="2B2BF8A8" w14:textId="506CCB53" w:rsidR="003D25C7" w:rsidRDefault="003D25C7" w:rsidP="003D25C7">
      <w:pPr>
        <w:spacing w:after="0"/>
        <w:rPr>
          <w:sz w:val="26"/>
          <w:szCs w:val="26"/>
          <w:lang w:bidi="ar-IQ"/>
        </w:rPr>
      </w:pPr>
      <w:r w:rsidRPr="003D25C7">
        <w:rPr>
          <w:sz w:val="26"/>
          <w:szCs w:val="26"/>
          <w:lang w:bidi="ar-IQ"/>
        </w:rPr>
        <w:t>(The economic boycott of Turkish goods and services in the Kurdistan Region - Iraq - as a model)</w:t>
      </w:r>
    </w:p>
    <w:p w14:paraId="6152F2BF" w14:textId="28EF1C50" w:rsidR="003D25C7" w:rsidRPr="003D25C7" w:rsidRDefault="003D25C7" w:rsidP="003D25C7">
      <w:pPr>
        <w:spacing w:after="0"/>
        <w:rPr>
          <w:sz w:val="26"/>
          <w:szCs w:val="26"/>
          <w:lang w:bidi="ar-IQ"/>
        </w:rPr>
      </w:pPr>
      <w:r>
        <w:rPr>
          <w:sz w:val="26"/>
          <w:szCs w:val="26"/>
          <w:lang w:bidi="ar-IQ"/>
        </w:rPr>
        <w:t>18-</w:t>
      </w:r>
      <w:r w:rsidRPr="003D25C7">
        <w:t xml:space="preserve"> </w:t>
      </w:r>
      <w:r w:rsidRPr="003D25C7">
        <w:rPr>
          <w:sz w:val="26"/>
          <w:szCs w:val="26"/>
          <w:lang w:bidi="ar-IQ"/>
        </w:rPr>
        <w:t xml:space="preserve">The philosophy of the relationship between compulsory savings and </w:t>
      </w:r>
    </w:p>
    <w:p w14:paraId="463771B0" w14:textId="77777777" w:rsidR="003D25C7" w:rsidRPr="003D25C7" w:rsidRDefault="003D25C7" w:rsidP="003D25C7">
      <w:pPr>
        <w:spacing w:after="0"/>
        <w:rPr>
          <w:sz w:val="26"/>
          <w:szCs w:val="26"/>
          <w:lang w:bidi="ar-IQ"/>
        </w:rPr>
      </w:pPr>
    </w:p>
    <w:p w14:paraId="78C11E6B" w14:textId="25418803" w:rsidR="003D25C7" w:rsidRDefault="003D25C7" w:rsidP="003D25C7">
      <w:pPr>
        <w:spacing w:after="0"/>
        <w:rPr>
          <w:sz w:val="26"/>
          <w:szCs w:val="26"/>
          <w:lang w:bidi="ar-IQ"/>
        </w:rPr>
      </w:pPr>
      <w:r w:rsidRPr="003D25C7">
        <w:rPr>
          <w:sz w:val="26"/>
          <w:szCs w:val="26"/>
          <w:lang w:bidi="ar-IQ"/>
        </w:rPr>
        <w:t>sustainable economic violence - the Kurdistan Region of Iraq as a model</w:t>
      </w:r>
    </w:p>
    <w:p w14:paraId="5E0B97DB" w14:textId="29A25310" w:rsidR="003D25C7" w:rsidRDefault="003D25C7" w:rsidP="003D25C7">
      <w:pPr>
        <w:spacing w:after="0"/>
        <w:rPr>
          <w:sz w:val="26"/>
          <w:szCs w:val="26"/>
          <w:lang w:bidi="ar-IQ"/>
        </w:rPr>
      </w:pPr>
      <w:r>
        <w:rPr>
          <w:sz w:val="26"/>
          <w:szCs w:val="26"/>
          <w:lang w:bidi="ar-IQ"/>
        </w:rPr>
        <w:t>19-</w:t>
      </w:r>
      <w:r w:rsidR="00F5755D" w:rsidRPr="00F5755D">
        <w:t xml:space="preserve"> </w:t>
      </w:r>
      <w:r w:rsidR="00F5755D" w:rsidRPr="00F5755D">
        <w:rPr>
          <w:sz w:val="26"/>
          <w:szCs w:val="26"/>
          <w:lang w:bidi="ar-IQ"/>
        </w:rPr>
        <w:t>An analysis of the reasons for the unsustainability of the economic boycott of Turkish goods and services in the Kurdistan Region-Iraq</w:t>
      </w:r>
    </w:p>
    <w:p w14:paraId="53594562" w14:textId="26B1499B" w:rsidR="00F5755D" w:rsidRDefault="00970285" w:rsidP="003D25C7">
      <w:pPr>
        <w:spacing w:after="0"/>
        <w:rPr>
          <w:sz w:val="26"/>
          <w:szCs w:val="26"/>
          <w:lang w:bidi="ar-IQ"/>
        </w:rPr>
      </w:pPr>
      <w:r>
        <w:rPr>
          <w:sz w:val="26"/>
          <w:szCs w:val="26"/>
          <w:lang w:bidi="ar-IQ"/>
        </w:rPr>
        <w:t>20-</w:t>
      </w:r>
      <w:r w:rsidRPr="00970285">
        <w:t xml:space="preserve"> </w:t>
      </w:r>
      <w:r w:rsidRPr="00970285">
        <w:rPr>
          <w:sz w:val="26"/>
          <w:szCs w:val="26"/>
          <w:lang w:bidi="ar-IQ"/>
        </w:rPr>
        <w:t>Analysis of the economic risks of electronic money in the Kurdistan Region-Iraq</w:t>
      </w:r>
    </w:p>
    <w:p w14:paraId="3787E14B" w14:textId="5151B2CA" w:rsidR="00C21387" w:rsidRPr="00C21387" w:rsidRDefault="00C21387" w:rsidP="00C21387">
      <w:pPr>
        <w:spacing w:after="0"/>
        <w:rPr>
          <w:sz w:val="26"/>
          <w:szCs w:val="26"/>
          <w:lang w:bidi="ar-IQ"/>
        </w:rPr>
      </w:pPr>
      <w:r>
        <w:rPr>
          <w:sz w:val="26"/>
          <w:szCs w:val="26"/>
          <w:lang w:bidi="ar-IQ"/>
        </w:rPr>
        <w:t>21-</w:t>
      </w:r>
      <w:r w:rsidRPr="00C21387">
        <w:t xml:space="preserve"> </w:t>
      </w:r>
      <w:r w:rsidRPr="00C21387">
        <w:rPr>
          <w:sz w:val="26"/>
          <w:szCs w:val="26"/>
          <w:lang w:bidi="ar-IQ"/>
        </w:rPr>
        <w:t>THE IMPACT OF THE FINANCIAL CRISIS IN ACHIEVING THE GOAL OF POVERTY ERADICATION AND SUSTAINABLE DEVELOPMENT</w:t>
      </w:r>
    </w:p>
    <w:p w14:paraId="7A618104" w14:textId="0FD57EF8" w:rsidR="00C21387" w:rsidRDefault="00C21387" w:rsidP="00C21387">
      <w:pPr>
        <w:spacing w:after="0"/>
        <w:rPr>
          <w:sz w:val="26"/>
          <w:szCs w:val="26"/>
          <w:lang w:bidi="ar-IQ"/>
        </w:rPr>
      </w:pPr>
      <w:r w:rsidRPr="00C21387">
        <w:rPr>
          <w:sz w:val="26"/>
          <w:szCs w:val="26"/>
          <w:lang w:bidi="ar-IQ"/>
        </w:rPr>
        <w:t>IN THE KURDISTAN REGION OF IRAQ</w:t>
      </w:r>
    </w:p>
    <w:p w14:paraId="28F38A70" w14:textId="44216B31" w:rsidR="00331318" w:rsidRPr="00331318" w:rsidRDefault="00C21387" w:rsidP="00331318">
      <w:pPr>
        <w:spacing w:after="0"/>
        <w:rPr>
          <w:sz w:val="26"/>
          <w:szCs w:val="26"/>
          <w:lang w:bidi="ar-IQ"/>
        </w:rPr>
      </w:pPr>
      <w:r>
        <w:rPr>
          <w:sz w:val="26"/>
          <w:szCs w:val="26"/>
          <w:lang w:bidi="ar-IQ"/>
        </w:rPr>
        <w:t>22-</w:t>
      </w:r>
      <w:r w:rsidR="00331318" w:rsidRPr="00331318">
        <w:t xml:space="preserve"> </w:t>
      </w:r>
      <w:r w:rsidR="00331318" w:rsidRPr="00331318">
        <w:rPr>
          <w:sz w:val="26"/>
          <w:szCs w:val="26"/>
          <w:lang w:bidi="ar-IQ"/>
        </w:rPr>
        <w:t xml:space="preserve">Analysis of the relationship between generators and the sale and rental </w:t>
      </w:r>
    </w:p>
    <w:p w14:paraId="0C74B70E" w14:textId="04ECCD4B" w:rsidR="00C21387" w:rsidRDefault="00331318" w:rsidP="00331318">
      <w:pPr>
        <w:spacing w:after="0"/>
        <w:rPr>
          <w:sz w:val="26"/>
          <w:szCs w:val="26"/>
          <w:lang w:bidi="ar-IQ"/>
        </w:rPr>
      </w:pPr>
      <w:r w:rsidRPr="00331318">
        <w:rPr>
          <w:sz w:val="26"/>
          <w:szCs w:val="26"/>
          <w:lang w:bidi="ar-IQ"/>
        </w:rPr>
        <w:t>prices of residential properties in Erbil (applied study for 2020)</w:t>
      </w:r>
    </w:p>
    <w:p w14:paraId="326DAA4E" w14:textId="77A99EF9" w:rsidR="001D62A6" w:rsidRPr="001D62A6" w:rsidRDefault="001D62A6" w:rsidP="001D62A6">
      <w:pPr>
        <w:spacing w:after="0"/>
        <w:rPr>
          <w:sz w:val="26"/>
          <w:szCs w:val="26"/>
          <w:lang w:bidi="ar-IQ"/>
        </w:rPr>
      </w:pPr>
      <w:r>
        <w:rPr>
          <w:sz w:val="26"/>
          <w:szCs w:val="26"/>
          <w:lang w:bidi="ar-IQ"/>
        </w:rPr>
        <w:t>23-</w:t>
      </w:r>
      <w:r w:rsidRPr="001D62A6">
        <w:t xml:space="preserve"> </w:t>
      </w:r>
      <w:r w:rsidRPr="001D62A6">
        <w:rPr>
          <w:sz w:val="26"/>
          <w:szCs w:val="26"/>
          <w:lang w:bidi="ar-IQ"/>
        </w:rPr>
        <w:t>THE IMPACT OF THE FINANCIAL CRISIS IN ACHIEVING THE GOAL OF POVERTY ERADICATION AND SUSTAINABLE DEVELOPMENT</w:t>
      </w:r>
    </w:p>
    <w:p w14:paraId="0B8C5FE9" w14:textId="342B2EA7" w:rsidR="001D62A6" w:rsidRDefault="001D62A6" w:rsidP="001D62A6">
      <w:pPr>
        <w:spacing w:after="0"/>
        <w:rPr>
          <w:sz w:val="26"/>
          <w:szCs w:val="26"/>
          <w:lang w:bidi="ar-IQ"/>
        </w:rPr>
      </w:pPr>
      <w:r w:rsidRPr="001D62A6">
        <w:rPr>
          <w:sz w:val="26"/>
          <w:szCs w:val="26"/>
          <w:lang w:bidi="ar-IQ"/>
        </w:rPr>
        <w:t>IN THE KURDISTAN REGION OF IRAQ</w:t>
      </w:r>
    </w:p>
    <w:p w14:paraId="2F24B91A" w14:textId="2FF42923" w:rsidR="00C36DAD" w:rsidRPr="00D47951" w:rsidRDefault="00875D80" w:rsidP="00E70BBB">
      <w:pPr>
        <w:rPr>
          <w:b/>
          <w:bCs/>
          <w:sz w:val="40"/>
          <w:szCs w:val="40"/>
        </w:rPr>
      </w:pPr>
      <w:r w:rsidRPr="00D47951">
        <w:rPr>
          <w:b/>
          <w:bCs/>
          <w:sz w:val="40"/>
          <w:szCs w:val="40"/>
        </w:rPr>
        <w:t>Conferences and courses attended</w:t>
      </w:r>
      <w:r w:rsidR="004312C2" w:rsidRPr="004312C2">
        <w:rPr>
          <w:rtl/>
        </w:rPr>
        <w:t xml:space="preserve"> </w:t>
      </w:r>
      <w:r w:rsidR="00E70BBB">
        <w:rPr>
          <w:rFonts w:cs="Arial"/>
          <w:b/>
          <w:bCs/>
          <w:sz w:val="40"/>
          <w:szCs w:val="40"/>
        </w:rPr>
        <w:t xml:space="preserve"> </w:t>
      </w:r>
      <w:r w:rsidR="004312C2" w:rsidRPr="004312C2">
        <w:rPr>
          <w:rFonts w:cs="Arial"/>
          <w:b/>
          <w:bCs/>
          <w:sz w:val="40"/>
          <w:szCs w:val="40"/>
          <w:rtl/>
        </w:rPr>
        <w:t xml:space="preserve"> </w:t>
      </w:r>
      <w:r w:rsidR="00E70BBB">
        <w:rPr>
          <w:rFonts w:cs="Arial"/>
          <w:b/>
          <w:bCs/>
          <w:sz w:val="40"/>
          <w:szCs w:val="40"/>
        </w:rPr>
        <w:t xml:space="preserve"> </w:t>
      </w:r>
    </w:p>
    <w:p w14:paraId="2A1710E7" w14:textId="77777777" w:rsidR="00E70BBB" w:rsidRPr="00E70BBB" w:rsidRDefault="00E70BBB" w:rsidP="00E70BBB">
      <w:pPr>
        <w:spacing w:after="0"/>
        <w:rPr>
          <w:sz w:val="26"/>
          <w:szCs w:val="26"/>
        </w:rPr>
      </w:pPr>
      <w:r>
        <w:rPr>
          <w:sz w:val="26"/>
          <w:szCs w:val="26"/>
        </w:rPr>
        <w:t xml:space="preserve"> </w:t>
      </w:r>
      <w:r w:rsidRPr="00E70BBB">
        <w:rPr>
          <w:sz w:val="26"/>
          <w:szCs w:val="26"/>
        </w:rPr>
        <w:t>- Initial Conference on the Development of the Commercial and Industrial Sector on February 24, 2010 in Erbil, organized by the Chambers of Commerce and Industry of the Kurdistan Region was</w:t>
      </w:r>
    </w:p>
    <w:p w14:paraId="3B1990A6" w14:textId="59A25F39" w:rsidR="00D47951" w:rsidRDefault="00E70BBB" w:rsidP="00E70BBB">
      <w:pPr>
        <w:spacing w:after="0"/>
        <w:rPr>
          <w:sz w:val="26"/>
          <w:szCs w:val="26"/>
        </w:rPr>
      </w:pPr>
      <w:r w:rsidRPr="00E70BBB">
        <w:rPr>
          <w:sz w:val="26"/>
          <w:szCs w:val="26"/>
        </w:rPr>
        <w:t>2- Dazo Conference, University of Cologne, Cologne, Germany, from 23 to 29 September</w:t>
      </w:r>
    </w:p>
    <w:p w14:paraId="452BF555" w14:textId="1F0B95A0" w:rsidR="00E70BBB" w:rsidRDefault="00E70BBB" w:rsidP="00E70BBB">
      <w:pPr>
        <w:spacing w:after="0"/>
        <w:rPr>
          <w:sz w:val="26"/>
          <w:szCs w:val="26"/>
        </w:rPr>
      </w:pPr>
    </w:p>
    <w:p w14:paraId="1A77E070" w14:textId="10AAC0FE" w:rsidR="00E70BBB" w:rsidRDefault="00E70BBB" w:rsidP="00E70BBB">
      <w:pPr>
        <w:spacing w:after="0"/>
        <w:rPr>
          <w:sz w:val="26"/>
          <w:szCs w:val="26"/>
        </w:rPr>
      </w:pPr>
      <w:r>
        <w:rPr>
          <w:sz w:val="26"/>
          <w:szCs w:val="26"/>
        </w:rPr>
        <w:t>3-</w:t>
      </w:r>
      <w:r w:rsidRPr="00E70BBB">
        <w:rPr>
          <w:sz w:val="26"/>
          <w:szCs w:val="26"/>
        </w:rPr>
        <w:t>The first scientific conference to prepare a road map within the framework of the sustainable development goals 2015-2030 in the Republic of Iraq, the Ministry of Planning, at the Mansour Hotel, Baghdad, on 11/24/2016</w:t>
      </w:r>
    </w:p>
    <w:p w14:paraId="01BA9D27" w14:textId="23E5C081" w:rsidR="00E70BBB" w:rsidRDefault="00E70BBB" w:rsidP="00E70BBB">
      <w:pPr>
        <w:spacing w:after="0"/>
        <w:rPr>
          <w:sz w:val="26"/>
          <w:szCs w:val="26"/>
        </w:rPr>
      </w:pPr>
      <w:r>
        <w:rPr>
          <w:sz w:val="26"/>
          <w:szCs w:val="26"/>
        </w:rPr>
        <w:t xml:space="preserve"> </w:t>
      </w:r>
      <w:r w:rsidRPr="00E70BBB">
        <w:rPr>
          <w:sz w:val="26"/>
          <w:szCs w:val="26"/>
        </w:rPr>
        <w:t>4- Third International Conference of World University and Warsaw University, Netherlands on 7-8-4-2021, in Erbil.</w:t>
      </w:r>
    </w:p>
    <w:p w14:paraId="27D065A6" w14:textId="16D575DD" w:rsidR="00E70BBB" w:rsidRDefault="00E70BBB" w:rsidP="00E70BBB">
      <w:pPr>
        <w:spacing w:after="0"/>
        <w:rPr>
          <w:sz w:val="26"/>
          <w:szCs w:val="26"/>
        </w:rPr>
      </w:pPr>
      <w:r>
        <w:rPr>
          <w:sz w:val="26"/>
          <w:szCs w:val="26"/>
        </w:rPr>
        <w:t xml:space="preserve"> </w:t>
      </w:r>
      <w:r w:rsidRPr="00E70BBB">
        <w:rPr>
          <w:sz w:val="26"/>
          <w:szCs w:val="26"/>
        </w:rPr>
        <w:t xml:space="preserve">5- The fourth scientific conference (the second international) entitled (Towards economic and qualitative transformations to achieve the goals of sustainable development) and under the slogan (Sustainable development is a gateway to economic well-being), which is held by the </w:t>
      </w:r>
      <w:r w:rsidRPr="00E70BBB">
        <w:rPr>
          <w:sz w:val="26"/>
          <w:szCs w:val="26"/>
        </w:rPr>
        <w:lastRenderedPageBreak/>
        <w:t>College of Administration and Economics, the Iraqi University, in cooperation with the Arab Institute of Certified Accountants and under the auspices of the Iraqi Accountants and Auditors Union on Wednesday And Thursday for the period 10-11-5-2023.</w:t>
      </w:r>
    </w:p>
    <w:p w14:paraId="0FB144BB" w14:textId="112974B2" w:rsidR="00D47951" w:rsidRPr="00D47951" w:rsidRDefault="00875D80" w:rsidP="00CC10AA">
      <w:pPr>
        <w:rPr>
          <w:b/>
          <w:bCs/>
          <w:sz w:val="40"/>
          <w:szCs w:val="40"/>
        </w:rPr>
      </w:pPr>
      <w:r w:rsidRPr="00D47951">
        <w:rPr>
          <w:b/>
          <w:bCs/>
          <w:sz w:val="40"/>
          <w:szCs w:val="40"/>
        </w:rPr>
        <w:t xml:space="preserve">Funding and academic awards </w:t>
      </w:r>
      <w:r w:rsidR="00CC10AA">
        <w:rPr>
          <w:rFonts w:cs="Arial"/>
          <w:b/>
          <w:bCs/>
          <w:sz w:val="40"/>
          <w:szCs w:val="40"/>
        </w:rPr>
        <w:t xml:space="preserve"> </w:t>
      </w:r>
      <w:r w:rsidR="00CC10AA">
        <w:rPr>
          <w:b/>
          <w:bCs/>
          <w:sz w:val="40"/>
          <w:szCs w:val="40"/>
        </w:rPr>
        <w:t xml:space="preserve">  </w:t>
      </w:r>
    </w:p>
    <w:p w14:paraId="451BBDC3" w14:textId="6FCEDD30" w:rsidR="00D47951" w:rsidRPr="00D47951" w:rsidRDefault="00D47951" w:rsidP="00D47951">
      <w:pPr>
        <w:pStyle w:val="ListParagraph"/>
        <w:numPr>
          <w:ilvl w:val="0"/>
          <w:numId w:val="1"/>
        </w:numPr>
        <w:spacing w:after="0"/>
        <w:rPr>
          <w:sz w:val="26"/>
          <w:szCs w:val="26"/>
        </w:rPr>
      </w:pPr>
      <w:r w:rsidRPr="00D47951">
        <w:rPr>
          <w:sz w:val="26"/>
          <w:szCs w:val="26"/>
        </w:rPr>
        <w:t>List any bursaries, scholarships, travel grants or other sources of funding that you were awarded for research projects or to attend meetings or conferences.</w:t>
      </w:r>
    </w:p>
    <w:p w14:paraId="6E086A3A" w14:textId="53E03392" w:rsidR="00D47951" w:rsidRDefault="00D47951" w:rsidP="00D47951">
      <w:pPr>
        <w:spacing w:after="0"/>
        <w:rPr>
          <w:sz w:val="26"/>
          <w:szCs w:val="26"/>
        </w:rPr>
      </w:pPr>
    </w:p>
    <w:p w14:paraId="68A0B670" w14:textId="2761BA27" w:rsidR="004312C2" w:rsidRPr="004312C2" w:rsidRDefault="00875D80" w:rsidP="00B01345">
      <w:pPr>
        <w:rPr>
          <w:b/>
          <w:bCs/>
          <w:sz w:val="40"/>
          <w:szCs w:val="40"/>
        </w:rPr>
      </w:pPr>
      <w:r w:rsidRPr="00D47951">
        <w:rPr>
          <w:b/>
          <w:bCs/>
          <w:sz w:val="40"/>
          <w:szCs w:val="40"/>
        </w:rPr>
        <w:t xml:space="preserve">Professional memberships </w:t>
      </w:r>
      <w:r w:rsidR="00B01345">
        <w:rPr>
          <w:rFonts w:cs="Arial"/>
          <w:b/>
          <w:bCs/>
          <w:sz w:val="40"/>
          <w:szCs w:val="40"/>
        </w:rPr>
        <w:t xml:space="preserve"> </w:t>
      </w:r>
    </w:p>
    <w:p w14:paraId="69AC1F93" w14:textId="1A24F0A2" w:rsidR="00D47951" w:rsidRPr="00D47951" w:rsidRDefault="00B01345" w:rsidP="00B01345">
      <w:pPr>
        <w:rPr>
          <w:b/>
          <w:bCs/>
          <w:sz w:val="40"/>
          <w:szCs w:val="40"/>
        </w:rPr>
      </w:pPr>
      <w:r>
        <w:rPr>
          <w:b/>
          <w:bCs/>
          <w:sz w:val="40"/>
          <w:szCs w:val="40"/>
        </w:rPr>
        <w:t xml:space="preserve"> </w:t>
      </w:r>
    </w:p>
    <w:p w14:paraId="5B2755A8" w14:textId="00989A04" w:rsidR="00D47951" w:rsidRDefault="00B01345" w:rsidP="00D47951">
      <w:pPr>
        <w:pStyle w:val="ListParagraph"/>
        <w:numPr>
          <w:ilvl w:val="0"/>
          <w:numId w:val="1"/>
        </w:numPr>
        <w:spacing w:after="0"/>
        <w:rPr>
          <w:sz w:val="26"/>
          <w:szCs w:val="26"/>
        </w:rPr>
      </w:pPr>
      <w:r>
        <w:rPr>
          <w:sz w:val="26"/>
          <w:szCs w:val="26"/>
        </w:rPr>
        <w:t xml:space="preserve"> Kurdistan Economist Syndicate</w:t>
      </w:r>
    </w:p>
    <w:p w14:paraId="79593CD4" w14:textId="792D3D5E" w:rsidR="00B01345" w:rsidRDefault="00B01345" w:rsidP="00D47951">
      <w:pPr>
        <w:pStyle w:val="ListParagraph"/>
        <w:numPr>
          <w:ilvl w:val="0"/>
          <w:numId w:val="1"/>
        </w:numPr>
        <w:spacing w:after="0"/>
        <w:rPr>
          <w:sz w:val="26"/>
          <w:szCs w:val="26"/>
        </w:rPr>
      </w:pPr>
      <w:r>
        <w:rPr>
          <w:sz w:val="26"/>
          <w:szCs w:val="26"/>
        </w:rPr>
        <w:t>Kurdistan Teachers Union</w:t>
      </w:r>
    </w:p>
    <w:p w14:paraId="323C3E69" w14:textId="53B8ABC6" w:rsidR="00E617CC" w:rsidRDefault="00E617CC" w:rsidP="00E617CC">
      <w:pPr>
        <w:spacing w:after="0"/>
        <w:rPr>
          <w:sz w:val="26"/>
          <w:szCs w:val="26"/>
        </w:rPr>
      </w:pPr>
    </w:p>
    <w:p w14:paraId="6EA29A80" w14:textId="48E1CA44" w:rsidR="00355DCF" w:rsidRPr="00355DCF" w:rsidRDefault="00355DCF" w:rsidP="00CC10AA">
      <w:pPr>
        <w:rPr>
          <w:b/>
          <w:bCs/>
          <w:sz w:val="40"/>
          <w:szCs w:val="40"/>
        </w:rPr>
      </w:pPr>
      <w:r w:rsidRPr="00355DCF">
        <w:rPr>
          <w:b/>
          <w:bCs/>
          <w:sz w:val="40"/>
          <w:szCs w:val="40"/>
        </w:rPr>
        <w:t>Professional Social Network Accounts:</w:t>
      </w:r>
      <w:r w:rsidR="004D2EE1" w:rsidRPr="004D2EE1">
        <w:rPr>
          <w:rtl/>
        </w:rPr>
        <w:t xml:space="preserve"> </w:t>
      </w:r>
      <w:r w:rsidR="00CC10AA">
        <w:rPr>
          <w:rFonts w:cs="Arial"/>
          <w:b/>
          <w:bCs/>
          <w:sz w:val="40"/>
          <w:szCs w:val="40"/>
        </w:rPr>
        <w:t xml:space="preserve"> </w:t>
      </w:r>
      <w:r w:rsidR="004D2EE1" w:rsidRPr="004D2EE1">
        <w:rPr>
          <w:rFonts w:cs="Arial"/>
          <w:b/>
          <w:bCs/>
          <w:sz w:val="40"/>
          <w:szCs w:val="40"/>
          <w:rtl/>
        </w:rPr>
        <w:t xml:space="preserve"> </w:t>
      </w:r>
      <w:r w:rsidR="00CC10AA">
        <w:rPr>
          <w:rFonts w:cs="Arial"/>
          <w:b/>
          <w:bCs/>
          <w:sz w:val="40"/>
          <w:szCs w:val="40"/>
        </w:rPr>
        <w:t xml:space="preserve"> </w:t>
      </w:r>
      <w:r w:rsidR="00CC10AA">
        <w:rPr>
          <w:b/>
          <w:bCs/>
          <w:sz w:val="40"/>
          <w:szCs w:val="40"/>
        </w:rPr>
        <w:t xml:space="preserve"> </w:t>
      </w:r>
    </w:p>
    <w:p w14:paraId="0C1487CE" w14:textId="77777777" w:rsidR="00355DCF" w:rsidRDefault="00355DCF" w:rsidP="00E617CC">
      <w:pPr>
        <w:spacing w:after="0"/>
        <w:rPr>
          <w:sz w:val="26"/>
          <w:szCs w:val="26"/>
        </w:rPr>
      </w:pPr>
    </w:p>
    <w:p w14:paraId="1C64C166" w14:textId="1B3EBE21" w:rsidR="00E617CC" w:rsidRDefault="00355DCF" w:rsidP="00355DCF">
      <w:pPr>
        <w:pStyle w:val="ListParagraph"/>
        <w:numPr>
          <w:ilvl w:val="0"/>
          <w:numId w:val="1"/>
        </w:numPr>
        <w:spacing w:after="0"/>
        <w:rPr>
          <w:sz w:val="26"/>
          <w:szCs w:val="26"/>
        </w:rPr>
      </w:pPr>
      <w:r>
        <w:rPr>
          <w:sz w:val="26"/>
          <w:szCs w:val="26"/>
        </w:rPr>
        <w:t>List your profile links of ReserchGate, LinkedIn, etc.</w:t>
      </w:r>
    </w:p>
    <w:p w14:paraId="5110B56E" w14:textId="77777777" w:rsidR="00355DCF" w:rsidRPr="00355DCF" w:rsidRDefault="00355DCF" w:rsidP="00355DCF">
      <w:pPr>
        <w:spacing w:after="0"/>
        <w:rPr>
          <w:sz w:val="26"/>
          <w:szCs w:val="26"/>
        </w:rPr>
      </w:pPr>
    </w:p>
    <w:p w14:paraId="48D36200" w14:textId="70637183" w:rsidR="00E617CC" w:rsidRDefault="00E617CC" w:rsidP="00E617CC">
      <w:pPr>
        <w:spacing w:after="0"/>
        <w:rPr>
          <w:sz w:val="26"/>
          <w:szCs w:val="26"/>
        </w:rPr>
      </w:pPr>
    </w:p>
    <w:p w14:paraId="3206B4CA" w14:textId="6D5D39E2" w:rsidR="00E617CC" w:rsidRDefault="00E617CC" w:rsidP="00E617CC">
      <w:pPr>
        <w:spacing w:after="0"/>
        <w:rPr>
          <w:sz w:val="26"/>
          <w:szCs w:val="26"/>
        </w:rPr>
      </w:pPr>
      <w:r>
        <w:rPr>
          <w:sz w:val="26"/>
          <w:szCs w:val="26"/>
        </w:rPr>
        <w:t>It is also recommended to create an academic cover letter for your CV, for further information about the cover letter, please visit below link:</w:t>
      </w:r>
    </w:p>
    <w:p w14:paraId="2C827759" w14:textId="28635B64" w:rsidR="00E617CC" w:rsidRDefault="00893A50" w:rsidP="00E617CC">
      <w:pPr>
        <w:spacing w:after="0"/>
        <w:rPr>
          <w:sz w:val="26"/>
          <w:szCs w:val="26"/>
        </w:rPr>
      </w:pPr>
      <w:hyperlink r:id="rId14" w:history="1">
        <w:r w:rsidR="00F30068" w:rsidRPr="000E2EF4">
          <w:rPr>
            <w:rStyle w:val="Hyperlink"/>
            <w:sz w:val="26"/>
            <w:szCs w:val="26"/>
          </w:rPr>
          <w:t>https://career-advice.jobs.ac.uk/cv-and-cover-letter-advice/academic-cover-letter/</w:t>
        </w:r>
      </w:hyperlink>
    </w:p>
    <w:p w14:paraId="705F38B3" w14:textId="77777777" w:rsidR="00F30068" w:rsidRPr="00E617CC" w:rsidRDefault="00F30068" w:rsidP="00E617CC">
      <w:pPr>
        <w:spacing w:after="0"/>
        <w:rPr>
          <w:sz w:val="26"/>
          <w:szCs w:val="26"/>
        </w:rPr>
      </w:pPr>
    </w:p>
    <w:sectPr w:rsidR="00F30068" w:rsidRPr="00E617CC" w:rsidSect="00E873F6">
      <w:footerReference w:type="default" r:id="rId15"/>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66068" w14:textId="77777777" w:rsidR="00893A50" w:rsidRDefault="00893A50" w:rsidP="00E617CC">
      <w:pPr>
        <w:spacing w:after="0" w:line="240" w:lineRule="auto"/>
      </w:pPr>
      <w:r>
        <w:separator/>
      </w:r>
    </w:p>
  </w:endnote>
  <w:endnote w:type="continuationSeparator" w:id="0">
    <w:p w14:paraId="13D7E659" w14:textId="77777777" w:rsidR="00893A50" w:rsidRDefault="00893A50"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14:paraId="46E300B9" w14:textId="080E1C56" w:rsidR="00E617CC" w:rsidRDefault="00E617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050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500D">
              <w:rPr>
                <w:b/>
                <w:bCs/>
                <w:noProof/>
              </w:rPr>
              <w:t>5</w:t>
            </w:r>
            <w:r>
              <w:rPr>
                <w:b/>
                <w:bCs/>
                <w:sz w:val="24"/>
                <w:szCs w:val="24"/>
              </w:rPr>
              <w:fldChar w:fldCharType="end"/>
            </w:r>
          </w:p>
        </w:sdtContent>
      </w:sdt>
    </w:sdtContent>
  </w:sdt>
  <w:p w14:paraId="458B3D1E" w14:textId="77777777" w:rsidR="00E617CC" w:rsidRDefault="00E617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88EB0" w14:textId="77777777" w:rsidR="00893A50" w:rsidRDefault="00893A50" w:rsidP="00E617CC">
      <w:pPr>
        <w:spacing w:after="0" w:line="240" w:lineRule="auto"/>
      </w:pPr>
      <w:r>
        <w:separator/>
      </w:r>
    </w:p>
  </w:footnote>
  <w:footnote w:type="continuationSeparator" w:id="0">
    <w:p w14:paraId="4797D6E8" w14:textId="77777777" w:rsidR="00893A50" w:rsidRDefault="00893A50" w:rsidP="00E61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F6"/>
    <w:rsid w:val="00084387"/>
    <w:rsid w:val="00115D02"/>
    <w:rsid w:val="00137F85"/>
    <w:rsid w:val="00142031"/>
    <w:rsid w:val="00150C82"/>
    <w:rsid w:val="001C2B55"/>
    <w:rsid w:val="001D62A6"/>
    <w:rsid w:val="00272A3D"/>
    <w:rsid w:val="0030500D"/>
    <w:rsid w:val="00331318"/>
    <w:rsid w:val="00336D24"/>
    <w:rsid w:val="00355DCF"/>
    <w:rsid w:val="00394EFE"/>
    <w:rsid w:val="003B5DC4"/>
    <w:rsid w:val="003D25C7"/>
    <w:rsid w:val="003E6C24"/>
    <w:rsid w:val="004312C2"/>
    <w:rsid w:val="00477C6D"/>
    <w:rsid w:val="004D2EE1"/>
    <w:rsid w:val="00577682"/>
    <w:rsid w:val="005E5628"/>
    <w:rsid w:val="005F5F57"/>
    <w:rsid w:val="00654F0E"/>
    <w:rsid w:val="006C0FE3"/>
    <w:rsid w:val="006C3F67"/>
    <w:rsid w:val="00701C64"/>
    <w:rsid w:val="007618D6"/>
    <w:rsid w:val="007A18D8"/>
    <w:rsid w:val="00820262"/>
    <w:rsid w:val="00842A86"/>
    <w:rsid w:val="00875D80"/>
    <w:rsid w:val="00893A50"/>
    <w:rsid w:val="008C765A"/>
    <w:rsid w:val="008F17E5"/>
    <w:rsid w:val="008F39C1"/>
    <w:rsid w:val="00965979"/>
    <w:rsid w:val="00970285"/>
    <w:rsid w:val="009E0364"/>
    <w:rsid w:val="009E1CC2"/>
    <w:rsid w:val="00A1398D"/>
    <w:rsid w:val="00A15D5A"/>
    <w:rsid w:val="00A336A3"/>
    <w:rsid w:val="00A63FE8"/>
    <w:rsid w:val="00A64079"/>
    <w:rsid w:val="00B01345"/>
    <w:rsid w:val="00C21387"/>
    <w:rsid w:val="00C36DAD"/>
    <w:rsid w:val="00C54047"/>
    <w:rsid w:val="00CC10AA"/>
    <w:rsid w:val="00CC5DA6"/>
    <w:rsid w:val="00CF2FB2"/>
    <w:rsid w:val="00D47951"/>
    <w:rsid w:val="00D50380"/>
    <w:rsid w:val="00DA4DF7"/>
    <w:rsid w:val="00DB5ABB"/>
    <w:rsid w:val="00DE00C5"/>
    <w:rsid w:val="00E4378C"/>
    <w:rsid w:val="00E43E31"/>
    <w:rsid w:val="00E617CC"/>
    <w:rsid w:val="00E70BBB"/>
    <w:rsid w:val="00E873F6"/>
    <w:rsid w:val="00EE2695"/>
    <w:rsid w:val="00F30068"/>
    <w:rsid w:val="00F5755D"/>
    <w:rsid w:val="00FB2CD6"/>
    <w:rsid w:val="00FD48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15:chartTrackingRefBased/>
  <w15:docId w15:val="{03E46799-B3FD-459D-B4E4-591DD80D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F30068"/>
    <w:rPr>
      <w:color w:val="0563C1" w:themeColor="hyperlink"/>
      <w:u w:val="single"/>
    </w:rPr>
  </w:style>
  <w:style w:type="character" w:customStyle="1" w:styleId="UnresolvedMention">
    <w:name w:val="Unresolved Mention"/>
    <w:basedOn w:val="DefaultParagraphFont"/>
    <w:uiPriority w:val="99"/>
    <w:semiHidden/>
    <w:unhideWhenUsed/>
    <w:rsid w:val="00F30068"/>
    <w:rPr>
      <w:color w:val="605E5C"/>
      <w:shd w:val="clear" w:color="auto" w:fill="E1DFDD"/>
    </w:rPr>
  </w:style>
  <w:style w:type="character" w:styleId="FollowedHyperlink">
    <w:name w:val="FollowedHyperlink"/>
    <w:basedOn w:val="DefaultParagraphFont"/>
    <w:uiPriority w:val="99"/>
    <w:semiHidden/>
    <w:unhideWhenUsed/>
    <w:rsid w:val="00F300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asj.net/iasj/download/58393ba77dbf216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asj.net/iasj/download/afd4aacd41140d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4-PC/Desktop/156092154704735fe1de9ee1639a25b7ea372336e8--%D8%A8%D8%AD%D8%AB%20%D9%85%D8%AD%D9%88%D8%B1%20%D8%A7%D9%84%D8%A7%D9%82%D8%AA%D8%B5%D8%A7%D8%AF%20%D8%AA%D9%86%D9%85%D9%8A%D8%A9%20%D9%85%D8%B3%D8%AA%D8%AF%D8%A7%D9%85%D8%A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asj.net/iasj/download/c68fd9c5258320cb" TargetMode="External"/><Relationship Id="rId4" Type="http://schemas.openxmlformats.org/officeDocument/2006/relationships/webSettings" Target="webSettings.xml"/><Relationship Id="rId9" Type="http://schemas.openxmlformats.org/officeDocument/2006/relationships/hyperlink" Target="mailto:ayub.smaqaey@su.edu.krd" TargetMode="External"/><Relationship Id="rId14" Type="http://schemas.openxmlformats.org/officeDocument/2006/relationships/hyperlink" Target="https://career-advice.jobs.ac.uk/cv-and-cover-letter-advice/academic-cover-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Fanar Rofoo</dc:creator>
  <cp:keywords/>
  <dc:description/>
  <cp:lastModifiedBy>Maher</cp:lastModifiedBy>
  <cp:revision>4</cp:revision>
  <dcterms:created xsi:type="dcterms:W3CDTF">2024-03-18T21:33:00Z</dcterms:created>
  <dcterms:modified xsi:type="dcterms:W3CDTF">2024-03-18T21:42:00Z</dcterms:modified>
</cp:coreProperties>
</file>