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:rsidR="00142031" w:rsidRDefault="000A3F3E" w:rsidP="00142031">
      <w:pPr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w:pict>
          <v:shape id="Frame 2" o:spid="_x0000_s1026" style="position:absolute;margin-left:409.8pt;margin-top:30.15pt;width:87.6pt;height:112.2pt;z-index:251659264;visibility:visible;mso-width-relative:margin;mso-height-relative:margin;v-text-anchor:middle" coordsize="1112520,14249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" adj="0,,0" path="m,l1112520,r,1424940l,1424940,,xm40006,40006r,1344928l1072514,1384934r,-1344928l40006,40006xe" fillcolor="#4472c4 [3204]" strokecolor="#1f3763 [1604]" strokeweight=".5pt">
            <v:stroke joinstyle="miter"/>
            <v:formulas/>
            <v:path arrowok="t" o:connecttype="custom" o:connectlocs="0,0;1112520,0;1112520,1424940;0,1424940;0,0;40006,40006;40006,1384934;1072514,1384934;1072514,40006;40006,40006" o:connectangles="0,0,0,0,0,0,0,0,0,0"/>
          </v:shape>
        </w:pict>
      </w:r>
    </w:p>
    <w:p w:rsidR="008F39C1" w:rsidRPr="00D47951" w:rsidRDefault="008F39C1" w:rsidP="0014203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Personal Information:</w:t>
      </w:r>
    </w:p>
    <w:p w:rsidR="00142031" w:rsidRPr="008F39C1" w:rsidRDefault="00142031" w:rsidP="001E70E7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Full Name</w:t>
      </w:r>
      <w:proofErr w:type="gramStart"/>
      <w:r w:rsidRPr="008F39C1">
        <w:rPr>
          <w:sz w:val="26"/>
          <w:szCs w:val="26"/>
        </w:rPr>
        <w:t>:</w:t>
      </w:r>
      <w:r w:rsidR="003617D8">
        <w:rPr>
          <w:sz w:val="26"/>
          <w:szCs w:val="26"/>
        </w:rPr>
        <w:t xml:space="preserve"> </w:t>
      </w:r>
      <w:r w:rsidR="001E70E7">
        <w:rPr>
          <w:sz w:val="26"/>
          <w:szCs w:val="26"/>
        </w:rPr>
        <w:t>:</w:t>
      </w:r>
      <w:proofErr w:type="gramEnd"/>
      <w:r w:rsidR="001E70E7">
        <w:rPr>
          <w:rFonts w:cs="Arial"/>
          <w:sz w:val="26"/>
          <w:szCs w:val="26"/>
        </w:rPr>
        <w:t xml:space="preserve"> </w:t>
      </w:r>
      <w:proofErr w:type="spellStart"/>
      <w:r w:rsidR="001E70E7">
        <w:rPr>
          <w:rFonts w:cs="Arial"/>
          <w:sz w:val="26"/>
          <w:szCs w:val="26"/>
        </w:rPr>
        <w:t>Badrkhan</w:t>
      </w:r>
      <w:proofErr w:type="spellEnd"/>
      <w:r w:rsidR="001E70E7">
        <w:rPr>
          <w:rFonts w:cs="Arial"/>
          <w:sz w:val="26"/>
          <w:szCs w:val="26"/>
        </w:rPr>
        <w:t xml:space="preserve"> </w:t>
      </w:r>
      <w:proofErr w:type="spellStart"/>
      <w:r w:rsidR="001E70E7">
        <w:rPr>
          <w:rFonts w:cs="Arial"/>
          <w:sz w:val="26"/>
          <w:szCs w:val="26"/>
        </w:rPr>
        <w:t>Sulaiman</w:t>
      </w:r>
      <w:proofErr w:type="spellEnd"/>
      <w:r w:rsidR="001E70E7">
        <w:rPr>
          <w:rFonts w:cs="Arial"/>
          <w:sz w:val="26"/>
          <w:szCs w:val="26"/>
        </w:rPr>
        <w:t xml:space="preserve"> Ali</w:t>
      </w:r>
    </w:p>
    <w:p w:rsidR="00142031" w:rsidRPr="008F39C1" w:rsidRDefault="00142031" w:rsidP="001E70E7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Academic Title:</w:t>
      </w:r>
      <w:r w:rsidR="003617D8">
        <w:rPr>
          <w:sz w:val="26"/>
          <w:szCs w:val="26"/>
        </w:rPr>
        <w:t xml:space="preserve"> </w:t>
      </w:r>
      <w:r w:rsidR="001E70E7">
        <w:rPr>
          <w:sz w:val="26"/>
          <w:szCs w:val="26"/>
        </w:rPr>
        <w:t>Assistant Professor</w:t>
      </w:r>
    </w:p>
    <w:p w:rsidR="00142031" w:rsidRPr="008F39C1" w:rsidRDefault="00142031" w:rsidP="001E70E7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 xml:space="preserve">Email: </w:t>
      </w:r>
      <w:r w:rsidR="003617D8">
        <w:rPr>
          <w:sz w:val="26"/>
          <w:szCs w:val="26"/>
        </w:rPr>
        <w:t>Ba</w:t>
      </w:r>
      <w:r w:rsidR="001E70E7">
        <w:rPr>
          <w:sz w:val="26"/>
          <w:szCs w:val="26"/>
        </w:rPr>
        <w:t>d</w:t>
      </w:r>
      <w:r w:rsidR="003617D8">
        <w:rPr>
          <w:sz w:val="26"/>
          <w:szCs w:val="26"/>
        </w:rPr>
        <w:t>r</w:t>
      </w:r>
      <w:r w:rsidR="001E70E7">
        <w:rPr>
          <w:sz w:val="26"/>
          <w:szCs w:val="26"/>
        </w:rPr>
        <w:t>khan</w:t>
      </w:r>
      <w:r w:rsidR="003617D8">
        <w:rPr>
          <w:sz w:val="26"/>
          <w:szCs w:val="26"/>
        </w:rPr>
        <w:t>.</w:t>
      </w:r>
      <w:r w:rsidR="001E70E7">
        <w:rPr>
          <w:sz w:val="26"/>
          <w:szCs w:val="26"/>
        </w:rPr>
        <w:t>ali</w:t>
      </w:r>
      <w:r w:rsidR="003617D8">
        <w:rPr>
          <w:sz w:val="26"/>
          <w:szCs w:val="26"/>
        </w:rPr>
        <w:t>@su.edu.krd</w:t>
      </w:r>
    </w:p>
    <w:p w:rsidR="00142031" w:rsidRDefault="00142031" w:rsidP="001E70E7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Mobile</w:t>
      </w:r>
      <w:proofErr w:type="gramStart"/>
      <w:r w:rsidR="008F39C1" w:rsidRPr="008F39C1">
        <w:rPr>
          <w:sz w:val="26"/>
          <w:szCs w:val="26"/>
        </w:rPr>
        <w:t>:</w:t>
      </w:r>
      <w:r w:rsidR="003617D8">
        <w:rPr>
          <w:sz w:val="26"/>
          <w:szCs w:val="26"/>
        </w:rPr>
        <w:t>07504</w:t>
      </w:r>
      <w:r w:rsidR="001E70E7">
        <w:rPr>
          <w:sz w:val="26"/>
          <w:szCs w:val="26"/>
        </w:rPr>
        <w:t>855947</w:t>
      </w:r>
      <w:proofErr w:type="gramEnd"/>
    </w:p>
    <w:p w:rsidR="008F39C1" w:rsidRDefault="008F39C1" w:rsidP="008F39C1">
      <w:pPr>
        <w:spacing w:after="0"/>
        <w:rPr>
          <w:sz w:val="26"/>
          <w:szCs w:val="26"/>
        </w:rPr>
      </w:pPr>
    </w:p>
    <w:p w:rsidR="009E0364" w:rsidRPr="00D47951" w:rsidRDefault="009E0364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p w:rsidR="009E0364" w:rsidRDefault="001E70E7" w:rsidP="008F39C1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617D8">
        <w:rPr>
          <w:sz w:val="26"/>
          <w:szCs w:val="26"/>
        </w:rPr>
        <w:t>MA, PhD</w:t>
      </w:r>
    </w:p>
    <w:p w:rsidR="001E70E7" w:rsidRDefault="001E70E7" w:rsidP="001E70E7">
      <w:pPr>
        <w:pStyle w:val="HTMLPreformatted"/>
        <w:shd w:val="clear" w:color="auto" w:fill="F8F9FA"/>
        <w:spacing w:line="330" w:lineRule="atLeast"/>
        <w:rPr>
          <w:rFonts w:ascii="inherit" w:hAnsi="inherit"/>
          <w:color w:val="202124"/>
          <w:sz w:val="26"/>
          <w:szCs w:val="26"/>
        </w:rPr>
      </w:pPr>
      <w:r>
        <w:rPr>
          <w:rStyle w:val="y2iqfc"/>
          <w:rFonts w:ascii="inherit" w:hAnsi="inherit"/>
          <w:color w:val="202124"/>
          <w:sz w:val="26"/>
          <w:szCs w:val="26"/>
          <w:lang/>
        </w:rPr>
        <w:t>- Obtained the title of Associate Professor</w:t>
      </w:r>
    </w:p>
    <w:p w:rsidR="001E70E7" w:rsidRDefault="001E70E7" w:rsidP="008F39C1">
      <w:pPr>
        <w:spacing w:after="0"/>
        <w:rPr>
          <w:sz w:val="26"/>
          <w:szCs w:val="26"/>
        </w:rPr>
      </w:pPr>
    </w:p>
    <w:p w:rsidR="008F39C1" w:rsidRPr="00D47951" w:rsidRDefault="008F39C1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:rsidR="008F39C1" w:rsidRDefault="001E70E7" w:rsidP="00137F85">
      <w:pPr>
        <w:spacing w:after="0"/>
        <w:rPr>
          <w:sz w:val="26"/>
          <w:szCs w:val="26"/>
        </w:rPr>
      </w:pPr>
      <w:r>
        <w:rPr>
          <w:sz w:val="26"/>
          <w:szCs w:val="26"/>
        </w:rPr>
        <w:t>1997</w:t>
      </w:r>
      <w:r w:rsidR="003617D8">
        <w:rPr>
          <w:sz w:val="26"/>
          <w:szCs w:val="26"/>
        </w:rPr>
        <w:t>/10/3</w:t>
      </w:r>
      <w:r>
        <w:rPr>
          <w:sz w:val="26"/>
          <w:szCs w:val="26"/>
        </w:rPr>
        <w:t>0</w:t>
      </w:r>
    </w:p>
    <w:p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Qualifications </w:t>
      </w:r>
    </w:p>
    <w:p w:rsidR="00C36DAD" w:rsidRPr="00C36DAD" w:rsidRDefault="00C36DAD" w:rsidP="001E70E7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 xml:space="preserve">Teaching </w:t>
      </w:r>
      <w:r w:rsidR="003617D8">
        <w:rPr>
          <w:sz w:val="26"/>
          <w:szCs w:val="26"/>
        </w:rPr>
        <w:t xml:space="preserve">in </w:t>
      </w:r>
      <w:proofErr w:type="spellStart"/>
      <w:r w:rsidR="003617D8">
        <w:rPr>
          <w:sz w:val="26"/>
          <w:szCs w:val="26"/>
        </w:rPr>
        <w:t>Salaheddin</w:t>
      </w:r>
      <w:proofErr w:type="spellEnd"/>
      <w:r w:rsidR="003617D8">
        <w:rPr>
          <w:sz w:val="26"/>
          <w:szCs w:val="26"/>
        </w:rPr>
        <w:t xml:space="preserve"> University since 200</w:t>
      </w:r>
      <w:r w:rsidR="001E70E7">
        <w:rPr>
          <w:sz w:val="26"/>
          <w:szCs w:val="26"/>
        </w:rPr>
        <w:t>6</w:t>
      </w:r>
    </w:p>
    <w:p w:rsidR="00C36DAD" w:rsidRP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 xml:space="preserve">IT </w:t>
      </w:r>
    </w:p>
    <w:p w:rsidR="001E70E7" w:rsidRPr="001E70E7" w:rsidRDefault="001E70E7" w:rsidP="001E70E7">
      <w:pPr>
        <w:pStyle w:val="ListParagraph"/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inherit" w:eastAsia="Times New Roman" w:hAnsi="inherit" w:cs="Courier New"/>
          <w:color w:val="202124"/>
          <w:sz w:val="26"/>
          <w:szCs w:val="26"/>
        </w:rPr>
      </w:pPr>
      <w:r w:rsidRPr="001E70E7">
        <w:rPr>
          <w:rFonts w:ascii="inherit" w:eastAsia="Times New Roman" w:hAnsi="inherit" w:cs="Courier New"/>
          <w:color w:val="202124"/>
          <w:sz w:val="26"/>
          <w:lang/>
        </w:rPr>
        <w:t>Understanding and writing English</w:t>
      </w:r>
      <w:r>
        <w:rPr>
          <w:rFonts w:ascii="inherit" w:eastAsia="Times New Roman" w:hAnsi="inherit" w:cs="Courier New"/>
          <w:color w:val="202124"/>
          <w:sz w:val="26"/>
          <w:lang/>
        </w:rPr>
        <w:t>.</w:t>
      </w:r>
    </w:p>
    <w:p w:rsidR="001E70E7" w:rsidRPr="001E70E7" w:rsidRDefault="001E70E7" w:rsidP="001E70E7">
      <w:pPr>
        <w:pStyle w:val="ListParagraph"/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inherit" w:eastAsia="Times New Roman" w:hAnsi="inherit" w:cs="Courier New"/>
          <w:color w:val="202124"/>
          <w:sz w:val="26"/>
          <w:szCs w:val="26"/>
        </w:rPr>
      </w:pPr>
      <w:r w:rsidRPr="001E70E7">
        <w:rPr>
          <w:rFonts w:ascii="inherit" w:eastAsia="Times New Roman" w:hAnsi="inherit" w:cs="Courier New"/>
          <w:color w:val="202124"/>
          <w:sz w:val="26"/>
          <w:lang/>
        </w:rPr>
        <w:t xml:space="preserve"> speaking Arabic, and understanding Persian</w:t>
      </w:r>
    </w:p>
    <w:p w:rsidR="00C36DAD" w:rsidRPr="00C36DAD" w:rsidRDefault="00C36DAD" w:rsidP="00C36DAD">
      <w:pPr>
        <w:pStyle w:val="ListParagraph"/>
        <w:spacing w:after="0"/>
        <w:rPr>
          <w:sz w:val="26"/>
          <w:szCs w:val="26"/>
        </w:rPr>
      </w:pPr>
    </w:p>
    <w:p w:rsidR="00FB2CD6" w:rsidRPr="00D47951" w:rsidRDefault="00FB2CD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Teaching experience:</w:t>
      </w:r>
    </w:p>
    <w:p w:rsidR="00827847" w:rsidRDefault="00827847" w:rsidP="00827847">
      <w:pPr>
        <w:pStyle w:val="HTMLPreformatted"/>
        <w:numPr>
          <w:ilvl w:val="0"/>
          <w:numId w:val="1"/>
        </w:numPr>
        <w:shd w:val="clear" w:color="auto" w:fill="F8F9FA"/>
        <w:spacing w:line="330" w:lineRule="atLeast"/>
        <w:rPr>
          <w:rFonts w:ascii="inherit" w:hAnsi="inherit"/>
          <w:color w:val="202124"/>
          <w:sz w:val="26"/>
          <w:szCs w:val="26"/>
        </w:rPr>
      </w:pPr>
      <w:r>
        <w:rPr>
          <w:rStyle w:val="y2iqfc"/>
          <w:rFonts w:ascii="inherit" w:hAnsi="inherit"/>
          <w:color w:val="202124"/>
          <w:sz w:val="26"/>
          <w:szCs w:val="26"/>
          <w:lang/>
        </w:rPr>
        <w:t>Teaching primary and postgraduate students, supervising many master's students, participating in many discussions in the universities of the Kurdistan Region, and evaluating a number of scientific research</w:t>
      </w:r>
    </w:p>
    <w:p w:rsidR="00842A86" w:rsidRPr="00827847" w:rsidRDefault="00842A86" w:rsidP="00827847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sz w:val="26"/>
          <w:szCs w:val="26"/>
        </w:rPr>
      </w:pPr>
    </w:p>
    <w:p w:rsidR="00842A86" w:rsidRPr="00D47951" w:rsidRDefault="00842A8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p w:rsidR="00F220DA" w:rsidRDefault="00F220DA" w:rsidP="00F220DA">
      <w:pPr>
        <w:pStyle w:val="ListParagraph"/>
        <w:numPr>
          <w:ilvl w:val="0"/>
          <w:numId w:val="1"/>
        </w:numPr>
        <w:spacing w:after="0"/>
      </w:pPr>
      <w:hyperlink r:id="rId8" w:tgtFrame="_blank" w:history="1">
        <w:r w:rsidRPr="00F220DA">
          <w:rPr>
            <w:rStyle w:val="Hyperlink"/>
            <w:rFonts w:ascii="Segoe UI" w:hAnsi="Segoe UI" w:cs="Segoe UI"/>
            <w:color w:val="0056B3"/>
            <w:sz w:val="15"/>
            <w:szCs w:val="15"/>
          </w:rPr>
          <w:t> The Grammatical Bound Morphemes of Nouns in Kurdish and English languages: A Comparative Study</w:t>
        </w:r>
      </w:hyperlink>
    </w:p>
    <w:p w:rsidR="00F220DA" w:rsidRDefault="00F220DA" w:rsidP="00F220DA">
      <w:pPr>
        <w:pStyle w:val="ListParagraph"/>
        <w:numPr>
          <w:ilvl w:val="0"/>
          <w:numId w:val="1"/>
        </w:numPr>
        <w:spacing w:after="0"/>
      </w:pPr>
      <w:hyperlink r:id="rId9" w:tgtFrame="_blank" w:history="1">
        <w:r w:rsidRPr="00F220DA">
          <w:rPr>
            <w:rStyle w:val="Hyperlink"/>
            <w:rFonts w:ascii="Segoe UI" w:hAnsi="Segoe UI" w:cs="Segoe UI"/>
            <w:color w:val="0056B3"/>
            <w:sz w:val="15"/>
            <w:szCs w:val="15"/>
          </w:rPr>
          <w:t>Requirement and verbal verbs in the language of the television interview – a program with Rang as a model Analytical study</w:t>
        </w:r>
      </w:hyperlink>
    </w:p>
    <w:p w:rsidR="00C0057F" w:rsidRPr="00C0057F" w:rsidRDefault="00F220DA" w:rsidP="00C0057F">
      <w:pPr>
        <w:pStyle w:val="ListParagraph"/>
        <w:numPr>
          <w:ilvl w:val="0"/>
          <w:numId w:val="1"/>
        </w:numPr>
        <w:shd w:val="clear" w:color="auto" w:fill="F8F9FA"/>
        <w:spacing w:after="0" w:line="330" w:lineRule="atLeast"/>
        <w:rPr>
          <w:rFonts w:ascii="inherit" w:hAnsi="inherit"/>
          <w:color w:val="202124"/>
          <w:sz w:val="26"/>
          <w:szCs w:val="26"/>
        </w:rPr>
      </w:pPr>
      <w:hyperlink r:id="rId10" w:history="1">
        <w:r w:rsidRPr="00C0057F">
          <w:rPr>
            <w:rStyle w:val="Hyperlink"/>
            <w:rFonts w:ascii="Segoe UI" w:hAnsi="Segoe UI" w:cs="Segoe UI"/>
            <w:color w:val="0056B3"/>
            <w:sz w:val="15"/>
            <w:szCs w:val="15"/>
          </w:rPr>
          <w:t>https://doi.org/10.24271/jgu.2022.160908</w:t>
        </w:r>
      </w:hyperlink>
      <w:r w:rsidR="00C0057F" w:rsidRPr="00C0057F">
        <w:rPr>
          <w:rStyle w:val="Hyperlink"/>
          <w:rFonts w:ascii="Segoe UI" w:hAnsi="Segoe UI" w:cs="Segoe UI"/>
          <w:color w:val="0056B3"/>
          <w:sz w:val="15"/>
          <w:szCs w:val="15"/>
        </w:rPr>
        <w:t xml:space="preserve">       : </w:t>
      </w:r>
      <w:r w:rsidR="00C0057F">
        <w:rPr>
          <w:rStyle w:val="Hyperlink"/>
          <w:rFonts w:ascii="Segoe UI" w:hAnsi="Segoe UI" w:cs="Segoe UI"/>
          <w:color w:val="0056B3"/>
          <w:sz w:val="15"/>
          <w:szCs w:val="15"/>
        </w:rPr>
        <w:t xml:space="preserve">  </w:t>
      </w:r>
      <w:r w:rsidR="00C0057F" w:rsidRPr="00C0057F">
        <w:rPr>
          <w:rStyle w:val="y2iqfc"/>
          <w:rFonts w:ascii="inherit" w:hAnsi="inherit"/>
          <w:color w:val="202124"/>
          <w:sz w:val="26"/>
          <w:szCs w:val="26"/>
          <w:lang/>
        </w:rPr>
        <w:t>The role of verbal verbs in the art of persuasion</w:t>
      </w:r>
    </w:p>
    <w:p w:rsidR="00B356DC" w:rsidRDefault="00B356DC" w:rsidP="00B356DC">
      <w:pPr>
        <w:pStyle w:val="Heading2"/>
        <w:shd w:val="clear" w:color="auto" w:fill="FFFFFF"/>
        <w:spacing w:before="0" w:line="183" w:lineRule="atLeast"/>
        <w:rPr>
          <w:rFonts w:ascii="Segoe UI" w:hAnsi="Segoe UI" w:cs="Segoe UI"/>
          <w:sz w:val="13"/>
          <w:szCs w:val="13"/>
        </w:rPr>
      </w:pPr>
      <w:hyperlink r:id="rId11" w:history="1">
        <w:r>
          <w:rPr>
            <w:rStyle w:val="Hyperlink"/>
            <w:rFonts w:ascii="Segoe UI" w:hAnsi="Segoe UI" w:cs="Segoe UI"/>
            <w:color w:val="6298AE"/>
            <w:sz w:val="13"/>
            <w:szCs w:val="13"/>
          </w:rPr>
          <w:t xml:space="preserve">Speech Acts in Social Relations, Customs and </w:t>
        </w:r>
        <w:proofErr w:type="spellStart"/>
        <w:r>
          <w:rPr>
            <w:rStyle w:val="Hyperlink"/>
            <w:rFonts w:ascii="Segoe UI" w:hAnsi="Segoe UI" w:cs="Segoe UI"/>
            <w:color w:val="6298AE"/>
            <w:sz w:val="13"/>
            <w:szCs w:val="13"/>
          </w:rPr>
          <w:t>Traditio</w:t>
        </w:r>
        <w:proofErr w:type="spellEnd"/>
      </w:hyperlink>
    </w:p>
    <w:p w:rsidR="00B356DC" w:rsidRDefault="00B356DC" w:rsidP="00B356DC">
      <w:pPr>
        <w:pStyle w:val="Heading2"/>
        <w:shd w:val="clear" w:color="auto" w:fill="FFFFFF"/>
        <w:spacing w:before="0" w:line="183" w:lineRule="atLeast"/>
        <w:rPr>
          <w:rFonts w:ascii="Segoe UI" w:hAnsi="Segoe UI" w:cs="Segoe UI"/>
          <w:sz w:val="13"/>
          <w:szCs w:val="13"/>
        </w:rPr>
      </w:pPr>
      <w:hyperlink r:id="rId12" w:history="1">
        <w:r>
          <w:rPr>
            <w:rStyle w:val="Hyperlink"/>
            <w:rFonts w:ascii="Segoe UI" w:hAnsi="Segoe UI" w:cs="Segoe UI"/>
            <w:color w:val="6298AE"/>
            <w:sz w:val="13"/>
            <w:szCs w:val="13"/>
          </w:rPr>
          <w:t xml:space="preserve">The Role of Language </w:t>
        </w:r>
        <w:proofErr w:type="gramStart"/>
        <w:r>
          <w:rPr>
            <w:rStyle w:val="Hyperlink"/>
            <w:rFonts w:ascii="Segoe UI" w:hAnsi="Segoe UI" w:cs="Segoe UI"/>
            <w:color w:val="6298AE"/>
            <w:sz w:val="13"/>
            <w:szCs w:val="13"/>
          </w:rPr>
          <w:t>In</w:t>
        </w:r>
        <w:proofErr w:type="gramEnd"/>
        <w:r>
          <w:rPr>
            <w:rStyle w:val="Hyperlink"/>
            <w:rFonts w:ascii="Segoe UI" w:hAnsi="Segoe UI" w:cs="Segoe UI"/>
            <w:color w:val="6298AE"/>
            <w:sz w:val="13"/>
            <w:szCs w:val="13"/>
          </w:rPr>
          <w:t xml:space="preserve"> Social Relations -The Field Of Administration As A Mod</w:t>
        </w:r>
      </w:hyperlink>
    </w:p>
    <w:p w:rsidR="0097372D" w:rsidRDefault="0097372D" w:rsidP="00F220DA">
      <w:pPr>
        <w:spacing w:after="0"/>
        <w:rPr>
          <w:sz w:val="26"/>
          <w:szCs w:val="26"/>
        </w:rPr>
      </w:pPr>
    </w:p>
    <w:p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Conferences and courses attended</w:t>
      </w:r>
    </w:p>
    <w:p w:rsidR="00D47951" w:rsidRPr="00827847" w:rsidRDefault="00B356DC" w:rsidP="00B356DC">
      <w:pPr>
        <w:pStyle w:val="HTMLPreformatted"/>
        <w:numPr>
          <w:ilvl w:val="0"/>
          <w:numId w:val="1"/>
        </w:numPr>
        <w:shd w:val="clear" w:color="auto" w:fill="F8F9FA"/>
        <w:spacing w:line="330" w:lineRule="atLeast"/>
        <w:rPr>
          <w:rFonts w:ascii="inherit" w:hAnsi="inherit"/>
          <w:color w:val="202124"/>
          <w:sz w:val="26"/>
          <w:szCs w:val="26"/>
        </w:rPr>
      </w:pPr>
      <w:r>
        <w:rPr>
          <w:rStyle w:val="y2iqfc"/>
          <w:rFonts w:ascii="inherit" w:hAnsi="inherit"/>
          <w:color w:val="202124"/>
          <w:sz w:val="26"/>
          <w:szCs w:val="26"/>
          <w:lang/>
        </w:rPr>
        <w:t>I participated in the teaching course at Friedrich Alexander University in Bayer County, Germany, in the year 2019</w:t>
      </w:r>
      <w:r w:rsidR="00A503BE" w:rsidRPr="00B356DC">
        <w:rPr>
          <w:sz w:val="26"/>
          <w:szCs w:val="26"/>
        </w:rPr>
        <w:t>.</w:t>
      </w:r>
    </w:p>
    <w:p w:rsidR="00827847" w:rsidRPr="00827847" w:rsidRDefault="00827847" w:rsidP="00827847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827847">
        <w:rPr>
          <w:sz w:val="26"/>
          <w:szCs w:val="26"/>
        </w:rPr>
        <w:t xml:space="preserve">-I was part spat in international conference between </w:t>
      </w:r>
      <w:proofErr w:type="spellStart"/>
      <w:r w:rsidRPr="00827847">
        <w:rPr>
          <w:sz w:val="26"/>
          <w:szCs w:val="26"/>
        </w:rPr>
        <w:t>Salaheddin</w:t>
      </w:r>
      <w:proofErr w:type="spellEnd"/>
      <w:r w:rsidRPr="00827847">
        <w:rPr>
          <w:sz w:val="26"/>
          <w:szCs w:val="26"/>
        </w:rPr>
        <w:t xml:space="preserve"> University and FAU.  </w:t>
      </w:r>
    </w:p>
    <w:p w:rsidR="00423C87" w:rsidRDefault="00423C87" w:rsidP="00423C87">
      <w:pPr>
        <w:pStyle w:val="HTMLPreformatted"/>
        <w:numPr>
          <w:ilvl w:val="0"/>
          <w:numId w:val="1"/>
        </w:numPr>
        <w:shd w:val="clear" w:color="auto" w:fill="F8F9FA"/>
        <w:spacing w:line="330" w:lineRule="atLeast"/>
        <w:rPr>
          <w:rFonts w:ascii="inherit" w:hAnsi="inherit"/>
          <w:color w:val="202124"/>
          <w:sz w:val="26"/>
          <w:szCs w:val="26"/>
        </w:rPr>
      </w:pPr>
      <w:r>
        <w:rPr>
          <w:rStyle w:val="y2iqfc"/>
          <w:rFonts w:ascii="inherit" w:hAnsi="inherit"/>
          <w:color w:val="202124"/>
          <w:sz w:val="26"/>
          <w:szCs w:val="26"/>
          <w:lang/>
        </w:rPr>
        <w:t>I participated in many conferences with research and attended without research, and participated in many workshops</w:t>
      </w:r>
    </w:p>
    <w:p w:rsidR="00423C87" w:rsidRPr="00A503BE" w:rsidRDefault="00423C87" w:rsidP="00A503BE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</w:p>
    <w:p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Funding and academic awards </w:t>
      </w:r>
    </w:p>
    <w:p w:rsidR="00D47951" w:rsidRDefault="00A503BE" w:rsidP="00D47951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-3 academic awards from </w:t>
      </w:r>
    </w:p>
    <w:p w:rsidR="00A503BE" w:rsidRDefault="00A503BE" w:rsidP="00D47951">
      <w:pPr>
        <w:spacing w:after="0"/>
        <w:rPr>
          <w:sz w:val="26"/>
          <w:szCs w:val="26"/>
        </w:rPr>
      </w:pPr>
      <w:r>
        <w:rPr>
          <w:sz w:val="26"/>
          <w:szCs w:val="26"/>
        </w:rPr>
        <w:t>-2 award from minister of high education.</w:t>
      </w:r>
    </w:p>
    <w:p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Professional memberships </w:t>
      </w:r>
    </w:p>
    <w:p w:rsidR="00D47951" w:rsidRDefault="00D47951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t>List any membership you hold of any professional body or learned society relevant t</w:t>
      </w:r>
      <w:r w:rsidR="00E617CC">
        <w:rPr>
          <w:sz w:val="26"/>
          <w:szCs w:val="26"/>
        </w:rPr>
        <w:t>o</w:t>
      </w:r>
      <w:r w:rsidRPr="00D47951">
        <w:rPr>
          <w:sz w:val="26"/>
          <w:szCs w:val="26"/>
        </w:rPr>
        <w:t xml:space="preserve"> your research or other life activities.</w:t>
      </w:r>
    </w:p>
    <w:p w:rsidR="00E617CC" w:rsidRDefault="00E617CC" w:rsidP="00E617CC">
      <w:pPr>
        <w:spacing w:after="0"/>
        <w:rPr>
          <w:sz w:val="26"/>
          <w:szCs w:val="26"/>
        </w:rPr>
      </w:pPr>
    </w:p>
    <w:p w:rsidR="00355DCF" w:rsidRPr="00355DCF" w:rsidRDefault="00355DCF" w:rsidP="00355DCF">
      <w:pPr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t>Professional Social Network Accounts:</w:t>
      </w:r>
    </w:p>
    <w:p w:rsidR="00355DCF" w:rsidRDefault="00A503BE" w:rsidP="00355DCF">
      <w:pPr>
        <w:spacing w:after="0"/>
        <w:rPr>
          <w:sz w:val="26"/>
          <w:szCs w:val="26"/>
        </w:rPr>
      </w:pPr>
      <w:r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google</w:t>
      </w:r>
      <w:proofErr w:type="spellEnd"/>
      <w:r>
        <w:rPr>
          <w:sz w:val="26"/>
          <w:szCs w:val="26"/>
        </w:rPr>
        <w:t xml:space="preserve"> scholar</w:t>
      </w:r>
    </w:p>
    <w:p w:rsidR="00A503BE" w:rsidRDefault="00A503BE" w:rsidP="00355DCF">
      <w:pPr>
        <w:spacing w:after="0"/>
        <w:rPr>
          <w:sz w:val="26"/>
          <w:szCs w:val="26"/>
        </w:rPr>
      </w:pPr>
      <w:r>
        <w:rPr>
          <w:sz w:val="26"/>
          <w:szCs w:val="26"/>
        </w:rPr>
        <w:t>-LinkedIn</w:t>
      </w:r>
    </w:p>
    <w:p w:rsidR="00A503BE" w:rsidRDefault="00A503BE" w:rsidP="00355DCF">
      <w:pPr>
        <w:spacing w:after="0"/>
        <w:rPr>
          <w:sz w:val="26"/>
          <w:szCs w:val="26"/>
        </w:rPr>
      </w:pPr>
      <w:r>
        <w:rPr>
          <w:sz w:val="26"/>
          <w:szCs w:val="26"/>
        </w:rPr>
        <w:t>-Research gat</w:t>
      </w:r>
    </w:p>
    <w:p w:rsidR="00A503BE" w:rsidRDefault="00A503BE" w:rsidP="00355DCF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-Facebook </w:t>
      </w:r>
    </w:p>
    <w:p w:rsidR="00827847" w:rsidRPr="00355DCF" w:rsidRDefault="00827847" w:rsidP="00355DCF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orcid</w:t>
      </w:r>
      <w:proofErr w:type="spellEnd"/>
    </w:p>
    <w:p w:rsidR="00E617CC" w:rsidRDefault="00E617CC" w:rsidP="00E617CC">
      <w:pPr>
        <w:spacing w:after="0"/>
        <w:rPr>
          <w:sz w:val="26"/>
          <w:szCs w:val="26"/>
        </w:rPr>
      </w:pPr>
    </w:p>
    <w:p w:rsidR="00E617CC" w:rsidRDefault="00E617CC" w:rsidP="00E617CC">
      <w:pPr>
        <w:spacing w:after="0"/>
        <w:rPr>
          <w:sz w:val="26"/>
          <w:szCs w:val="26"/>
        </w:rPr>
      </w:pPr>
      <w:r>
        <w:rPr>
          <w:sz w:val="26"/>
          <w:szCs w:val="26"/>
        </w:rPr>
        <w:t>It is also recommended to create an academic cover letter for your CV, for further information about the cover letter, please visit below link:</w:t>
      </w:r>
    </w:p>
    <w:p w:rsidR="00E617CC" w:rsidRPr="00E617CC" w:rsidRDefault="00E617CC" w:rsidP="00E617CC">
      <w:pPr>
        <w:spacing w:after="0"/>
        <w:rPr>
          <w:sz w:val="26"/>
          <w:szCs w:val="26"/>
        </w:rPr>
      </w:pPr>
      <w:r w:rsidRPr="00E617CC">
        <w:rPr>
          <w:sz w:val="26"/>
          <w:szCs w:val="26"/>
        </w:rPr>
        <w:t>https://career-advice.jobs.ac.uk/cv-and-cover-letter-advice/academic-cover-letter/</w:t>
      </w:r>
    </w:p>
    <w:sectPr w:rsidR="00E617CC" w:rsidRPr="00E617CC" w:rsidSect="00E873F6">
      <w:footerReference w:type="default" r:id="rId13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343" w:rsidRDefault="00752343" w:rsidP="00E617CC">
      <w:pPr>
        <w:spacing w:after="0" w:line="240" w:lineRule="auto"/>
      </w:pPr>
      <w:r>
        <w:separator/>
      </w:r>
    </w:p>
  </w:endnote>
  <w:endnote w:type="continuationSeparator" w:id="0">
    <w:p w:rsidR="00752343" w:rsidRDefault="00752343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469484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E617CC" w:rsidRDefault="00E617CC">
            <w:pPr>
              <w:pStyle w:val="Footer"/>
              <w:jc w:val="center"/>
            </w:pPr>
            <w:r>
              <w:t xml:space="preserve">Page </w:t>
            </w:r>
            <w:r w:rsidR="000A3F3E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0A3F3E">
              <w:rPr>
                <w:b/>
                <w:bCs/>
                <w:sz w:val="24"/>
                <w:szCs w:val="24"/>
              </w:rPr>
              <w:fldChar w:fldCharType="separate"/>
            </w:r>
            <w:r w:rsidR="007B2429">
              <w:rPr>
                <w:b/>
                <w:bCs/>
                <w:noProof/>
              </w:rPr>
              <w:t>1</w:t>
            </w:r>
            <w:r w:rsidR="000A3F3E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0A3F3E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0A3F3E">
              <w:rPr>
                <w:b/>
                <w:bCs/>
                <w:sz w:val="24"/>
                <w:szCs w:val="24"/>
              </w:rPr>
              <w:fldChar w:fldCharType="separate"/>
            </w:r>
            <w:r w:rsidR="007B2429">
              <w:rPr>
                <w:b/>
                <w:bCs/>
                <w:noProof/>
              </w:rPr>
              <w:t>2</w:t>
            </w:r>
            <w:r w:rsidR="000A3F3E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617CC" w:rsidRDefault="00E617C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343" w:rsidRDefault="00752343" w:rsidP="00E617CC">
      <w:pPr>
        <w:spacing w:after="0" w:line="240" w:lineRule="auto"/>
      </w:pPr>
      <w:r>
        <w:separator/>
      </w:r>
    </w:p>
  </w:footnote>
  <w:footnote w:type="continuationSeparator" w:id="0">
    <w:p w:rsidR="00752343" w:rsidRDefault="00752343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73F6"/>
    <w:rsid w:val="000A3F3E"/>
    <w:rsid w:val="00137F85"/>
    <w:rsid w:val="00142031"/>
    <w:rsid w:val="001B4C13"/>
    <w:rsid w:val="001E70E7"/>
    <w:rsid w:val="00355DCF"/>
    <w:rsid w:val="003617D8"/>
    <w:rsid w:val="003B5DC4"/>
    <w:rsid w:val="00423C87"/>
    <w:rsid w:val="004B7A35"/>
    <w:rsid w:val="00553AFC"/>
    <w:rsid w:val="00577682"/>
    <w:rsid w:val="005E5628"/>
    <w:rsid w:val="00654F0E"/>
    <w:rsid w:val="00752343"/>
    <w:rsid w:val="007B2429"/>
    <w:rsid w:val="00827847"/>
    <w:rsid w:val="00842A86"/>
    <w:rsid w:val="00875D80"/>
    <w:rsid w:val="008F39C1"/>
    <w:rsid w:val="0097372D"/>
    <w:rsid w:val="009E0364"/>
    <w:rsid w:val="00A336A3"/>
    <w:rsid w:val="00A503BE"/>
    <w:rsid w:val="00AC40B4"/>
    <w:rsid w:val="00B356DC"/>
    <w:rsid w:val="00C0057F"/>
    <w:rsid w:val="00C2783F"/>
    <w:rsid w:val="00C36DAD"/>
    <w:rsid w:val="00D47951"/>
    <w:rsid w:val="00D845B9"/>
    <w:rsid w:val="00DE00C5"/>
    <w:rsid w:val="00E617CC"/>
    <w:rsid w:val="00E873F6"/>
    <w:rsid w:val="00F220DA"/>
    <w:rsid w:val="00FB2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F3E"/>
  </w:style>
  <w:style w:type="paragraph" w:styleId="Heading1">
    <w:name w:val="heading 1"/>
    <w:basedOn w:val="Normal"/>
    <w:link w:val="Heading1Char"/>
    <w:uiPriority w:val="9"/>
    <w:qFormat/>
    <w:rsid w:val="00F220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56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paragraph" w:styleId="HTMLPreformatted">
    <w:name w:val="HTML Preformatted"/>
    <w:basedOn w:val="Normal"/>
    <w:link w:val="HTMLPreformattedChar"/>
    <w:uiPriority w:val="99"/>
    <w:unhideWhenUsed/>
    <w:rsid w:val="001E70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E70E7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1E70E7"/>
  </w:style>
  <w:style w:type="character" w:styleId="Hyperlink">
    <w:name w:val="Hyperlink"/>
    <w:basedOn w:val="DefaultParagraphFont"/>
    <w:uiPriority w:val="99"/>
    <w:unhideWhenUsed/>
    <w:rsid w:val="00F220D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220D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C0057F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56DC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67579">
          <w:marLeft w:val="0"/>
          <w:marRight w:val="0"/>
          <w:marTop w:val="0"/>
          <w:marBottom w:val="1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64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22450">
              <w:marLeft w:val="101"/>
              <w:marRight w:val="0"/>
              <w:marTop w:val="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09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508234">
                      <w:marLeft w:val="-101"/>
                      <w:marRight w:val="-10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97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ncojournal.su.edu.krd/index.php/JAHS/article/view/282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journal.lfu.edu.krd/ojs/index.php/qzj/article/view/57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ournal.lfu.edu.krd/ojs/index.php/qzj/article/view/5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doi.org/10.24271/jgu.2022.16090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ncojournal.su.edu.krd/index.php/JAHS/article/view/25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Fanar Rofoo</dc:creator>
  <cp:lastModifiedBy>Zina Erbil Co</cp:lastModifiedBy>
  <cp:revision>2</cp:revision>
  <dcterms:created xsi:type="dcterms:W3CDTF">2023-05-24T21:00:00Z</dcterms:created>
  <dcterms:modified xsi:type="dcterms:W3CDTF">2023-05-24T21:00:00Z</dcterms:modified>
</cp:coreProperties>
</file>