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1B" w:rsidRPr="003D7897" w:rsidRDefault="00D2691B" w:rsidP="00D2691B">
      <w:pPr>
        <w:spacing w:after="200" w:line="360" w:lineRule="auto"/>
        <w:rPr>
          <w:rFonts w:ascii="Unikurd Goran" w:eastAsiaTheme="minorHAnsi" w:hAnsi="Unikurd Goran" w:cs="Unikurd Goran"/>
          <w:sz w:val="28"/>
          <w:szCs w:val="28"/>
          <w:rtl/>
          <w:lang w:bidi="ar-IQ"/>
        </w:rPr>
      </w:pPr>
      <w:r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>پ1</w:t>
      </w:r>
      <w:r w:rsidRPr="003D7897"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 xml:space="preserve">/ ئەم بۆشایانەی خوارەوە پڕبكەرەوە :-                                                      </w:t>
      </w:r>
    </w:p>
    <w:p w:rsidR="00D2691B" w:rsidRPr="003D7897" w:rsidRDefault="00D2691B" w:rsidP="00D2691B">
      <w:pPr>
        <w:spacing w:after="200" w:line="360" w:lineRule="auto"/>
        <w:ind w:left="-57"/>
        <w:rPr>
          <w:rFonts w:ascii="Unikurd Goran" w:eastAsiaTheme="minorHAnsi" w:hAnsi="Unikurd Goran" w:cs="Unikurd Goran"/>
          <w:sz w:val="28"/>
          <w:szCs w:val="28"/>
          <w:rtl/>
          <w:lang w:bidi="ar-IQ"/>
        </w:rPr>
      </w:pPr>
      <w:r w:rsidRPr="003D7897"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 xml:space="preserve">1 - چیرۆكی لە.. ..........  جەمیل سائیب لەساڵی (1925 -1926) لەگۆڤاری .......... و........... بڵاوكرایەوە . </w:t>
      </w:r>
    </w:p>
    <w:p w:rsidR="00D2691B" w:rsidRPr="003D7897" w:rsidRDefault="00D2691B" w:rsidP="00D2691B">
      <w:pPr>
        <w:spacing w:after="200" w:line="360" w:lineRule="auto"/>
        <w:ind w:left="-57"/>
        <w:rPr>
          <w:rFonts w:ascii="Unikurd Goran" w:eastAsiaTheme="minorHAnsi" w:hAnsi="Unikurd Goran" w:cs="Unikurd Goran"/>
          <w:sz w:val="28"/>
          <w:szCs w:val="28"/>
          <w:rtl/>
          <w:lang w:bidi="ar-IQ"/>
        </w:rPr>
      </w:pPr>
      <w:r w:rsidRPr="003D7897"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 xml:space="preserve">  2- كۆنترین دەقی پەخشانی نووسراوی كوردی تا ئێستا لەژێر دەستمان بێت  بریتیە لە ... .......... </w:t>
      </w:r>
    </w:p>
    <w:p w:rsidR="00D2691B" w:rsidRPr="003D7897" w:rsidRDefault="00D2691B" w:rsidP="00D2691B">
      <w:pPr>
        <w:spacing w:after="200" w:line="360" w:lineRule="auto"/>
        <w:ind w:left="-57"/>
        <w:rPr>
          <w:rFonts w:ascii="Unikurd Goran" w:eastAsiaTheme="minorHAnsi" w:hAnsi="Unikurd Goran" w:cs="Unikurd Goran"/>
          <w:sz w:val="28"/>
          <w:szCs w:val="28"/>
          <w:rtl/>
          <w:lang w:bidi="ar-IQ"/>
        </w:rPr>
      </w:pPr>
      <w:r w:rsidRPr="003D7897"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 xml:space="preserve">3- مەعروف جیاوك لەكتێبەكەیدا بەناوی.. ..........  هەزار.......... كۆكردیتەوە . </w:t>
      </w:r>
    </w:p>
    <w:p w:rsidR="00D2691B" w:rsidRPr="003D7897" w:rsidRDefault="00D2691B" w:rsidP="00D2691B">
      <w:pPr>
        <w:spacing w:after="200" w:line="360" w:lineRule="auto"/>
        <w:ind w:left="-57"/>
        <w:rPr>
          <w:rFonts w:ascii="Unikurd Goran" w:eastAsiaTheme="minorHAnsi" w:hAnsi="Unikurd Goran" w:cs="Unikurd Goran"/>
          <w:sz w:val="28"/>
          <w:szCs w:val="28"/>
          <w:rtl/>
          <w:lang w:bidi="ar-IQ"/>
        </w:rPr>
      </w:pPr>
      <w:r w:rsidRPr="003D7897"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>4- بریخت هونەری .. .......... لەدراماكانیدا بەكاریهێناوە .</w:t>
      </w:r>
    </w:p>
    <w:p w:rsidR="00D2691B" w:rsidRDefault="00D2691B" w:rsidP="00D2691B">
      <w:pPr>
        <w:spacing w:after="200" w:line="360" w:lineRule="auto"/>
        <w:ind w:left="-57"/>
        <w:rPr>
          <w:rFonts w:ascii="Unikurd Goran" w:eastAsiaTheme="minorHAnsi" w:hAnsi="Unikurd Goran" w:cs="Unikurd Goran"/>
          <w:sz w:val="28"/>
          <w:szCs w:val="28"/>
          <w:rtl/>
          <w:lang w:bidi="ar-IQ"/>
        </w:rPr>
      </w:pPr>
      <w:r w:rsidRPr="003D7897"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>5- نووسەرانی گۆڤاری گەڵاوێژ بریتیی بوون  لە .. .......... و........... و ...........</w:t>
      </w:r>
      <w:r>
        <w:rPr>
          <w:rFonts w:ascii="Unikurd Goran" w:eastAsiaTheme="minorHAnsi" w:hAnsi="Unikurd Goran" w:cs="Unikurd Goran" w:hint="cs"/>
          <w:sz w:val="28"/>
          <w:szCs w:val="28"/>
          <w:rtl/>
          <w:lang w:bidi="ar-IQ"/>
        </w:rPr>
        <w:t>.</w:t>
      </w:r>
    </w:p>
    <w:p w:rsidR="00D2691B" w:rsidRPr="002F0886" w:rsidRDefault="00D2691B" w:rsidP="00D2691B">
      <w:pPr>
        <w:bidi w:val="0"/>
        <w:spacing w:after="200" w:line="360" w:lineRule="auto"/>
        <w:ind w:right="145"/>
        <w:jc w:val="right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</w:p>
    <w:p w:rsidR="00D2691B" w:rsidRPr="002F0886" w:rsidRDefault="00D2691B" w:rsidP="00D2691B">
      <w:pPr>
        <w:spacing w:after="200" w:line="360" w:lineRule="auto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  <w:r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پ2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>-  بیروراكانی عەلائەدین سجادی دەربارەی پەخشانی كوردی لەرووی ش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ێ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 xml:space="preserve">وەوە دیاری بكە . </w:t>
      </w:r>
    </w:p>
    <w:p w:rsidR="00D2691B" w:rsidRPr="002F0886" w:rsidRDefault="00D2691B" w:rsidP="00D2691B">
      <w:pPr>
        <w:spacing w:after="200" w:line="360" w:lineRule="auto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bidi="ar-OM"/>
        </w:rPr>
        <w:t>پ3</w:t>
      </w:r>
      <w:r w:rsidRPr="002F0886">
        <w:rPr>
          <w:rFonts w:asciiTheme="minorHAnsi" w:eastAsiaTheme="minorHAnsi" w:hAnsiTheme="minorHAnsi" w:cstheme="minorBidi" w:hint="cs"/>
          <w:sz w:val="22"/>
          <w:szCs w:val="22"/>
          <w:rtl/>
          <w:lang w:bidi="ar-OM"/>
        </w:rPr>
        <w:t xml:space="preserve"> 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>–  پیرەمێرد لەگەڵ  مەحمەد عەلی كوردی  بیروبۆچونەكانیان دەربارەی بابەتەكانی چیرۆ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ك زۆر لەیەكتری نزیك  بوون ، رووی لێكچوونەكانیان دیاری بكە.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 xml:space="preserve"> </w:t>
      </w:r>
    </w:p>
    <w:p w:rsidR="00D2691B" w:rsidRPr="002F0886" w:rsidRDefault="00D2691B" w:rsidP="00D2691B">
      <w:pPr>
        <w:spacing w:after="200" w:line="360" w:lineRule="auto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>پ</w:t>
      </w:r>
      <w:r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4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 xml:space="preserve">/ ئەمانەی خوارەوە بناسێنە :- 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 xml:space="preserve">                                                                   </w:t>
      </w:r>
    </w:p>
    <w:p w:rsidR="00D2691B" w:rsidRPr="002F0886" w:rsidRDefault="00D2691B" w:rsidP="00D2691B">
      <w:pPr>
        <w:spacing w:after="200" w:line="360" w:lineRule="auto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 xml:space="preserve">       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>دراما ، پەخشانی رەوان ،   پەندی پێشینان ،  مەسەلەی ویژدان ،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 xml:space="preserve"> شاكرفتاح </w:t>
      </w:r>
      <w:r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،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پیرەمێرد </w:t>
      </w:r>
      <w:r w:rsidRPr="00275025">
        <w:rPr>
          <w:rFonts w:ascii="Unikurd Goran" w:hAnsi="Unikurd Goran" w:cs="Unikurd Goran"/>
          <w:sz w:val="28"/>
          <w:szCs w:val="28"/>
          <w:rtl/>
          <w:lang w:bidi="ar-OM"/>
        </w:rPr>
        <w:t xml:space="preserve"> ،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عەلی تەرەماخی </w:t>
      </w:r>
      <w:r w:rsidRPr="00275025">
        <w:rPr>
          <w:rFonts w:ascii="Unikurd Goran" w:hAnsi="Unikurd Goran" w:cs="Unikurd Goran"/>
          <w:sz w:val="28"/>
          <w:szCs w:val="28"/>
          <w:rtl/>
          <w:lang w:bidi="ar-OM"/>
        </w:rPr>
        <w:t xml:space="preserve"> ،  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پەخشانی هاوڕوو</w:t>
      </w:r>
      <w:r w:rsidRPr="00275025">
        <w:rPr>
          <w:rFonts w:ascii="Unikurd Goran" w:hAnsi="Unikurd Goran" w:cs="Unikurd Goran"/>
          <w:sz w:val="28"/>
          <w:szCs w:val="28"/>
          <w:rtl/>
          <w:lang w:bidi="ar-OM"/>
        </w:rPr>
        <w:t xml:space="preserve"> ، 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لەخەوما</w:t>
      </w:r>
      <w:r w:rsidRPr="00275025">
        <w:rPr>
          <w:rFonts w:ascii="Unikurd Goran" w:hAnsi="Unikurd Goran" w:cs="Unikurd Goran"/>
          <w:sz w:val="28"/>
          <w:szCs w:val="28"/>
          <w:rtl/>
          <w:lang w:bidi="ar-OM"/>
        </w:rPr>
        <w:t xml:space="preserve"> ،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پەخشانی زارگوتن</w:t>
      </w:r>
    </w:p>
    <w:p w:rsidR="00073C32" w:rsidRDefault="00D2691B" w:rsidP="00D2691B">
      <w:pPr>
        <w:spacing w:line="360" w:lineRule="auto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>پ</w:t>
      </w:r>
      <w:r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5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 xml:space="preserve">/  ئەدگارەكانی پەندی پێشینانی كوردی چییە 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 xml:space="preserve">؟ 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 xml:space="preserve">بە وردی 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>باسییان بكە.</w:t>
      </w:r>
      <w:r w:rsidRPr="002F0886">
        <w:rPr>
          <w:rFonts w:ascii="Unikurd Goran" w:eastAsiaTheme="minorHAnsi" w:hAnsi="Unikurd Goran" w:cs="Unikurd Goran"/>
          <w:sz w:val="28"/>
          <w:szCs w:val="28"/>
          <w:rtl/>
          <w:lang w:bidi="ar-OM"/>
        </w:rPr>
        <w:t xml:space="preserve"> </w:t>
      </w:r>
      <w:r w:rsidRPr="002F0886">
        <w:rPr>
          <w:rFonts w:ascii="Unikurd Goran" w:eastAsiaTheme="minorHAnsi" w:hAnsi="Unikurd Goran" w:cs="Unikurd Goran" w:hint="cs"/>
          <w:sz w:val="28"/>
          <w:szCs w:val="28"/>
          <w:rtl/>
          <w:lang w:bidi="ar-OM"/>
        </w:rPr>
        <w:t xml:space="preserve"> </w:t>
      </w:r>
    </w:p>
    <w:p w:rsidR="00D2691B" w:rsidRDefault="00D2691B" w:rsidP="00D2691B">
      <w:pPr>
        <w:spacing w:line="360" w:lineRule="auto"/>
        <w:rPr>
          <w:rFonts w:ascii="Unikurd Goran" w:eastAsiaTheme="minorHAnsi" w:hAnsi="Unikurd Goran" w:cs="Unikurd Goran"/>
          <w:sz w:val="28"/>
          <w:szCs w:val="28"/>
          <w:rtl/>
          <w:lang w:bidi="ar-OM"/>
        </w:rPr>
      </w:pPr>
    </w:p>
    <w:p w:rsidR="00D2691B" w:rsidRDefault="00D2691B" w:rsidP="00D2691B">
      <w:pPr>
        <w:spacing w:line="360" w:lineRule="auto"/>
        <w:ind w:left="-70"/>
        <w:rPr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lastRenderedPageBreak/>
        <w:t>پ6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>
        <w:rPr>
          <w:rFonts w:ascii="Unikurd Goran" w:hAnsi="Unikurd Goran" w:cs="Unikurd Goran"/>
          <w:sz w:val="28"/>
          <w:szCs w:val="28"/>
          <w:rtl/>
          <w:lang w:bidi="ar-IQ"/>
        </w:rPr>
        <w:t>–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قوناغەكانی چیرۆكی هونەری كوردی بژمێرە ، كام قوناغ بەكپی ئەدەبی دادەنرێت باسی بكە .</w:t>
      </w:r>
    </w:p>
    <w:p w:rsidR="00D2691B" w:rsidRDefault="00D2691B" w:rsidP="00D2691B">
      <w:pPr>
        <w:spacing w:line="360" w:lineRule="auto"/>
        <w:ind w:left="-7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پ7</w:t>
      </w:r>
      <w:r>
        <w:rPr>
          <w:rFonts w:hint="cs"/>
          <w:sz w:val="28"/>
          <w:szCs w:val="28"/>
          <w:rtl/>
          <w:lang w:bidi="ar-IQ"/>
        </w:rPr>
        <w:t>- بیروبۆچوونی عەبدورزاق بیمار دەربارەی پەخشانی كوردی بخەڕوو .</w:t>
      </w:r>
    </w:p>
    <w:p w:rsidR="00D2691B" w:rsidRDefault="00D2691B" w:rsidP="00D2691B">
      <w:pPr>
        <w:spacing w:line="360" w:lineRule="auto"/>
        <w:ind w:left="-70"/>
        <w:rPr>
          <w:sz w:val="28"/>
          <w:szCs w:val="28"/>
          <w:rtl/>
          <w:lang w:bidi="ar-IQ"/>
        </w:rPr>
      </w:pPr>
    </w:p>
    <w:p w:rsidR="00D2691B" w:rsidRDefault="00D2691B" w:rsidP="00D2691B">
      <w:pPr>
        <w:spacing w:line="360" w:lineRule="auto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پ8/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ڕەگەزەكانی دراما بژمێرەو باسی یەكێكیان بكە بەوردی بكە.</w:t>
      </w:r>
    </w:p>
    <w:p w:rsidR="00D2691B" w:rsidRDefault="00D2691B" w:rsidP="00D2691B">
      <w:pPr>
        <w:spacing w:line="360" w:lineRule="auto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9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/ پەندی پێشینان لەڕووی ناوەڕۆكەوە چەندین ناوەڕۆك لەخۆی دەگرێت . باسی پەندی كۆمەلایەتی بكە ، تەنیا  بەپێنج پەندی كۆمەلایەتی  باسەكەت دەوڵەمەند بكە .  </w:t>
      </w:r>
    </w:p>
    <w:p w:rsidR="00D2691B" w:rsidRDefault="00D2691B" w:rsidP="00D2691B">
      <w:pPr>
        <w:spacing w:line="360" w:lineRule="auto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پ10/ بیروبۆچوونی عەزیز گەردی دەربارەی پەخشانی كوردی بخەڕوو.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پ11/ قوناغی یەكەم لەسەرەتای سەرهەڵدانی چیرۆكی كوردی كێ ڕابەر بووە بەرهەمەكانییان خۆی لەچ بابەتێك دەدۆزیەوە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پ12/ ڕەگەزەكانی دراما بژمێرە .</w:t>
      </w:r>
    </w:p>
    <w:p w:rsidR="00F81A57" w:rsidRDefault="00F81A57" w:rsidP="00F81A57">
      <w:pPr>
        <w:spacing w:line="360" w:lineRule="auto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پ13/شوێن لەدرامادا دابەش دەكرێت بۆچەند جۆرێك باسی بكە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پ14/ كارەكتەر چییە؟ چەند جۆرێكی هەیە بیانژمێرە ڕولیان دیاری بكە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پ15/ كات لەناودراما ڕولی چییە ؟ بینەر چۆن بۆخۆی كێش دەكرێت .</w:t>
      </w:r>
    </w:p>
    <w:p w:rsidR="00F81A57" w:rsidRDefault="00F81A57" w:rsidP="00F81A57">
      <w:pPr>
        <w:spacing w:line="360" w:lineRule="auto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پ16/ قۆناغی سێیەم لەچیرۆكی كوردی باس بكە . بەنموونە باسەكەت دەوەمەند بكە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پ17/ رووداو چ ڕۆڵیكی هەیە لەناودرامادا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پ18/ كام ڕەگەز لەڕەگەزەكانە دراما ، لەهەموو ڕەگەزەكان بەگرنگتر دادەنرێت باسی بكە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پ19 / بەرای تۆ شیعر كۆنترە یان بەخشان . روونی بكەرەوە .</w:t>
      </w:r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پ20/ پەندی كۆمەلایەتی چییە نموونەی لۆ بهێنەوە لەگەڵ چیرۆكی ئەودیو قەندەكە بخە ڕوو.</w:t>
      </w:r>
      <w:bookmarkStart w:id="0" w:name="_GoBack"/>
      <w:bookmarkEnd w:id="0"/>
    </w:p>
    <w:p w:rsidR="00F81A57" w:rsidRDefault="00F81A57" w:rsidP="00F81A57">
      <w:pPr>
        <w:spacing w:line="360" w:lineRule="auto"/>
        <w:rPr>
          <w:rFonts w:ascii="Unikurd Goran" w:hAnsi="Unikurd Goran" w:cs="Unikurd Goran" w:hint="cs"/>
          <w:sz w:val="28"/>
          <w:szCs w:val="28"/>
          <w:rtl/>
          <w:lang w:bidi="ar-OM"/>
        </w:rPr>
      </w:pPr>
    </w:p>
    <w:p w:rsidR="00D2691B" w:rsidRPr="00D2691B" w:rsidRDefault="00D2691B" w:rsidP="00F81A57">
      <w:pPr>
        <w:spacing w:line="360" w:lineRule="auto"/>
        <w:rPr>
          <w:rFonts w:hint="cs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                                         </w:t>
      </w:r>
    </w:p>
    <w:sectPr w:rsidR="00D2691B" w:rsidRPr="00D2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B"/>
    <w:rsid w:val="00073C32"/>
    <w:rsid w:val="00D2691B"/>
    <w:rsid w:val="00F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3FC5"/>
  <w15:chartTrackingRefBased/>
  <w15:docId w15:val="{1DE1C69D-430A-4F48-B777-A2651BB6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2023-05-21T18:55:00Z</dcterms:created>
  <dcterms:modified xsi:type="dcterms:W3CDTF">2023-05-21T19:23:00Z</dcterms:modified>
</cp:coreProperties>
</file>