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4BE2" w14:textId="77777777" w:rsidR="008D46A4" w:rsidRPr="00734044" w:rsidRDefault="0080086A" w:rsidP="0080086A">
      <w:pPr>
        <w:tabs>
          <w:tab w:val="left" w:pos="1200"/>
        </w:tabs>
        <w:ind w:left="-851"/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  <w:r w:rsidRPr="00734044">
        <w:rPr>
          <w:rFonts w:ascii="Unikurd Diyako" w:hAnsi="Unikurd Diyako" w:cs="Unikurd Diyako"/>
          <w:b/>
          <w:bCs/>
          <w:noProof/>
          <w:sz w:val="44"/>
          <w:szCs w:val="44"/>
          <w:lang w:val="en-US"/>
        </w:rPr>
        <w:drawing>
          <wp:inline distT="0" distB="0" distL="0" distR="0" wp14:anchorId="5132C61C" wp14:editId="23E6F93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EC61" w14:textId="77777777" w:rsidR="008D46A4" w:rsidRPr="00734044" w:rsidRDefault="008D46A4" w:rsidP="008D46A4">
      <w:pPr>
        <w:tabs>
          <w:tab w:val="left" w:pos="1200"/>
        </w:tabs>
        <w:jc w:val="center"/>
        <w:rPr>
          <w:rFonts w:ascii="Unikurd Diyako" w:hAnsi="Unikurd Diyako" w:cs="Unikurd Diyako"/>
          <w:b/>
          <w:bCs/>
          <w:sz w:val="44"/>
          <w:szCs w:val="44"/>
          <w:lang w:bidi="ar-KW"/>
        </w:rPr>
      </w:pPr>
    </w:p>
    <w:p w14:paraId="087AFF76" w14:textId="7279A0D5" w:rsidR="008D46A4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ش</w:t>
      </w:r>
      <w:r w:rsidR="007271B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 سینەما و شانۆ</w:t>
      </w:r>
    </w:p>
    <w:p w14:paraId="71A70A83" w14:textId="13A9C566" w:rsidR="00194301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ۆلێژ</w:t>
      </w:r>
      <w:r w:rsidR="007271B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 هونەرە جوانەکان</w:t>
      </w:r>
    </w:p>
    <w:p w14:paraId="304B29B8" w14:textId="1D52078B" w:rsidR="00194301" w:rsidRPr="00734044" w:rsidRDefault="00194301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زانك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ۆ</w:t>
      </w:r>
      <w:r w:rsidR="007271B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 صلاح الدین</w:t>
      </w:r>
    </w:p>
    <w:p w14:paraId="4E8C417F" w14:textId="79426B4A"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باب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ە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ت</w:t>
      </w:r>
      <w:r w:rsidR="007271B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: </w:t>
      </w:r>
      <w:r w:rsidR="003A51AD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نواندن</w:t>
      </w:r>
    </w:p>
    <w:p w14:paraId="75B9942D" w14:textId="4AF20EFD" w:rsidR="003C0EC5" w:rsidRPr="00734044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پەرتووکی کۆرس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(سا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ڵى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3A51AD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٤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) </w:t>
      </w:r>
    </w:p>
    <w:p w14:paraId="6B7689E4" w14:textId="3A51A3DF" w:rsidR="003C0EC5" w:rsidRPr="00734044" w:rsidRDefault="003C0EC5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ناو</w:t>
      </w:r>
      <w:r w:rsidR="00BD2C4A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ى مامۆ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ستا</w:t>
      </w:r>
      <w:r w:rsidR="007271BB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:بیار لویس یعقوب</w:t>
      </w: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BD2C4A" w:rsidRPr="00734044">
        <w:rPr>
          <w:rFonts w:ascii="Unikurd Diyako" w:hAnsi="Unikurd Diyako" w:cs="Unikurd Diyako"/>
          <w:b/>
          <w:bCs/>
          <w:sz w:val="20"/>
          <w:szCs w:val="20"/>
          <w:rtl/>
          <w:lang w:bidi="ar-IQ"/>
        </w:rPr>
        <w:t>ماستەر</w:t>
      </w:r>
      <w:r w:rsidR="007271BB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>.</w:t>
      </w:r>
    </w:p>
    <w:p w14:paraId="3D94E04C" w14:textId="43B0A52B" w:rsidR="003C0EC5" w:rsidRPr="00734044" w:rsidRDefault="00BD2C4A" w:rsidP="00DF0839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ساڵى خوێندن: 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 xml:space="preserve"> </w:t>
      </w:r>
      <w:r w:rsidR="00066AAF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٢</w:t>
      </w:r>
      <w:r w:rsidR="003A51AD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٠٢٢</w:t>
      </w:r>
      <w:r w:rsidR="003C0EC5"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t>/</w:t>
      </w:r>
      <w:r w:rsidR="00066AAF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>٢٠٢</w:t>
      </w:r>
      <w:r w:rsidR="003A51AD">
        <w:rPr>
          <w:rFonts w:ascii="Unikurd Diyako" w:hAnsi="Unikurd Diyako" w:cs="Unikurd Diyako" w:hint="cs"/>
          <w:b/>
          <w:bCs/>
          <w:sz w:val="44"/>
          <w:szCs w:val="44"/>
          <w:rtl/>
          <w:lang w:bidi="ar-IQ"/>
        </w:rPr>
        <w:t xml:space="preserve">٣ </w:t>
      </w:r>
      <w:r w:rsidR="003A51AD">
        <w:rPr>
          <w:rFonts w:ascii="Unikurd Diyako" w:hAnsi="Unikurd Diyako" w:cs="Unikurd Diyako" w:hint="cs"/>
          <w:b/>
          <w:bCs/>
          <w:sz w:val="20"/>
          <w:szCs w:val="20"/>
          <w:rtl/>
          <w:lang w:bidi="ar-IQ"/>
        </w:rPr>
        <w:t>کۆرسی یەکەم</w:t>
      </w:r>
    </w:p>
    <w:p w14:paraId="136D8FD1" w14:textId="77777777" w:rsidR="003C0EC5" w:rsidRPr="00734044" w:rsidRDefault="003C0EC5" w:rsidP="003C0EC5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6D32EDFC" w14:textId="77777777" w:rsidR="00BD2C4A" w:rsidRDefault="00BD2C4A" w:rsidP="00BD2C4A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55E0CB11" w14:textId="302E1FDD" w:rsidR="007222AD" w:rsidRDefault="007222AD" w:rsidP="007222AD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748925EB" w14:textId="77777777" w:rsidR="00066AAF" w:rsidRPr="00734044" w:rsidRDefault="00066AAF" w:rsidP="00066AAF">
      <w:pPr>
        <w:tabs>
          <w:tab w:val="left" w:pos="1200"/>
        </w:tabs>
        <w:bidi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</w:p>
    <w:p w14:paraId="2BDB2205" w14:textId="77777777" w:rsidR="00BD2C4A" w:rsidRPr="00734044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10B4E14D" w14:textId="77777777" w:rsidR="008D46A4" w:rsidRPr="00734044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Diyako" w:hAnsi="Unikurd Diyako" w:cs="Unikurd Diyako"/>
          <w:sz w:val="28"/>
          <w:szCs w:val="28"/>
          <w:lang w:val="en-US" w:bidi="ar-IQ"/>
        </w:rPr>
      </w:pPr>
      <w:r w:rsidRPr="00734044">
        <w:rPr>
          <w:rFonts w:ascii="Unikurd Diyako" w:hAnsi="Unikurd Diyako" w:cs="Unikurd Diyako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734044" w14:paraId="3222DF76" w14:textId="77777777" w:rsidTr="00B45135">
        <w:tc>
          <w:tcPr>
            <w:tcW w:w="6204" w:type="dxa"/>
            <w:gridSpan w:val="2"/>
          </w:tcPr>
          <w:p w14:paraId="13807C35" w14:textId="09B4364B" w:rsidR="007222AD" w:rsidRPr="007222AD" w:rsidRDefault="003A51AD" w:rsidP="00C86E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نواندن</w:t>
            </w:r>
          </w:p>
        </w:tc>
        <w:tc>
          <w:tcPr>
            <w:tcW w:w="2889" w:type="dxa"/>
          </w:tcPr>
          <w:p w14:paraId="4329B573" w14:textId="77777777"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ى كۆ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734044" w14:paraId="59EDD4B0" w14:textId="77777777" w:rsidTr="00B45135">
        <w:tc>
          <w:tcPr>
            <w:tcW w:w="6204" w:type="dxa"/>
            <w:gridSpan w:val="2"/>
          </w:tcPr>
          <w:p w14:paraId="7EE36DCE" w14:textId="0752E0BF" w:rsidR="008D46A4" w:rsidRPr="00734044" w:rsidRDefault="009A036F" w:rsidP="00C86E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م.ی.بیار لویس یعقوب</w:t>
            </w:r>
          </w:p>
        </w:tc>
        <w:tc>
          <w:tcPr>
            <w:tcW w:w="2889" w:type="dxa"/>
          </w:tcPr>
          <w:p w14:paraId="75F88406" w14:textId="77777777" w:rsidR="008D46A4" w:rsidRPr="00734044" w:rsidRDefault="00B45135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734044" w14:paraId="23D01436" w14:textId="77777777" w:rsidTr="00B45135">
        <w:tc>
          <w:tcPr>
            <w:tcW w:w="6204" w:type="dxa"/>
            <w:gridSpan w:val="2"/>
          </w:tcPr>
          <w:p w14:paraId="74D3A9FE" w14:textId="4E61314F" w:rsidR="007222AD" w:rsidRPr="00734044" w:rsidRDefault="009A036F" w:rsidP="00860410">
            <w:pPr>
              <w:spacing w:after="0" w:line="240" w:lineRule="auto"/>
              <w:jc w:val="right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سینەما و شانۆ 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هونەرە جوانەکان</w:t>
            </w:r>
          </w:p>
        </w:tc>
        <w:tc>
          <w:tcPr>
            <w:tcW w:w="2889" w:type="dxa"/>
          </w:tcPr>
          <w:p w14:paraId="772D66DD" w14:textId="77777777" w:rsidR="008D46A4" w:rsidRPr="00734044" w:rsidRDefault="006B29F4" w:rsidP="00BD2C4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0F780D" w14:paraId="72792A74" w14:textId="77777777" w:rsidTr="00B45135">
        <w:trPr>
          <w:trHeight w:val="352"/>
        </w:trPr>
        <w:tc>
          <w:tcPr>
            <w:tcW w:w="6204" w:type="dxa"/>
            <w:gridSpan w:val="2"/>
          </w:tcPr>
          <w:p w14:paraId="00A43310" w14:textId="185945BA" w:rsidR="00F049F0" w:rsidRPr="009A036F" w:rsidRDefault="00BD2C4A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A036F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  <w:t>bayar.yaqoob@su.edu.krd</w:t>
            </w:r>
          </w:p>
          <w:p w14:paraId="36479F51" w14:textId="0A0D53D3" w:rsidR="00F049F0" w:rsidRPr="00734044" w:rsidRDefault="00BD2C4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A036F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  <w:t xml:space="preserve"> 07514747623</w:t>
            </w:r>
          </w:p>
          <w:p w14:paraId="74B7AA3C" w14:textId="77777777"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50AB3DC" w14:textId="77777777" w:rsidR="00F049F0" w:rsidRPr="00734044" w:rsidRDefault="00F049F0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6A2E6B3" w14:textId="77777777" w:rsidR="008D46A4" w:rsidRPr="00734044" w:rsidRDefault="008D46A4" w:rsidP="00F049F0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734044" w14:paraId="53879038" w14:textId="77777777" w:rsidTr="00B45135">
        <w:tc>
          <w:tcPr>
            <w:tcW w:w="6204" w:type="dxa"/>
            <w:gridSpan w:val="2"/>
          </w:tcPr>
          <w:p w14:paraId="2D5EA4A5" w14:textId="74054A51" w:rsidR="008D46A4" w:rsidRPr="00734044" w:rsidRDefault="0064350C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3A51A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  <w:p w14:paraId="22DF1533" w14:textId="367C3401" w:rsidR="006F7CE1" w:rsidRPr="00734044" w:rsidRDefault="00BD2C4A" w:rsidP="006F7CE1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A036F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IQ"/>
              </w:rPr>
              <w:t>2</w:t>
            </w:r>
            <w:r w:rsidR="007222AD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633D1566" w14:textId="77777777" w:rsidR="004805BA" w:rsidRPr="00734044" w:rsidRDefault="004805BA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396ADC05" w14:textId="77777777" w:rsidR="000F780D" w:rsidRPr="000F780D" w:rsidRDefault="000F780D" w:rsidP="000F78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0B5D6B6F" w14:textId="77777777" w:rsidTr="00B45135">
        <w:tc>
          <w:tcPr>
            <w:tcW w:w="6204" w:type="dxa"/>
            <w:gridSpan w:val="2"/>
          </w:tcPr>
          <w:p w14:paraId="3609D85D" w14:textId="4FFAD8CC" w:rsidR="007222AD" w:rsidRDefault="009A036F" w:rsidP="009A036F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بۆ خۆئامادەکردن  وانە قوتابی پێویستە لەسەری کە ماوەی </w:t>
            </w:r>
            <w:r w:rsidR="003A51A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١٠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کاتژمێر لە هەفتەیەک دا کار بکات لە دەرەوەی پۆل بۆ بەدیهێنانی ئامانجی وانەکە.</w:t>
            </w:r>
          </w:p>
          <w:p w14:paraId="32BE4479" w14:textId="77777777" w:rsidR="007222AD" w:rsidRPr="00734044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14:paraId="4855A3E2" w14:textId="77777777" w:rsidR="009C0A8B" w:rsidRPr="00734044" w:rsidRDefault="009C0A8B" w:rsidP="00BD2C4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187CEB59" w14:textId="77777777" w:rsidR="000F780D" w:rsidRPr="00734044" w:rsidRDefault="000F780D" w:rsidP="00CF5475">
            <w:pPr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12EDF6BE" w14:textId="77777777" w:rsidTr="00B45135">
        <w:tc>
          <w:tcPr>
            <w:tcW w:w="6204" w:type="dxa"/>
            <w:gridSpan w:val="2"/>
          </w:tcPr>
          <w:p w14:paraId="19EF3A59" w14:textId="60B5668F" w:rsidR="007222AD" w:rsidRPr="00734044" w:rsidRDefault="008D2C0A" w:rsidP="008D2C0A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8D2C0A">
              <w:rPr>
                <w:rFonts w:ascii="Unikurd Diyako" w:hAnsi="Unikurd Diyako" w:cs="Unikurd Diyako"/>
                <w:b/>
                <w:bCs/>
                <w:sz w:val="24"/>
                <w:szCs w:val="24"/>
                <w:lang w:bidi="ar-KW"/>
              </w:rPr>
              <w:t>nibwh2c</w:t>
            </w:r>
          </w:p>
        </w:tc>
        <w:tc>
          <w:tcPr>
            <w:tcW w:w="2889" w:type="dxa"/>
          </w:tcPr>
          <w:p w14:paraId="099E2494" w14:textId="77777777" w:rsidR="008D46A4" w:rsidRPr="00734044" w:rsidRDefault="00762579" w:rsidP="007C0BC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734044" w14:paraId="31A0D310" w14:textId="77777777" w:rsidTr="00B45135">
        <w:tc>
          <w:tcPr>
            <w:tcW w:w="6204" w:type="dxa"/>
            <w:gridSpan w:val="2"/>
          </w:tcPr>
          <w:p w14:paraId="51AE0755" w14:textId="77777777" w:rsidR="008F5E30" w:rsidRPr="008F5E30" w:rsidRDefault="008F5E30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-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ab/>
              <w:t>ب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کال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ۆ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یۆ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س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هون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کان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شان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ۆ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و د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رچوو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زانک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ۆی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س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ەڵ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اح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دد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ن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خو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ندن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٢٠١١-٢٠١٢</w:t>
            </w:r>
          </w:p>
          <w:p w14:paraId="1C5C222C" w14:textId="77777777" w:rsidR="008F5E30" w:rsidRPr="008F5E30" w:rsidRDefault="008F5E30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-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ab/>
              <w:t>ماست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ل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د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ره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نان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شان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ۆیی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٢٠١٧</w:t>
            </w:r>
          </w:p>
          <w:p w14:paraId="5CC38569" w14:textId="77777777" w:rsidR="007222AD" w:rsidRDefault="008F5E30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-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ab/>
              <w:t>د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رچوو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خول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  <w:t>Teaching Methods and research Methodology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زانک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ۆی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صلاح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دد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Pr="008F5E30">
              <w:rPr>
                <w:rFonts w:ascii="Unikurd Diyako" w:hAnsi="Unikurd Diyako" w:cs="Unikurd Diyako" w:hint="eastAsia"/>
                <w:b/>
                <w:bCs/>
                <w:sz w:val="24"/>
                <w:szCs w:val="24"/>
                <w:rtl/>
                <w:lang w:val="en-US" w:bidi="ar-KW"/>
              </w:rPr>
              <w:t>ن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سا</w:t>
            </w:r>
            <w:r w:rsidRPr="008F5E30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ڵی</w:t>
            </w:r>
            <w:r w:rsidRPr="008F5E30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٢٠١٨</w:t>
            </w:r>
          </w:p>
          <w:p w14:paraId="4FDA7DDD" w14:textId="41DBCE02" w:rsidR="008F5E30" w:rsidRPr="00734044" w:rsidRDefault="000B4156" w:rsidP="008F5E30">
            <w:pPr>
              <w:bidi/>
              <w:spacing w:after="24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  <w:t>-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لە ئێستادا قوتابی دکتۆرا</w:t>
            </w:r>
            <w:r w:rsidR="003A51AD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ar-KW"/>
              </w:rPr>
              <w:t>لە فەلسەفەی هونەر.</w:t>
            </w:r>
          </w:p>
        </w:tc>
        <w:tc>
          <w:tcPr>
            <w:tcW w:w="2889" w:type="dxa"/>
          </w:tcPr>
          <w:p w14:paraId="0C1B5E21" w14:textId="77777777" w:rsidR="00365AD8" w:rsidRPr="00734044" w:rsidRDefault="00365AD8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10F6DF79" w14:textId="77777777"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69E7E35F" w14:textId="77777777" w:rsidR="00365AD8" w:rsidRPr="00734044" w:rsidRDefault="00365AD8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KW"/>
              </w:rPr>
            </w:pPr>
          </w:p>
          <w:p w14:paraId="000A991E" w14:textId="77777777" w:rsidR="006766CD" w:rsidRPr="00734044" w:rsidRDefault="006766CD" w:rsidP="00CF510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734044" w14:paraId="3EE34B7C" w14:textId="77777777" w:rsidTr="00B45135">
        <w:tc>
          <w:tcPr>
            <w:tcW w:w="6204" w:type="dxa"/>
            <w:gridSpan w:val="2"/>
          </w:tcPr>
          <w:p w14:paraId="42C02892" w14:textId="4AEEDC53" w:rsidR="007222AD" w:rsidRPr="0023660A" w:rsidRDefault="002E5857" w:rsidP="003A51A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ku-Arab-IQ"/>
              </w:rPr>
            </w:pP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جەستە و </w:t>
            </w:r>
            <w:r w:rsidR="00760FA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جووڵە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</w:t>
            </w:r>
            <w:r w:rsidR="00760FA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- پانتایی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  <w:t>–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شانۆی داستانی </w:t>
            </w:r>
            <w:r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  <w:t>–</w:t>
            </w:r>
            <w:r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بایۆمیکانیک </w:t>
            </w:r>
            <w:r w:rsidR="00760FA6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  <w:t>–</w:t>
            </w:r>
            <w:r w:rsidR="00760FA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تەرکیز </w:t>
            </w:r>
            <w:r w:rsidR="00760FA6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ku-Arab-IQ"/>
              </w:rPr>
              <w:t>–</w:t>
            </w:r>
            <w:r w:rsidR="00760FA6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 </w:t>
            </w:r>
            <w:r w:rsidR="0007622F">
              <w:rPr>
                <w:rFonts w:ascii="Unikurd Diyako" w:hAnsi="Unikurd Diyako" w:cs="Unikurd Diyako" w:hint="cs"/>
                <w:b/>
                <w:bCs/>
                <w:sz w:val="24"/>
                <w:szCs w:val="24"/>
                <w:rtl/>
                <w:lang w:val="en-US" w:bidi="ku-Arab-IQ"/>
              </w:rPr>
              <w:t>خاوبوونی ماسوولکە- وەهم و شکاندنی وەهم</w:t>
            </w:r>
          </w:p>
        </w:tc>
        <w:tc>
          <w:tcPr>
            <w:tcW w:w="2889" w:type="dxa"/>
          </w:tcPr>
          <w:p w14:paraId="60E150BD" w14:textId="77777777" w:rsidR="008D46A4" w:rsidRPr="00734044" w:rsidRDefault="00CF510D" w:rsidP="001F44D3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734044" w14:paraId="0A2AFB2A" w14:textId="77777777" w:rsidTr="000144CC">
        <w:trPr>
          <w:trHeight w:val="1125"/>
        </w:trPr>
        <w:tc>
          <w:tcPr>
            <w:tcW w:w="9093" w:type="dxa"/>
            <w:gridSpan w:val="3"/>
          </w:tcPr>
          <w:p w14:paraId="47DB36CF" w14:textId="5054FF85" w:rsidR="007222AD" w:rsidRPr="000B4156" w:rsidRDefault="0036724B" w:rsidP="000B415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00BC27AA" w14:textId="3B3FDEBE" w:rsidR="00DA5633" w:rsidRDefault="000B4156" w:rsidP="00AA4970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ئەم کۆرسە </w:t>
            </w:r>
            <w:r w:rsidR="0010098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دوای خوێندنەوەی نواندن دێت لە سێ کۆ</w:t>
            </w:r>
            <w:r w:rsidR="00AA4970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رس</w:t>
            </w:r>
            <w:r w:rsidR="0010098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ی پێشوو، </w:t>
            </w:r>
            <w:r w:rsidR="0076179C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بۆیە دوای پێداچوونەوەیەکی خێرا بە بنەماکانی نواندن لە لای ستانسلافسکی، </w:t>
            </w:r>
            <w:r w:rsidR="00FB656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باس لە بنەماکانی نواندن و شانۆی برێختی دەکرێت</w:t>
            </w:r>
            <w:r w:rsidR="00C638B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، لەم </w:t>
            </w:r>
            <w:r w:rsidR="005A1C7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پێنج</w:t>
            </w:r>
            <w:r w:rsidR="00C638B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هەفتەیەدا هەر قوتابیێک</w:t>
            </w:r>
            <w:r w:rsidR="000E7A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(بە تەنیا یاخود گروپ) </w:t>
            </w:r>
            <w:r w:rsidR="00C638B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پێویستە دیمەنێک لە شانۆی برێخت ئامادە بکات و لە کۆتایی سێ هەفتەکە </w:t>
            </w:r>
            <w:r w:rsidR="000E7A0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کارەکانی لەسەر تەواو کردبێ</w:t>
            </w:r>
            <w:r w:rsidR="00B61C5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، دوای ئەم سێ هەفتەیە باس لە میتۆد</w:t>
            </w:r>
            <w:r w:rsidR="00CE067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ەکانی</w:t>
            </w:r>
            <w:r w:rsidR="00B61C5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شانۆی مایرهۆڵد </w:t>
            </w:r>
            <w:r w:rsidR="00B61C5F"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  <w:t>–</w:t>
            </w:r>
            <w:r w:rsidR="00B61C5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ئەنتوانین ئارتۆ </w:t>
            </w:r>
            <w:r w:rsidR="00064CC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دەکرێت بە ئاماژە دان بەو دیکۆمێنت و ڕاهێنانانەی کەوا کاریان لەسەر کردووە، </w:t>
            </w:r>
            <w:r w:rsidR="00D32AF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لەم ماوەیە دا</w:t>
            </w:r>
            <w:r w:rsidR="00064CC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قوتابی ئازادە لە هەڵبژاردنی هەر دیمەنێک بە سوود وەرگرتن لە هەر میتۆدێک </w:t>
            </w:r>
            <w:r w:rsidR="00D32AF2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بۆ ئەوەی تا کۆتایی کۆرس کاری لەسەر بکات.</w:t>
            </w:r>
          </w:p>
          <w:p w14:paraId="0850431A" w14:textId="3B044967" w:rsidR="00D32AF2" w:rsidRPr="00E66FB4" w:rsidRDefault="00DF5BBD" w:rsidP="004D1E08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لەم کۆرسە دا</w:t>
            </w:r>
            <w:r w:rsidR="008943B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قوتابی دوای وەرگرتنی زانیارییە تیۆرییەکان</w:t>
            </w:r>
            <w:r w:rsidR="000D083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،</w:t>
            </w:r>
            <w:r w:rsidR="008943B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 بە شێوەی پراکتیک کار لەسەر ئەو میتۆد</w:t>
            </w:r>
            <w:r w:rsidR="00D734B3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انە دەکات </w:t>
            </w:r>
            <w:r w:rsidR="008265F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بە جێبەجێ کردنی لەسەر دیمەنێکی شانۆیی.</w:t>
            </w:r>
          </w:p>
        </w:tc>
      </w:tr>
      <w:tr w:rsidR="00FD437F" w:rsidRPr="00734044" w14:paraId="65A3AF35" w14:textId="77777777" w:rsidTr="00634F2B">
        <w:trPr>
          <w:trHeight w:val="850"/>
        </w:trPr>
        <w:tc>
          <w:tcPr>
            <w:tcW w:w="9093" w:type="dxa"/>
            <w:gridSpan w:val="3"/>
          </w:tcPr>
          <w:p w14:paraId="2DF22F02" w14:textId="77777777" w:rsidR="00616D0F" w:rsidRDefault="00616D0F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6E0C36EA" w14:textId="6D4398C3" w:rsidR="00A13028" w:rsidRPr="0082009C" w:rsidRDefault="00DF5BBD" w:rsidP="0082009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ئەم کۆرسە قوتابی ئاشنا دەکات بە میتۆدە مۆدێرنەکانی شانۆ و ئامادەی دەکات بۆ خوێندنەوەی میتۆدە پۆست مۆدێرنەکان لە کۆرسی د</w:t>
            </w:r>
            <w:r w:rsidR="0082009C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 xml:space="preserve">اهاتوو، </w:t>
            </w:r>
            <w:r w:rsidR="00412FF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بەو ئامانجەی کە قوتابی شارەزایی تەواوی هەبێ لەسەر بنەماکانی گشت ڕەوت و ڕێچکەکانی نمایشی شانۆیی دا.</w:t>
            </w:r>
          </w:p>
        </w:tc>
      </w:tr>
      <w:tr w:rsidR="008D46A4" w:rsidRPr="00734044" w14:paraId="6E9F476C" w14:textId="77777777" w:rsidTr="000144CC">
        <w:trPr>
          <w:trHeight w:val="704"/>
        </w:trPr>
        <w:tc>
          <w:tcPr>
            <w:tcW w:w="9093" w:type="dxa"/>
            <w:gridSpan w:val="3"/>
          </w:tcPr>
          <w:p w14:paraId="53857C5D" w14:textId="77777777" w:rsidR="001F0889" w:rsidRPr="00734044" w:rsidRDefault="001F0889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7DE5A95D" w14:textId="3F5ED64A" w:rsidR="007222AD" w:rsidRPr="00734044" w:rsidRDefault="00A918D1" w:rsidP="00C440A2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قوتابی سەرەڕای بەژداری کردن لە ڕاهێنانە پراکتیکییەکانی ناو پۆل، </w:t>
            </w:r>
            <w:r w:rsidR="00BD5EAE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چەند ئەرکێکی پێ دەستپێردرێت بۆ ڕاهێنان کردن لە دەرەوەی پۆل ل</w:t>
            </w:r>
            <w:r w:rsidR="00C440A2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ەسەر ئەو دیمەنانەی کە هەڵیبژاردوون</w:t>
            </w:r>
            <w:r w:rsidR="00695AE2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، جگە</w:t>
            </w:r>
            <w:r w:rsidR="009919BB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لەمە</w:t>
            </w:r>
            <w:r w:rsidR="00695AE2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گشت قوتابییەکان ئەرکیانە کە بەژداری لە نواندن بکەن </w:t>
            </w:r>
            <w:r w:rsidR="009919BB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لە دەقێکی برێختی و دیمەنێکی تر کە خۆیان هەڵیدەبژێرن.</w:t>
            </w:r>
          </w:p>
        </w:tc>
      </w:tr>
      <w:tr w:rsidR="008D46A4" w:rsidRPr="00734044" w14:paraId="18C489FF" w14:textId="77777777" w:rsidTr="000144CC">
        <w:trPr>
          <w:trHeight w:val="704"/>
        </w:trPr>
        <w:tc>
          <w:tcPr>
            <w:tcW w:w="9093" w:type="dxa"/>
            <w:gridSpan w:val="3"/>
          </w:tcPr>
          <w:p w14:paraId="6F83F723" w14:textId="77777777" w:rsidR="001F0889" w:rsidRPr="00734044" w:rsidRDefault="001F0889" w:rsidP="001F0889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34ACF220" w14:textId="391ED8D0" w:rsidR="000F780D" w:rsidRDefault="00AF4AD1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وانە تیۆرییەکان بە شێوازی سلاید و پاوەر پۆینت بۆ قوتابییەکان ئامادە دەکرێت و قوتابی لە ڕێگەی کلاسروومەوە دەتوانێت بگات بە وانەکان،</w:t>
            </w:r>
            <w:r w:rsidR="00376C8E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سەرەڕای بینینی ڕاهێنانە ڤیدیۆییەکان کە بەردەستن،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 xml:space="preserve"> لە کاتژمێرە پراکتیکییەکان ڕاهێنان لەسەر ئەو بابەتانە دەکرێت کە لە وانە تیۆرییەکە دا باس کراوە سەرەڕای چەند ڕاهێنانێکی تایبەت لە میتۆدەکانی نواندنی </w:t>
            </w:r>
            <w:r w:rsidR="00097568">
              <w:rPr>
                <w:rFonts w:ascii="Unikurd Diyako" w:hAnsi="Unikurd Diyako" w:cs="Unikurd Diyako" w:hint="cs"/>
                <w:sz w:val="24"/>
                <w:szCs w:val="24"/>
                <w:rtl/>
                <w:lang w:bidi="ar-KW"/>
              </w:rPr>
              <w:t>.</w:t>
            </w:r>
          </w:p>
          <w:p w14:paraId="69D18B91" w14:textId="77777777" w:rsidR="007222AD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KW"/>
              </w:rPr>
            </w:pPr>
          </w:p>
          <w:p w14:paraId="26E420A1" w14:textId="77777777" w:rsidR="007222AD" w:rsidRPr="00734044" w:rsidRDefault="007222AD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34044" w14:paraId="77FF0353" w14:textId="77777777" w:rsidTr="000144CC">
        <w:trPr>
          <w:trHeight w:val="704"/>
        </w:trPr>
        <w:tc>
          <w:tcPr>
            <w:tcW w:w="9093" w:type="dxa"/>
            <w:gridSpan w:val="3"/>
          </w:tcPr>
          <w:p w14:paraId="46EEB661" w14:textId="77777777" w:rsidR="003D742F" w:rsidRPr="00734044" w:rsidRDefault="004404DE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2262B8C7" w14:textId="59B25CF0" w:rsidR="007222AD" w:rsidRDefault="000B3DE7" w:rsidP="000B3DE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لەم کۆرسە دا نمرە لەسەر ١٠٠ بۆ قوتابی دادەنرێت کە ٤٠ نمرە لەسەر کۆش</w:t>
            </w:r>
            <w:r w:rsidR="00D325C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شە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، ئەویش دابەش دەبێ بۆ دوو تاقیکردنەوەی تیۆری-پراکتیکی کە هەر یەکێکیان ١٥ نمرەی لەسەرە، هەروەها ١٠ نمرە لەسەر ئامادەبوون و </w:t>
            </w:r>
            <w:r w:rsidR="00D4738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چالاکی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ناو پۆل دەبێت، ٦٠ نمرەی تریش لەسەر تاقیکردنەوەی کۆتایی کۆرس دەبێت کە ٣٠ نمرەی پراکتیک و ٣٠ نمرەی تیۆری لەخۆ دەگرێت</w:t>
            </w:r>
          </w:p>
          <w:p w14:paraId="4057810F" w14:textId="77777777" w:rsidR="000F2337" w:rsidRPr="00734044" w:rsidRDefault="000F2337" w:rsidP="000F2337">
            <w:pPr>
              <w:spacing w:after="0" w:line="240" w:lineRule="auto"/>
              <w:jc w:val="right"/>
              <w:rPr>
                <w:rFonts w:ascii="Unikurd Diyako" w:hAnsi="Unikurd Diyako" w:cs="Unikurd Diyako"/>
                <w:sz w:val="28"/>
                <w:szCs w:val="28"/>
                <w:lang w:val="en-US" w:bidi="ar-KW"/>
              </w:rPr>
            </w:pPr>
            <w:r w:rsidRPr="00734044">
              <w:rPr>
                <w:rFonts w:ascii="Unikurd Diyako" w:hAnsi="Unikurd Diyako" w:cs="Unikurd Diyako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34044" w14:paraId="1A14FCEF" w14:textId="77777777" w:rsidTr="000144CC">
        <w:trPr>
          <w:trHeight w:val="704"/>
        </w:trPr>
        <w:tc>
          <w:tcPr>
            <w:tcW w:w="9093" w:type="dxa"/>
            <w:gridSpan w:val="3"/>
          </w:tcPr>
          <w:p w14:paraId="0D2F700E" w14:textId="77777777" w:rsidR="007D54D1" w:rsidRPr="00734044" w:rsidRDefault="007D54D1" w:rsidP="000E6EBD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6FEA87F3" w14:textId="77777777" w:rsidR="007222AD" w:rsidRDefault="007222AD" w:rsidP="000E6EB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36E5E54" w14:textId="088AFA90" w:rsidR="007222AD" w:rsidRDefault="000B3DE7" w:rsidP="007222AD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لە ئەنجامی ئەم کۆرسە دا پێویستە قوتابی ئەم شتانە بە تەواوی بزانێت:</w:t>
            </w:r>
          </w:p>
          <w:p w14:paraId="5C5175F3" w14:textId="77777777" w:rsidR="00A56093" w:rsidRDefault="000B3DE7" w:rsidP="00950FE9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IQ"/>
              </w:rPr>
              <w:t>١-</w:t>
            </w:r>
            <w:r w:rsidR="00950FE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میتۆدی ستانسلافسکی و چۆنیەتی کارکردن لە ژێر ڕۆشنایی میتۆدەکەی.</w:t>
            </w:r>
          </w:p>
          <w:p w14:paraId="409E9A2E" w14:textId="77777777" w:rsidR="00950FE9" w:rsidRDefault="00950FE9" w:rsidP="00950FE9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٢-میتۆدی برێخت و پێگەی ئەکتەر لە میتۆدەکەی و چۆنیەتی کارکردن لەسەری.</w:t>
            </w:r>
          </w:p>
          <w:p w14:paraId="7599B0AB" w14:textId="77777777" w:rsidR="00950FE9" w:rsidRDefault="00950FE9" w:rsidP="00950FE9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٣-</w:t>
            </w:r>
            <w:r w:rsidR="00FF7230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تێگەیشتن لە مایرهۆڵد و جووڵە لە لای مایرهۆڵد.</w:t>
            </w:r>
          </w:p>
          <w:p w14:paraId="024E8A1C" w14:textId="72EC3745" w:rsidR="00FF7230" w:rsidRPr="009636BF" w:rsidRDefault="00FF7230" w:rsidP="00FF7230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٤-تێگەیشتن لە میتۆدی ئەنتوانین ئارتۆ و کارکردنی ئەکتەر لە میتۆدەکەی.</w:t>
            </w:r>
          </w:p>
        </w:tc>
      </w:tr>
      <w:tr w:rsidR="008D46A4" w:rsidRPr="00734044" w14:paraId="40E18E07" w14:textId="77777777" w:rsidTr="000144CC">
        <w:tc>
          <w:tcPr>
            <w:tcW w:w="9093" w:type="dxa"/>
            <w:gridSpan w:val="3"/>
          </w:tcPr>
          <w:p w14:paraId="32382F79" w14:textId="77777777" w:rsidR="00BE50D1" w:rsidRPr="00734044" w:rsidRDefault="00222D3F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8C022F4" w14:textId="188CACA9" w:rsidR="007D6EBC" w:rsidRPr="007D6EBC" w:rsidRDefault="007D6EBC" w:rsidP="0045440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 xml:space="preserve">ستانسلاڤسکی، کۆنستانتین (٢٠١٥) </w:t>
            </w:r>
            <w:r w:rsidRPr="007D6EBC">
              <w:rPr>
                <w:rFonts w:ascii="Unikurd Diyako" w:hAnsi="Unikurd Diyako" w:cs="Unikurd Diyako" w:hint="cs"/>
                <w:b/>
                <w:bCs/>
                <w:sz w:val="24"/>
                <w:szCs w:val="24"/>
                <w:u w:val="single"/>
                <w:rtl/>
                <w:lang w:val="en-US" w:bidi="ku-Arab-IQ"/>
              </w:rPr>
              <w:t>کارکردنی ئەکتەر لەسەر خۆی لە میانەی کاریگەری وەرگرتن دا،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 xml:space="preserve"> وە: پێشڕەو حسین، سلێمانی: ناوەندی غەزەلنووس بۆ چاپ و بڵاوکردنەوە.</w:t>
            </w:r>
          </w:p>
          <w:p w14:paraId="67C87FF2" w14:textId="31EF08EF" w:rsidR="007D6EBC" w:rsidRDefault="007D6EBC" w:rsidP="007D6EB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----------------- (١٩٧٣) </w:t>
            </w:r>
            <w:r w:rsidRPr="007D6EBC">
              <w:rPr>
                <w:rFonts w:ascii="Unikurd Diyako" w:hAnsi="Unikurd Diyako" w:cs="Unikurd Diyako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اعداد الممثل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، تر: العشماوي، محمد زكي، القاهرة: دار الهنا للطباعة والنشر.</w:t>
            </w:r>
          </w:p>
          <w:p w14:paraId="3A368301" w14:textId="618FB7DB" w:rsidR="007D6EBC" w:rsidRDefault="007D6EBC" w:rsidP="007D6EBC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برخت، برتولد (ب.س) </w:t>
            </w:r>
            <w:r w:rsidRPr="007D6EBC">
              <w:rPr>
                <w:rFonts w:ascii="Unikurd Diyako" w:hAnsi="Unikurd Diyako" w:cs="Unikurd Diyako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نظرية المسرح الملحمي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، تر : جميل نصيف، بيروت:  عالم المعرفة.</w:t>
            </w:r>
          </w:p>
          <w:p w14:paraId="7278BE6C" w14:textId="357A6B4E" w:rsidR="007D6EBC" w:rsidRDefault="007D6EBC" w:rsidP="00A3552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 w:rsidRPr="007D6EBC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غروتوفسكي، جريزي (1986) </w:t>
            </w:r>
            <w:r w:rsidRPr="007D6EBC">
              <w:rPr>
                <w:rFonts w:ascii="Unikurd Diyako" w:hAnsi="Unikurd Diyako" w:cs="Unikurd Diyako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نحو مسرح فقير</w:t>
            </w:r>
            <w:r w:rsidRPr="007D6EBC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، تر: كمال قاسم نادر، 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بغداد: دار الشؤن الثقافية العامة.</w:t>
            </w:r>
          </w:p>
          <w:p w14:paraId="34735731" w14:textId="44B1CD75" w:rsidR="00530D22" w:rsidRDefault="00527C06" w:rsidP="00530D2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ku-Arab-IQ"/>
              </w:rPr>
              <w:t>ئارتۆ، ئەنتۆنان(٢٠١٧) شانۆ و هەمبەرەکەی،وە:مستەفا قەسیم، سلێمانی:دەزگای چاپ و پەخشی سەردەم.</w:t>
            </w:r>
          </w:p>
          <w:p w14:paraId="7423E8C1" w14:textId="7F5765A0" w:rsidR="00527C06" w:rsidRDefault="00527C06" w:rsidP="00527C0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>عبدالحمید، سامی (٢٠١٥) حرکە الممثل فی الفضاء المسرحي،بغداد:دار و مكتبة عدنان.</w:t>
            </w:r>
          </w:p>
          <w:p w14:paraId="56E29BF8" w14:textId="70060F6C" w:rsidR="00527C06" w:rsidRDefault="00527C06" w:rsidP="00527C06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الجاف، فاضل (2006) فيزياء الجسد </w:t>
            </w:r>
            <w:r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مايرهولد...ومسرح الحركة والإيقاع، الشارقة:</w:t>
            </w:r>
            <w:r w:rsidR="00CD2B32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t xml:space="preserve"> </w:t>
            </w:r>
            <w:r w:rsidR="00CD2B32">
              <w:rPr>
                <w:rFonts w:ascii="Unikurd Diyako" w:hAnsi="Unikurd Diyako" w:cs="Unikurd Diyako" w:hint="cs"/>
                <w:sz w:val="24"/>
                <w:szCs w:val="24"/>
                <w:rtl/>
                <w:lang w:bidi="ar-IQ"/>
              </w:rPr>
              <w:lastRenderedPageBreak/>
              <w:t>دائرة الثقافة والاعلام.</w:t>
            </w:r>
          </w:p>
          <w:p w14:paraId="1E631AB7" w14:textId="099F1C2D" w:rsidR="00CD2B32" w:rsidRDefault="00CD2B32" w:rsidP="00CD2B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ڕەئوف، دانا (٢٠٢٠)  شانۆی توندوتیژ لە نێوان تیۆر و پراکتیک دا، سلێمانی: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bidi="ku-Arab-IQ"/>
              </w:rPr>
              <w:t xml:space="preserve"> دەزگای چاپ و پەخشی سەردەم.</w:t>
            </w:r>
          </w:p>
          <w:p w14:paraId="3808ADC9" w14:textId="77777777" w:rsidR="00AA2BB2" w:rsidRDefault="00AA2BB2" w:rsidP="00AA2BB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  <w:p w14:paraId="561A0FEB" w14:textId="77777777" w:rsidR="000F780D" w:rsidRPr="000F780D" w:rsidRDefault="000F780D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bidi="ar-IQ"/>
              </w:rPr>
            </w:pPr>
          </w:p>
        </w:tc>
      </w:tr>
      <w:tr w:rsidR="008D46A4" w:rsidRPr="00734044" w14:paraId="7A6E0B37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28126C59" w14:textId="77777777" w:rsidR="008D46A4" w:rsidRPr="00734044" w:rsidRDefault="00355603" w:rsidP="006222E6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65D368F2" w14:textId="77777777" w:rsidR="008D46A4" w:rsidRPr="00734044" w:rsidRDefault="006222E6" w:rsidP="00595BC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734044" w14:paraId="27CC6763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ACF008B" w14:textId="77777777" w:rsidR="00495585" w:rsidRPr="00734044" w:rsidRDefault="00495585" w:rsidP="007D6EB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A9E6668" w14:textId="4E8B95B0" w:rsidR="000F780D" w:rsidRDefault="00F668A9" w:rsidP="002D7546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1-</w:t>
            </w:r>
            <w:r w:rsidR="002D754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باسکردنی کۆرسبووک و پلاندانان بۆ وانە.</w:t>
            </w:r>
          </w:p>
          <w:p w14:paraId="50386C49" w14:textId="79CF204A" w:rsidR="00907D2A" w:rsidRDefault="00907D2A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 پراکتیک: داوا دەکرێت کە قوتابیان دەقەکانی برێخت ئامادە بکەن</w:t>
            </w:r>
            <w:r w:rsidR="001F0C1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ku-Arab-IQ"/>
              </w:rPr>
              <w:t>، لەگەڵ باسێکی گشتی دەربارەی دەقەکانی برێخت.</w:t>
            </w:r>
          </w:p>
          <w:p w14:paraId="5BFA5156" w14:textId="77777777" w:rsidR="00907D2A" w:rsidRDefault="00907D2A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ku-Arab-IQ"/>
              </w:rPr>
            </w:pPr>
          </w:p>
          <w:p w14:paraId="32890962" w14:textId="38F9382C" w:rsidR="00907D2A" w:rsidRDefault="002D7546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٢-</w:t>
            </w:r>
            <w:r w:rsidR="00082A77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پێداچوونەوە بە </w:t>
            </w:r>
            <w:r w:rsidR="005A1C7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بنەماکانی نواندن لە لای ستانسلافسکی</w:t>
            </w:r>
            <w:r w:rsidR="00907D2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14:paraId="6A15B058" w14:textId="6525A83A" w:rsidR="00907D2A" w:rsidRDefault="00907D2A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-پراکتیک: شیکردنەوەی دەقەکانی برێخت</w:t>
            </w:r>
            <w:r w:rsidR="0062259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و دابەشکردنی ڕۆڵەکان</w:t>
            </w:r>
            <w:r w:rsidR="00E53C61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کە لە هەفتەی پێشوو ئامادە کراون.</w:t>
            </w:r>
          </w:p>
          <w:p w14:paraId="7F4BF397" w14:textId="5D1B1335" w:rsidR="002D7546" w:rsidRDefault="002D7546" w:rsidP="002D7546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988F100" w14:textId="2E7EAB26" w:rsidR="005A1C79" w:rsidRDefault="005A1C79" w:rsidP="005A1C7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٣-تەواوکردنی بنەماکان و باسکردنی ستانسلافسکی</w:t>
            </w:r>
            <w:r w:rsidR="001F0C1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و کاریگەرییەکانی لەسەر ئەکتەری برێختی.</w:t>
            </w:r>
          </w:p>
          <w:p w14:paraId="17E5D6ED" w14:textId="2F4D76A3" w:rsidR="00907D2A" w:rsidRDefault="00907D2A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</w:t>
            </w:r>
            <w:r w:rsidR="0062259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پراکتیک: باس لە کاریگەری میتۆدی ستانسلافسکی و کاریگەری لەسەر برێخت دەکرێت.</w:t>
            </w:r>
          </w:p>
          <w:p w14:paraId="6BC3D512" w14:textId="77777777" w:rsidR="00907D2A" w:rsidRDefault="00907D2A" w:rsidP="00907D2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D129DD4" w14:textId="55B05EDE" w:rsidR="00F224C0" w:rsidRDefault="00F224C0" w:rsidP="00F224C0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٣-</w:t>
            </w:r>
            <w:r w:rsidR="0065561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بنەماکانی شانۆی داستانی</w:t>
            </w:r>
            <w:r w:rsidR="001F0C1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2F853CDD" w14:textId="1AB3F7BA" w:rsidR="001A4883" w:rsidRDefault="001A4883" w:rsidP="001A4883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</w:t>
            </w:r>
            <w:r w:rsidR="0062259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</w:t>
            </w:r>
            <w:r w:rsidR="003B022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راکتیک: </w:t>
            </w:r>
            <w:r w:rsidR="00491F3C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جووڵە و دیالۆگی ئەکتەرەکان ڕێکدەخرێت.</w:t>
            </w:r>
          </w:p>
          <w:p w14:paraId="5C1FEAD3" w14:textId="77777777" w:rsidR="00491F3C" w:rsidRDefault="00491F3C" w:rsidP="00491F3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07E56860" w14:textId="05335445" w:rsidR="00F224C0" w:rsidRDefault="00F224C0" w:rsidP="00F224C0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٤-ئەکتەری بیرکەرەوە نەک بەکارخەر.</w:t>
            </w:r>
          </w:p>
          <w:p w14:paraId="1D34894D" w14:textId="04122583" w:rsidR="00491F3C" w:rsidRDefault="00491F3C" w:rsidP="00491F3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پراکتیک: </w:t>
            </w:r>
            <w:r w:rsidR="00B32F2B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کۆتا تێبینی و ڕێنوێنییەکانی مامۆستا بۆ دیمەنەکان.</w:t>
            </w:r>
          </w:p>
          <w:p w14:paraId="0568991B" w14:textId="77777777" w:rsidR="00491F3C" w:rsidRDefault="00491F3C" w:rsidP="00491F3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E7116BE" w14:textId="6EF72FBE" w:rsidR="00D47DB7" w:rsidRDefault="00D47DB7" w:rsidP="00D47DB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٥-</w:t>
            </w:r>
            <w:r w:rsidR="00413340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دابڕان و لێکدانەوە لە ئەدای ئەکتەری داستانی.</w:t>
            </w:r>
          </w:p>
          <w:p w14:paraId="1BEF747A" w14:textId="0F02B59E" w:rsidR="00B32F2B" w:rsidRDefault="002B2B61" w:rsidP="00B32F2B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پراکتیک: پرۆڤەی کۆتایی بۆ دیمەنێک لە دەقەکانی برێخت.</w:t>
            </w:r>
          </w:p>
          <w:p w14:paraId="538B18D0" w14:textId="77777777" w:rsidR="00B32F2B" w:rsidRDefault="00B32F2B" w:rsidP="00B32F2B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25014FA0" w14:textId="45DA6B65" w:rsidR="00413340" w:rsidRDefault="001B25C7" w:rsidP="00413340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٦-تاقیکردنەوەی </w:t>
            </w:r>
            <w:r w:rsidR="001D540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ناوەڕاستی</w:t>
            </w: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کۆرس</w:t>
            </w:r>
            <w:r w:rsidR="00CD252D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(تیۆری+پراکتیکی)</w:t>
            </w:r>
          </w:p>
          <w:p w14:paraId="2F43AFD9" w14:textId="77777777" w:rsidR="00CD252D" w:rsidRDefault="00CD252D" w:rsidP="00CD252D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0DA28BD7" w14:textId="73E6CCD0" w:rsidR="001B25C7" w:rsidRDefault="001B25C7" w:rsidP="001B25C7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٧-</w:t>
            </w:r>
            <w:r w:rsidR="00E40CDC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بنەماکانی شانۆی مایرهۆڵد.</w:t>
            </w:r>
          </w:p>
          <w:p w14:paraId="784C2A61" w14:textId="0E77AF12" w:rsidR="00F07D1A" w:rsidRDefault="00F07D1A" w:rsidP="00F07D1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پراکتیک: هەڵبژاردنی دەقێک بە خواستی قوتابی.</w:t>
            </w:r>
          </w:p>
          <w:p w14:paraId="2083FE1D" w14:textId="77777777" w:rsidR="00F07D1A" w:rsidRDefault="00F07D1A" w:rsidP="00F07D1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15E5C3A" w14:textId="2B054BAB" w:rsidR="00E40CDC" w:rsidRDefault="00E40CDC" w:rsidP="00E40CDC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٨-</w:t>
            </w:r>
            <w:r w:rsidR="00AE4AA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بینین و شیکردنەوە بۆ ڕاهێنانەکانی مایرهۆڵد.</w:t>
            </w:r>
          </w:p>
          <w:p w14:paraId="74FB2594" w14:textId="77F69B61" w:rsidR="00F07D1A" w:rsidRDefault="00F07D1A" w:rsidP="00F07D1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پراکتیک:</w:t>
            </w:r>
            <w:r w:rsidR="00C4620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شیکردنەوە و </w:t>
            </w:r>
            <w:r w:rsidR="00D31B40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ڕێکخستنی دەقەکە.</w:t>
            </w:r>
          </w:p>
          <w:p w14:paraId="4F9EA4F9" w14:textId="77777777" w:rsidR="00F07D1A" w:rsidRDefault="00F07D1A" w:rsidP="00F07D1A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0D21E6F" w14:textId="24FDDDA1" w:rsidR="004B1CBF" w:rsidRDefault="004B1CBF" w:rsidP="004B1CBF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٩- </w:t>
            </w:r>
            <w:r w:rsidR="00AE4AA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سود وەرگرتن لە شانۆی مایرهۆڵد</w:t>
            </w:r>
            <w:r w:rsidR="001F0C1F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64922D25" w14:textId="152C7F3F" w:rsidR="00383ACE" w:rsidRDefault="00383ACE" w:rsidP="00383ACE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</w:t>
            </w:r>
            <w:r w:rsidR="005417D0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پراکتیک: </w:t>
            </w:r>
            <w:r w:rsidR="004E481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کارکردن لەسەر </w:t>
            </w:r>
            <w:r w:rsidR="0099730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جووڵە و دەنگ.</w:t>
            </w:r>
          </w:p>
          <w:p w14:paraId="6B9AE4B4" w14:textId="77777777" w:rsidR="00383ACE" w:rsidRDefault="00383ACE" w:rsidP="00383ACE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58BF5B44" w14:textId="3B29E3CD" w:rsidR="00C22202" w:rsidRDefault="00C22202" w:rsidP="00C22202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١٠-</w:t>
            </w:r>
            <w:r w:rsidR="00AE4AA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ڕۆژهەڵاتناسی و ئەکتەر لە ڕۆژهەڵاتی دوور.</w:t>
            </w:r>
          </w:p>
          <w:p w14:paraId="2D725077" w14:textId="0C7C792C" w:rsidR="00997309" w:rsidRDefault="00997309" w:rsidP="0099730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-پراکتیک: کارکردن لەسەر ڕێکخستنی ڕیتم و جووڵە.</w:t>
            </w:r>
          </w:p>
          <w:p w14:paraId="1E4132D3" w14:textId="77777777" w:rsidR="00997309" w:rsidRDefault="00997309" w:rsidP="0099730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93FFC73" w14:textId="47AFA3FF" w:rsidR="00C22202" w:rsidRDefault="00C22202" w:rsidP="00C22202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١١- </w:t>
            </w:r>
            <w:r w:rsidR="00860DC9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ئەنتوانین ئارتۆ و بنەماکانی شانۆی توند و تیژی.</w:t>
            </w:r>
          </w:p>
          <w:p w14:paraId="43A1FF6C" w14:textId="19226241" w:rsidR="00997309" w:rsidRDefault="00997309" w:rsidP="00997309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پراکتیک: </w:t>
            </w:r>
            <w:r w:rsidR="0096498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بەردەوامی پڕۆڤە لەژێر ڕۆشنایی ڕێنوێنی مامۆستایانی </w:t>
            </w:r>
            <w:r w:rsidR="0096498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lastRenderedPageBreak/>
              <w:t>بابەت.</w:t>
            </w:r>
          </w:p>
          <w:p w14:paraId="572011E8" w14:textId="77777777" w:rsidR="00964986" w:rsidRDefault="00964986" w:rsidP="00964986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268A2EAA" w14:textId="2A78A810" w:rsidR="00C22202" w:rsidRDefault="00C22202" w:rsidP="00C22202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١٢</w:t>
            </w:r>
            <w:r w:rsidR="003069DA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-</w:t>
            </w:r>
            <w:r w:rsidR="00964986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E4E05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ئەکتەر لە شانۆی توند و تیژی.</w:t>
            </w:r>
          </w:p>
          <w:p w14:paraId="6522E116" w14:textId="77777777" w:rsidR="00964986" w:rsidRDefault="00964986" w:rsidP="00964986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پراکتیک:</w:t>
            </w:r>
            <w:r w:rsidR="00AE4AA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بەدواداچوون و چاودێری کردنی پڕۆڤە.</w:t>
            </w:r>
          </w:p>
          <w:p w14:paraId="621B1C98" w14:textId="77777777" w:rsidR="00AE4AA4" w:rsidRDefault="00AE4AA4" w:rsidP="00AE4AA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59701194" w14:textId="77777777" w:rsidR="00AE4AA4" w:rsidRDefault="00AE4AA4" w:rsidP="00AE4AA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 xml:space="preserve">١٣- </w:t>
            </w:r>
            <w:r w:rsidR="00BD0BC4"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بەراورد لە نێوان بەرجەستەکەر و ئەکتەر.</w:t>
            </w:r>
          </w:p>
          <w:p w14:paraId="40342ABD" w14:textId="77777777" w:rsidR="00BD0BC4" w:rsidRDefault="00BD0BC4" w:rsidP="00BD0BC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پراکتیک : پڕۆڤەی کۆتایی.</w:t>
            </w:r>
          </w:p>
          <w:p w14:paraId="555DAFA6" w14:textId="77777777" w:rsidR="00BD0BC4" w:rsidRDefault="00BD0BC4" w:rsidP="00BD0BC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731CEDB7" w14:textId="31FA60DD" w:rsidR="00BD0BC4" w:rsidRDefault="00BD0BC4" w:rsidP="00BD0BC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١٤-تاقیکردنەوەی دووەمی کۆرس (تیۆری+پراکتیک)</w:t>
            </w:r>
          </w:p>
          <w:p w14:paraId="08A45B4A" w14:textId="77777777" w:rsidR="00BD0BC4" w:rsidRDefault="00BD0BC4" w:rsidP="00BD0BC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AC161A9" w14:textId="03F03677" w:rsidR="00BD0BC4" w:rsidRPr="00734044" w:rsidRDefault="00BD0BC4" w:rsidP="00BD0BC4">
            <w:pPr>
              <w:bidi/>
              <w:spacing w:after="0" w:line="240" w:lineRule="auto"/>
              <w:jc w:val="both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  <w:r>
              <w:rPr>
                <w:rFonts w:ascii="Unikurd Diyako" w:hAnsi="Unikurd Diyako" w:cs="Unikurd Diyako" w:hint="cs"/>
                <w:sz w:val="24"/>
                <w:szCs w:val="24"/>
                <w:rtl/>
                <w:lang w:val="en-US" w:bidi="ar-KW"/>
              </w:rPr>
              <w:t>١٥-تاقیکردنەوەی کۆتایی کۆرس(تیۆری+پراکتیک)</w:t>
            </w:r>
          </w:p>
        </w:tc>
      </w:tr>
      <w:tr w:rsidR="008D46A4" w:rsidRPr="00734044" w14:paraId="58D80CF1" w14:textId="77777777" w:rsidTr="000144CC">
        <w:trPr>
          <w:trHeight w:val="732"/>
        </w:trPr>
        <w:tc>
          <w:tcPr>
            <w:tcW w:w="9093" w:type="dxa"/>
            <w:gridSpan w:val="3"/>
          </w:tcPr>
          <w:p w14:paraId="67A71662" w14:textId="77777777" w:rsidR="0017478B" w:rsidRPr="00734044" w:rsidRDefault="00DD1C94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="00677E0C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10128A24" w14:textId="77777777" w:rsidR="007D7892" w:rsidRDefault="00B45D60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14:paraId="42F579E8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5E529B36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22194FF8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01D9F68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B79291B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022ABFDD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3D0F269A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0948A6F6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339DAA6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1D85DD63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338AD297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6FBDCA76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5F0D0860" w14:textId="77777777" w:rsidR="007222AD" w:rsidRPr="00734044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1207404A" w14:textId="77777777" w:rsidR="00830E83" w:rsidRPr="00734044" w:rsidRDefault="00830E83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</w:p>
          <w:p w14:paraId="3B3A2290" w14:textId="77777777" w:rsidR="007222AD" w:rsidRDefault="00830E83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14:paraId="404CB352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598480E4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B5183FE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62F1F333" w14:textId="77777777" w:rsidR="000F780D" w:rsidRDefault="000D5BCB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  <w:p w14:paraId="770BC763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375814CD" w14:textId="4FFC2AE7" w:rsidR="007222AD" w:rsidRPr="00E5174B" w:rsidRDefault="007222AD" w:rsidP="00263F7B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922DBC8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0A7F832D" w14:textId="77777777" w:rsidR="008D46A4" w:rsidRPr="00206AD0" w:rsidRDefault="008D46A4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KW"/>
              </w:rPr>
            </w:pPr>
          </w:p>
        </w:tc>
      </w:tr>
      <w:tr w:rsidR="008D46A4" w:rsidRPr="00734044" w14:paraId="57041205" w14:textId="77777777" w:rsidTr="000144CC">
        <w:trPr>
          <w:trHeight w:val="732"/>
        </w:trPr>
        <w:tc>
          <w:tcPr>
            <w:tcW w:w="9093" w:type="dxa"/>
            <w:gridSpan w:val="3"/>
          </w:tcPr>
          <w:p w14:paraId="73757135" w14:textId="77777777" w:rsidR="00410601" w:rsidRPr="00734044" w:rsidRDefault="00410601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734044">
              <w:rPr>
                <w:rFonts w:ascii="Unikurd Diyako" w:hAnsi="Unikurd Diyako" w:cs="Unikurd Diyako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B850186" w14:textId="77777777" w:rsidR="001647A7" w:rsidRDefault="001647A7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38987AE0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4CAEAD54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643C5411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7972073C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268C7AB1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bidi="ar-IQ"/>
              </w:rPr>
            </w:pPr>
          </w:p>
          <w:p w14:paraId="764B8F5F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IQ"/>
              </w:rPr>
            </w:pPr>
          </w:p>
          <w:p w14:paraId="4BC81CC2" w14:textId="77777777" w:rsidR="000F780D" w:rsidRPr="00734044" w:rsidRDefault="000F780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lang w:val="en-US" w:bidi="ar-IQ"/>
              </w:rPr>
            </w:pPr>
          </w:p>
        </w:tc>
      </w:tr>
      <w:tr w:rsidR="00E61AD2" w:rsidRPr="00734044" w14:paraId="5863EFDE" w14:textId="77777777" w:rsidTr="000144CC">
        <w:trPr>
          <w:trHeight w:val="732"/>
        </w:trPr>
        <w:tc>
          <w:tcPr>
            <w:tcW w:w="9093" w:type="dxa"/>
            <w:gridSpan w:val="3"/>
          </w:tcPr>
          <w:p w14:paraId="523437F6" w14:textId="77777777" w:rsidR="00E61AD2" w:rsidRPr="00734044" w:rsidRDefault="00663873" w:rsidP="00595BCC">
            <w:pPr>
              <w:bidi/>
              <w:spacing w:after="0" w:line="240" w:lineRule="auto"/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21.</w:t>
            </w:r>
            <w:r w:rsidRPr="00734044">
              <w:rPr>
                <w:rFonts w:ascii="Unikurd Diyako" w:hAnsi="Unikurd Diyako" w:cs="Unikurd Diyako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853B2A8" w14:textId="77777777" w:rsidR="000F780D" w:rsidRDefault="000F780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7DF9AC25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6E4E14D4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481FFED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A440B20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2F6BB746" w14:textId="77777777" w:rsidR="007222AD" w:rsidRDefault="007222AD" w:rsidP="00595BCC">
            <w:pPr>
              <w:bidi/>
              <w:spacing w:after="0" w:line="240" w:lineRule="auto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5262BA71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0975BDD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9AC0CD2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18749E79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4CF034B0" w14:textId="77777777" w:rsidR="007222AD" w:rsidRDefault="007222AD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  <w:p w14:paraId="36222EA3" w14:textId="77777777" w:rsidR="00961D90" w:rsidRPr="00734044" w:rsidRDefault="00961D90" w:rsidP="00595BCC">
            <w:pPr>
              <w:bidi/>
              <w:spacing w:after="0" w:line="240" w:lineRule="auto"/>
              <w:jc w:val="right"/>
              <w:rPr>
                <w:rFonts w:ascii="Unikurd Diyako" w:hAnsi="Unikurd Diyako" w:cs="Unikurd Diyako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0CF5EA86" w14:textId="77777777" w:rsidR="00E95307" w:rsidRPr="00206AD0" w:rsidRDefault="00E95307" w:rsidP="00595BCC">
      <w:pPr>
        <w:bidi/>
        <w:rPr>
          <w:rFonts w:ascii="Unikurd Diyako" w:hAnsi="Unikurd Diyako" w:cs="Unikurd Diyako"/>
          <w:sz w:val="18"/>
          <w:szCs w:val="18"/>
          <w:rtl/>
          <w:lang w:val="en-US" w:bidi="ar-IQ"/>
        </w:rPr>
      </w:pPr>
    </w:p>
    <w:sectPr w:rsidR="00E95307" w:rsidRPr="00206AD0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6274" w14:textId="77777777" w:rsidR="00155267" w:rsidRDefault="00155267" w:rsidP="00483DD0">
      <w:pPr>
        <w:spacing w:after="0" w:line="240" w:lineRule="auto"/>
      </w:pPr>
      <w:r>
        <w:separator/>
      </w:r>
    </w:p>
  </w:endnote>
  <w:endnote w:type="continuationSeparator" w:id="0">
    <w:p w14:paraId="4A0E99F1" w14:textId="77777777" w:rsidR="00155267" w:rsidRDefault="0015526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Diyak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8BE4" w14:textId="77777777" w:rsidR="00483DD0" w:rsidRPr="00BC4B01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="Unikurd Diyako" w:eastAsiaTheme="majorEastAsia" w:hAnsi="Unikurd Diyako" w:cs="Unikurd Diyako"/>
        <w:lang w:val="en-US"/>
      </w:rPr>
    </w:pPr>
    <w:r w:rsidRPr="00BC4B01">
      <w:rPr>
        <w:rFonts w:ascii="Unikurd Diyako" w:eastAsiaTheme="majorEastAsia" w:hAnsi="Unikurd Diyako" w:cs="Unikurd Diyako"/>
      </w:rPr>
      <w:t xml:space="preserve">Directorate of Quality Assurance and Accreditation </w:t>
    </w:r>
    <w:r w:rsidRPr="00BC4B01">
      <w:rPr>
        <w:rFonts w:ascii="Unikurd Diyako" w:eastAsiaTheme="majorEastAsia" w:hAnsi="Unikurd Diyako" w:cs="Unikurd Diyako"/>
        <w:rtl/>
        <w:lang w:bidi="ar-KW"/>
      </w:rPr>
      <w:t>به‌ڕێوه‌به‌رایه‌تی دڵنیایی جۆری و متمانه‌به‌خشین</w:t>
    </w:r>
    <w:r w:rsidRPr="00BC4B01">
      <w:rPr>
        <w:rFonts w:ascii="Unikurd Diyako" w:eastAsiaTheme="majorEastAsia" w:hAnsi="Unikurd Diyako" w:cs="Unikurd Diyako"/>
      </w:rPr>
      <w:ptab w:relativeTo="margin" w:alignment="right" w:leader="none"/>
    </w:r>
  </w:p>
  <w:p w14:paraId="75A47D4C" w14:textId="77777777" w:rsidR="00483DD0" w:rsidRPr="00BC4B01" w:rsidRDefault="00483DD0">
    <w:pPr>
      <w:pStyle w:val="Footer"/>
      <w:rPr>
        <w:rFonts w:ascii="Unikurd Diyako" w:hAnsi="Unikurd Diyako" w:cs="Unikurd Diyak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0A69" w14:textId="77777777" w:rsidR="00155267" w:rsidRDefault="00155267" w:rsidP="00483DD0">
      <w:pPr>
        <w:spacing w:after="0" w:line="240" w:lineRule="auto"/>
      </w:pPr>
      <w:r>
        <w:separator/>
      </w:r>
    </w:p>
  </w:footnote>
  <w:footnote w:type="continuationSeparator" w:id="0">
    <w:p w14:paraId="256DEF84" w14:textId="77777777" w:rsidR="00155267" w:rsidRDefault="0015526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739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64BED"/>
    <w:multiLevelType w:val="hybridMultilevel"/>
    <w:tmpl w:val="101AFF84"/>
    <w:lvl w:ilvl="0" w:tplc="A872865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E2027"/>
    <w:multiLevelType w:val="hybridMultilevel"/>
    <w:tmpl w:val="417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36401A"/>
    <w:multiLevelType w:val="hybridMultilevel"/>
    <w:tmpl w:val="3D72A858"/>
    <w:lvl w:ilvl="0" w:tplc="43128D5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01811">
    <w:abstractNumId w:val="0"/>
  </w:num>
  <w:num w:numId="2" w16cid:durableId="242573852">
    <w:abstractNumId w:val="14"/>
  </w:num>
  <w:num w:numId="3" w16cid:durableId="679814150">
    <w:abstractNumId w:val="1"/>
  </w:num>
  <w:num w:numId="4" w16cid:durableId="1437216639">
    <w:abstractNumId w:val="11"/>
  </w:num>
  <w:num w:numId="5" w16cid:durableId="1268276721">
    <w:abstractNumId w:val="12"/>
  </w:num>
  <w:num w:numId="6" w16cid:durableId="2108453606">
    <w:abstractNumId w:val="6"/>
  </w:num>
  <w:num w:numId="7" w16cid:durableId="617221925">
    <w:abstractNumId w:val="3"/>
  </w:num>
  <w:num w:numId="8" w16cid:durableId="763111646">
    <w:abstractNumId w:val="9"/>
  </w:num>
  <w:num w:numId="9" w16cid:durableId="172035774">
    <w:abstractNumId w:val="2"/>
  </w:num>
  <w:num w:numId="10" w16cid:durableId="545070449">
    <w:abstractNumId w:val="10"/>
  </w:num>
  <w:num w:numId="11" w16cid:durableId="1609508151">
    <w:abstractNumId w:val="4"/>
  </w:num>
  <w:num w:numId="12" w16cid:durableId="492376514">
    <w:abstractNumId w:val="5"/>
  </w:num>
  <w:num w:numId="13" w16cid:durableId="428042608">
    <w:abstractNumId w:val="8"/>
  </w:num>
  <w:num w:numId="14" w16cid:durableId="1239169741">
    <w:abstractNumId w:val="15"/>
  </w:num>
  <w:num w:numId="15" w16cid:durableId="1755054624">
    <w:abstractNumId w:val="13"/>
  </w:num>
  <w:num w:numId="16" w16cid:durableId="62392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04E2A"/>
    <w:rsid w:val="00010DF7"/>
    <w:rsid w:val="00021A71"/>
    <w:rsid w:val="00033F70"/>
    <w:rsid w:val="000360E5"/>
    <w:rsid w:val="00061167"/>
    <w:rsid w:val="00064CC6"/>
    <w:rsid w:val="00065BD1"/>
    <w:rsid w:val="00066AAF"/>
    <w:rsid w:val="00070CE0"/>
    <w:rsid w:val="000714E7"/>
    <w:rsid w:val="0007622F"/>
    <w:rsid w:val="00082A77"/>
    <w:rsid w:val="00097568"/>
    <w:rsid w:val="000B2B97"/>
    <w:rsid w:val="000B3DE7"/>
    <w:rsid w:val="000B4156"/>
    <w:rsid w:val="000D0836"/>
    <w:rsid w:val="000D1953"/>
    <w:rsid w:val="000D5BCB"/>
    <w:rsid w:val="000D6108"/>
    <w:rsid w:val="000E6EBD"/>
    <w:rsid w:val="000E7A02"/>
    <w:rsid w:val="000F2337"/>
    <w:rsid w:val="000F780D"/>
    <w:rsid w:val="00100987"/>
    <w:rsid w:val="00153341"/>
    <w:rsid w:val="00155267"/>
    <w:rsid w:val="001552EC"/>
    <w:rsid w:val="001647A7"/>
    <w:rsid w:val="0017478B"/>
    <w:rsid w:val="00194301"/>
    <w:rsid w:val="001A4883"/>
    <w:rsid w:val="001B25C7"/>
    <w:rsid w:val="001D232C"/>
    <w:rsid w:val="001D5409"/>
    <w:rsid w:val="001F0889"/>
    <w:rsid w:val="001F0C1F"/>
    <w:rsid w:val="001F44D3"/>
    <w:rsid w:val="00206AD0"/>
    <w:rsid w:val="00221887"/>
    <w:rsid w:val="00222D3F"/>
    <w:rsid w:val="002322F1"/>
    <w:rsid w:val="0023660A"/>
    <w:rsid w:val="00245FDF"/>
    <w:rsid w:val="0025284B"/>
    <w:rsid w:val="00257835"/>
    <w:rsid w:val="002612CF"/>
    <w:rsid w:val="00263F7B"/>
    <w:rsid w:val="00273DB3"/>
    <w:rsid w:val="00281366"/>
    <w:rsid w:val="002B2B61"/>
    <w:rsid w:val="002B6BB3"/>
    <w:rsid w:val="002D692A"/>
    <w:rsid w:val="002D7546"/>
    <w:rsid w:val="002E5857"/>
    <w:rsid w:val="002E7EF1"/>
    <w:rsid w:val="002F44B8"/>
    <w:rsid w:val="003069DA"/>
    <w:rsid w:val="0032516D"/>
    <w:rsid w:val="00333A05"/>
    <w:rsid w:val="0034596B"/>
    <w:rsid w:val="00355603"/>
    <w:rsid w:val="0036135D"/>
    <w:rsid w:val="00365AD8"/>
    <w:rsid w:val="0036724B"/>
    <w:rsid w:val="00376C8E"/>
    <w:rsid w:val="00383ACE"/>
    <w:rsid w:val="00396E5F"/>
    <w:rsid w:val="003A51AD"/>
    <w:rsid w:val="003B0229"/>
    <w:rsid w:val="003C0EC5"/>
    <w:rsid w:val="003D5033"/>
    <w:rsid w:val="003D742F"/>
    <w:rsid w:val="003F4581"/>
    <w:rsid w:val="003F7148"/>
    <w:rsid w:val="004031DE"/>
    <w:rsid w:val="00410601"/>
    <w:rsid w:val="0041242E"/>
    <w:rsid w:val="00412FF6"/>
    <w:rsid w:val="00413340"/>
    <w:rsid w:val="004404DE"/>
    <w:rsid w:val="00441BF4"/>
    <w:rsid w:val="0044336F"/>
    <w:rsid w:val="004508B8"/>
    <w:rsid w:val="00454409"/>
    <w:rsid w:val="00462CFB"/>
    <w:rsid w:val="004652D8"/>
    <w:rsid w:val="00466C12"/>
    <w:rsid w:val="00467B80"/>
    <w:rsid w:val="0048021D"/>
    <w:rsid w:val="004805BA"/>
    <w:rsid w:val="00483DD0"/>
    <w:rsid w:val="00491F3C"/>
    <w:rsid w:val="00495585"/>
    <w:rsid w:val="004A2035"/>
    <w:rsid w:val="004A42A8"/>
    <w:rsid w:val="004B1CBF"/>
    <w:rsid w:val="004C6579"/>
    <w:rsid w:val="004D1E08"/>
    <w:rsid w:val="004E1842"/>
    <w:rsid w:val="004E4816"/>
    <w:rsid w:val="004F4547"/>
    <w:rsid w:val="00504A2C"/>
    <w:rsid w:val="00513A62"/>
    <w:rsid w:val="00524BBD"/>
    <w:rsid w:val="00527C06"/>
    <w:rsid w:val="00530D22"/>
    <w:rsid w:val="005417D0"/>
    <w:rsid w:val="00584EF2"/>
    <w:rsid w:val="00586725"/>
    <w:rsid w:val="00595BCC"/>
    <w:rsid w:val="005A1C79"/>
    <w:rsid w:val="005A760A"/>
    <w:rsid w:val="005C7302"/>
    <w:rsid w:val="005D2B1F"/>
    <w:rsid w:val="005F06DF"/>
    <w:rsid w:val="00600351"/>
    <w:rsid w:val="0060541E"/>
    <w:rsid w:val="00610B7B"/>
    <w:rsid w:val="00616D0F"/>
    <w:rsid w:val="006222E6"/>
    <w:rsid w:val="0062259B"/>
    <w:rsid w:val="00625EA0"/>
    <w:rsid w:val="00634F2B"/>
    <w:rsid w:val="00636BE8"/>
    <w:rsid w:val="0064350C"/>
    <w:rsid w:val="00655616"/>
    <w:rsid w:val="00663873"/>
    <w:rsid w:val="006745BB"/>
    <w:rsid w:val="006766CD"/>
    <w:rsid w:val="00677E0C"/>
    <w:rsid w:val="00695467"/>
    <w:rsid w:val="00695AE2"/>
    <w:rsid w:val="006A57BA"/>
    <w:rsid w:val="006B29F4"/>
    <w:rsid w:val="006B381C"/>
    <w:rsid w:val="006C3B09"/>
    <w:rsid w:val="006F4683"/>
    <w:rsid w:val="006F7CE1"/>
    <w:rsid w:val="00717AD8"/>
    <w:rsid w:val="007222AD"/>
    <w:rsid w:val="007271BB"/>
    <w:rsid w:val="00734044"/>
    <w:rsid w:val="00741D0F"/>
    <w:rsid w:val="00756BE1"/>
    <w:rsid w:val="00760FA6"/>
    <w:rsid w:val="0076179C"/>
    <w:rsid w:val="00762579"/>
    <w:rsid w:val="00765C90"/>
    <w:rsid w:val="00773831"/>
    <w:rsid w:val="007979C7"/>
    <w:rsid w:val="007A6AAD"/>
    <w:rsid w:val="007B10F0"/>
    <w:rsid w:val="007B7E60"/>
    <w:rsid w:val="007C0BC6"/>
    <w:rsid w:val="007D54D1"/>
    <w:rsid w:val="007D6EBC"/>
    <w:rsid w:val="007D7892"/>
    <w:rsid w:val="007E2274"/>
    <w:rsid w:val="007E35F5"/>
    <w:rsid w:val="007E4B79"/>
    <w:rsid w:val="007E5EB7"/>
    <w:rsid w:val="007F0899"/>
    <w:rsid w:val="0080086A"/>
    <w:rsid w:val="008164E3"/>
    <w:rsid w:val="0082009C"/>
    <w:rsid w:val="008265FA"/>
    <w:rsid w:val="00830E83"/>
    <w:rsid w:val="00830EE6"/>
    <w:rsid w:val="00855938"/>
    <w:rsid w:val="00860410"/>
    <w:rsid w:val="00860DC9"/>
    <w:rsid w:val="00862F36"/>
    <w:rsid w:val="008640D8"/>
    <w:rsid w:val="008943B7"/>
    <w:rsid w:val="008D2C0A"/>
    <w:rsid w:val="008D46A4"/>
    <w:rsid w:val="008E0D66"/>
    <w:rsid w:val="008E274B"/>
    <w:rsid w:val="008E4E05"/>
    <w:rsid w:val="008F2D84"/>
    <w:rsid w:val="008F5E30"/>
    <w:rsid w:val="00900470"/>
    <w:rsid w:val="00907D2A"/>
    <w:rsid w:val="00914683"/>
    <w:rsid w:val="00920ADA"/>
    <w:rsid w:val="009225A7"/>
    <w:rsid w:val="0093675F"/>
    <w:rsid w:val="009436D1"/>
    <w:rsid w:val="00950FE9"/>
    <w:rsid w:val="00960E27"/>
    <w:rsid w:val="00961D90"/>
    <w:rsid w:val="009636BF"/>
    <w:rsid w:val="00964986"/>
    <w:rsid w:val="0097370A"/>
    <w:rsid w:val="009768E0"/>
    <w:rsid w:val="00984B3F"/>
    <w:rsid w:val="009919BB"/>
    <w:rsid w:val="00997309"/>
    <w:rsid w:val="009A036F"/>
    <w:rsid w:val="009C0A8B"/>
    <w:rsid w:val="009C46A3"/>
    <w:rsid w:val="009F7BEC"/>
    <w:rsid w:val="00A0095C"/>
    <w:rsid w:val="00A07592"/>
    <w:rsid w:val="00A13028"/>
    <w:rsid w:val="00A444EA"/>
    <w:rsid w:val="00A56093"/>
    <w:rsid w:val="00A75A89"/>
    <w:rsid w:val="00A918D1"/>
    <w:rsid w:val="00AA1600"/>
    <w:rsid w:val="00AA2BB2"/>
    <w:rsid w:val="00AA4970"/>
    <w:rsid w:val="00AA7D11"/>
    <w:rsid w:val="00AC6769"/>
    <w:rsid w:val="00AC6E81"/>
    <w:rsid w:val="00AD68F9"/>
    <w:rsid w:val="00AE4AA4"/>
    <w:rsid w:val="00AF4AD1"/>
    <w:rsid w:val="00AF5D65"/>
    <w:rsid w:val="00B1455D"/>
    <w:rsid w:val="00B23073"/>
    <w:rsid w:val="00B32F2B"/>
    <w:rsid w:val="00B341B9"/>
    <w:rsid w:val="00B45135"/>
    <w:rsid w:val="00B45D60"/>
    <w:rsid w:val="00B61C5F"/>
    <w:rsid w:val="00B705A4"/>
    <w:rsid w:val="00B87075"/>
    <w:rsid w:val="00B91419"/>
    <w:rsid w:val="00B916A8"/>
    <w:rsid w:val="00BA60E4"/>
    <w:rsid w:val="00BA7F42"/>
    <w:rsid w:val="00BB7555"/>
    <w:rsid w:val="00BC4B01"/>
    <w:rsid w:val="00BD0BC4"/>
    <w:rsid w:val="00BD2C4A"/>
    <w:rsid w:val="00BD407D"/>
    <w:rsid w:val="00BD5EAE"/>
    <w:rsid w:val="00BE315F"/>
    <w:rsid w:val="00BE50D1"/>
    <w:rsid w:val="00C139EB"/>
    <w:rsid w:val="00C22202"/>
    <w:rsid w:val="00C440A2"/>
    <w:rsid w:val="00C46205"/>
    <w:rsid w:val="00C46D58"/>
    <w:rsid w:val="00C525DA"/>
    <w:rsid w:val="00C638BA"/>
    <w:rsid w:val="00C815EB"/>
    <w:rsid w:val="00C857AF"/>
    <w:rsid w:val="00C86ED3"/>
    <w:rsid w:val="00C8745A"/>
    <w:rsid w:val="00CA3A49"/>
    <w:rsid w:val="00CA3EA8"/>
    <w:rsid w:val="00CC5CD1"/>
    <w:rsid w:val="00CD252D"/>
    <w:rsid w:val="00CD2B32"/>
    <w:rsid w:val="00CE0677"/>
    <w:rsid w:val="00CE21D3"/>
    <w:rsid w:val="00CE495F"/>
    <w:rsid w:val="00CF510D"/>
    <w:rsid w:val="00CF5475"/>
    <w:rsid w:val="00D31B40"/>
    <w:rsid w:val="00D325C4"/>
    <w:rsid w:val="00D32AF2"/>
    <w:rsid w:val="00D47386"/>
    <w:rsid w:val="00D47DB7"/>
    <w:rsid w:val="00D70421"/>
    <w:rsid w:val="00D71BC8"/>
    <w:rsid w:val="00D734B3"/>
    <w:rsid w:val="00D77AE7"/>
    <w:rsid w:val="00D919E8"/>
    <w:rsid w:val="00DA5633"/>
    <w:rsid w:val="00DB752C"/>
    <w:rsid w:val="00DD1C94"/>
    <w:rsid w:val="00DF0839"/>
    <w:rsid w:val="00DF2899"/>
    <w:rsid w:val="00DF5BBD"/>
    <w:rsid w:val="00E40CDC"/>
    <w:rsid w:val="00E5174B"/>
    <w:rsid w:val="00E53C61"/>
    <w:rsid w:val="00E553F4"/>
    <w:rsid w:val="00E60065"/>
    <w:rsid w:val="00E61AD2"/>
    <w:rsid w:val="00E66FB4"/>
    <w:rsid w:val="00E873BC"/>
    <w:rsid w:val="00E95307"/>
    <w:rsid w:val="00ED3387"/>
    <w:rsid w:val="00ED3CE9"/>
    <w:rsid w:val="00EE60FC"/>
    <w:rsid w:val="00F049F0"/>
    <w:rsid w:val="00F07D1A"/>
    <w:rsid w:val="00F224C0"/>
    <w:rsid w:val="00F3523A"/>
    <w:rsid w:val="00F41001"/>
    <w:rsid w:val="00F668A9"/>
    <w:rsid w:val="00F6737E"/>
    <w:rsid w:val="00F92EF9"/>
    <w:rsid w:val="00FA1451"/>
    <w:rsid w:val="00FA55D7"/>
    <w:rsid w:val="00FB6569"/>
    <w:rsid w:val="00FB7AFF"/>
    <w:rsid w:val="00FB7C7A"/>
    <w:rsid w:val="00FD437F"/>
    <w:rsid w:val="00FD50C1"/>
    <w:rsid w:val="00FE1252"/>
    <w:rsid w:val="00FE1BE5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 "/>
  <w:listSeparator w:val=","/>
  <w14:docId w14:val="6A5C81D4"/>
  <w15:docId w15:val="{63B949A4-60D7-4E23-9E46-D7E4499C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9599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biyarliwes@gmail.com</cp:lastModifiedBy>
  <cp:revision>150</cp:revision>
  <cp:lastPrinted>2018-05-24T08:41:00Z</cp:lastPrinted>
  <dcterms:created xsi:type="dcterms:W3CDTF">2016-06-21T18:34:00Z</dcterms:created>
  <dcterms:modified xsi:type="dcterms:W3CDTF">2023-05-28T20:47:00Z</dcterms:modified>
</cp:coreProperties>
</file>