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050" w:rsidRDefault="00BC4050" w:rsidP="00BC4050">
      <w:pPr>
        <w:jc w:val="center"/>
        <w:rPr>
          <w:rFonts w:asciiTheme="majorBidi" w:hAnsiTheme="majorBidi" w:cstheme="majorBidi"/>
          <w:sz w:val="28"/>
          <w:szCs w:val="28"/>
        </w:rPr>
      </w:pPr>
      <w:r>
        <w:rPr>
          <w:noProof/>
          <w:lang w:val="en-US"/>
        </w:rPr>
        <w:drawing>
          <wp:inline distT="0" distB="0" distL="0" distR="0">
            <wp:extent cx="5941921" cy="3495675"/>
            <wp:effectExtent l="0" t="0" r="1905" b="0"/>
            <wp:docPr id="3" name="Picture 3" descr="Changing Scenario and Emerging Trends in Special Education – Neelkamal  Publications Pvt. Lt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anging Scenario and Emerging Trends in Special Education – Neelkamal  Publications Pvt. Lt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3496663"/>
                    </a:xfrm>
                    <a:prstGeom prst="rect">
                      <a:avLst/>
                    </a:prstGeom>
                    <a:noFill/>
                    <a:ln>
                      <a:noFill/>
                    </a:ln>
                  </pic:spPr>
                </pic:pic>
              </a:graphicData>
            </a:graphic>
          </wp:inline>
        </w:drawing>
      </w:r>
    </w:p>
    <w:p w:rsidR="00BC4050" w:rsidRPr="00EF1692" w:rsidRDefault="00BC4050" w:rsidP="00EF1692">
      <w:pPr>
        <w:jc w:val="center"/>
        <w:rPr>
          <w:rFonts w:asciiTheme="majorBidi" w:hAnsiTheme="majorBidi" w:cstheme="majorBidi"/>
          <w:b/>
          <w:bCs/>
          <w:sz w:val="36"/>
          <w:szCs w:val="36"/>
        </w:rPr>
      </w:pPr>
      <w:r w:rsidRPr="00EF1692">
        <w:rPr>
          <w:rFonts w:asciiTheme="majorBidi" w:hAnsiTheme="majorBidi" w:cstheme="majorBidi"/>
          <w:b/>
          <w:bCs/>
          <w:sz w:val="36"/>
          <w:szCs w:val="36"/>
        </w:rPr>
        <w:t>Text 7</w:t>
      </w:r>
    </w:p>
    <w:p w:rsidR="008050D4" w:rsidRPr="00EF1692" w:rsidRDefault="008050D4" w:rsidP="00EF1692">
      <w:pPr>
        <w:ind w:right="-630"/>
        <w:jc w:val="center"/>
        <w:rPr>
          <w:rFonts w:asciiTheme="majorBidi" w:hAnsiTheme="majorBidi" w:cstheme="majorBidi"/>
          <w:b/>
          <w:bCs/>
          <w:sz w:val="36"/>
          <w:szCs w:val="36"/>
        </w:rPr>
      </w:pPr>
      <w:r w:rsidRPr="00EF1692">
        <w:rPr>
          <w:rFonts w:asciiTheme="majorBidi" w:hAnsiTheme="majorBidi" w:cstheme="majorBidi"/>
          <w:b/>
          <w:bCs/>
          <w:sz w:val="36"/>
          <w:szCs w:val="36"/>
        </w:rPr>
        <w:t>Expected Trends in the Future of Special Education</w:t>
      </w:r>
      <w:r w:rsidR="00BC4050" w:rsidRPr="00EF1692">
        <w:rPr>
          <w:rFonts w:asciiTheme="majorBidi" w:hAnsiTheme="majorBidi" w:cstheme="majorBidi"/>
          <w:b/>
          <w:bCs/>
          <w:sz w:val="36"/>
          <w:szCs w:val="36"/>
        </w:rPr>
        <w:t xml:space="preserve"> </w:t>
      </w:r>
      <w:r w:rsidRPr="00EF1692">
        <w:rPr>
          <w:rFonts w:asciiTheme="majorBidi" w:hAnsiTheme="majorBidi" w:cstheme="majorBidi"/>
          <w:b/>
          <w:bCs/>
          <w:sz w:val="36"/>
          <w:szCs w:val="36"/>
        </w:rPr>
        <w:t>Systems</w:t>
      </w:r>
    </w:p>
    <w:p w:rsidR="00EF1692" w:rsidRPr="00E36618" w:rsidRDefault="00EF1692" w:rsidP="00E36618">
      <w:pPr>
        <w:jc w:val="both"/>
        <w:rPr>
          <w:sz w:val="28"/>
          <w:szCs w:val="28"/>
        </w:rPr>
      </w:pPr>
    </w:p>
    <w:p w:rsidR="00901AFD" w:rsidRPr="00E36618" w:rsidRDefault="00FD36A7" w:rsidP="00E36618">
      <w:pPr>
        <w:jc w:val="both"/>
        <w:rPr>
          <w:rFonts w:asciiTheme="majorBidi" w:hAnsiTheme="majorBidi" w:cstheme="majorBidi"/>
          <w:sz w:val="32"/>
          <w:szCs w:val="32"/>
        </w:rPr>
      </w:pPr>
      <w:r w:rsidRPr="00E36618">
        <w:rPr>
          <w:rStyle w:val="Strong"/>
          <w:rFonts w:asciiTheme="majorBidi" w:hAnsiTheme="majorBidi" w:cstheme="majorBidi"/>
          <w:sz w:val="32"/>
          <w:szCs w:val="32"/>
          <w:bdr w:val="none" w:sz="0" w:space="0" w:color="auto" w:frame="1"/>
        </w:rPr>
        <w:t xml:space="preserve">1- </w:t>
      </w:r>
      <w:r w:rsidR="00901AFD" w:rsidRPr="00E36618">
        <w:rPr>
          <w:rStyle w:val="Strong"/>
          <w:rFonts w:asciiTheme="majorBidi" w:hAnsiTheme="majorBidi" w:cstheme="majorBidi"/>
          <w:sz w:val="32"/>
          <w:szCs w:val="32"/>
          <w:bdr w:val="none" w:sz="0" w:space="0" w:color="auto" w:frame="1"/>
        </w:rPr>
        <w:t>Technology</w:t>
      </w:r>
    </w:p>
    <w:p w:rsidR="00901AFD" w:rsidRPr="00E36618" w:rsidRDefault="00901AFD" w:rsidP="00E36618">
      <w:pPr>
        <w:ind w:left="360"/>
        <w:jc w:val="both"/>
        <w:rPr>
          <w:rFonts w:asciiTheme="majorBidi" w:hAnsiTheme="majorBidi" w:cstheme="majorBidi"/>
          <w:sz w:val="28"/>
          <w:szCs w:val="28"/>
        </w:rPr>
      </w:pPr>
      <w:r w:rsidRPr="00E36618">
        <w:rPr>
          <w:rFonts w:asciiTheme="majorBidi" w:hAnsiTheme="majorBidi" w:cstheme="majorBidi"/>
          <w:sz w:val="28"/>
          <w:szCs w:val="28"/>
        </w:rPr>
        <w:t>Technological advances greatly increase educators’ abilities to personalize learning. For example, virtual reality applications are particularly useful for allowing children with autism to practice navigating real-world challenges.</w:t>
      </w:r>
    </w:p>
    <w:p w:rsidR="00E36618" w:rsidRPr="00E36618" w:rsidRDefault="00FD36A7" w:rsidP="00E36618">
      <w:pPr>
        <w:jc w:val="both"/>
        <w:rPr>
          <w:rFonts w:asciiTheme="majorBidi" w:hAnsiTheme="majorBidi" w:cstheme="majorBidi"/>
          <w:b/>
          <w:bCs/>
          <w:sz w:val="32"/>
          <w:szCs w:val="32"/>
        </w:rPr>
      </w:pPr>
      <w:r w:rsidRPr="00E36618">
        <w:rPr>
          <w:rStyle w:val="Strong"/>
          <w:rFonts w:asciiTheme="majorBidi" w:hAnsiTheme="majorBidi" w:cstheme="majorBidi"/>
          <w:b w:val="0"/>
          <w:bCs w:val="0"/>
          <w:sz w:val="32"/>
          <w:szCs w:val="32"/>
          <w:bdr w:val="none" w:sz="0" w:space="0" w:color="auto" w:frame="1"/>
        </w:rPr>
        <w:t xml:space="preserve">2- </w:t>
      </w:r>
      <w:r w:rsidR="00300B40" w:rsidRPr="00E36618">
        <w:rPr>
          <w:rFonts w:asciiTheme="majorBidi" w:hAnsiTheme="majorBidi" w:cstheme="majorBidi"/>
          <w:b/>
          <w:bCs/>
          <w:sz w:val="32"/>
          <w:szCs w:val="32"/>
        </w:rPr>
        <w:t>trauma-screening resources</w:t>
      </w:r>
    </w:p>
    <w:p w:rsidR="00901AFD" w:rsidRPr="00E36618" w:rsidRDefault="00901AFD" w:rsidP="00E36618">
      <w:pPr>
        <w:tabs>
          <w:tab w:val="left" w:pos="360"/>
        </w:tabs>
        <w:ind w:left="360"/>
        <w:jc w:val="both"/>
        <w:rPr>
          <w:rFonts w:asciiTheme="majorBidi" w:hAnsiTheme="majorBidi" w:cstheme="majorBidi"/>
          <w:sz w:val="32"/>
          <w:szCs w:val="32"/>
        </w:rPr>
      </w:pPr>
      <w:r w:rsidRPr="00E36618">
        <w:rPr>
          <w:rFonts w:asciiTheme="majorBidi" w:hAnsiTheme="majorBidi" w:cstheme="majorBidi"/>
          <w:sz w:val="28"/>
          <w:szCs w:val="28"/>
        </w:rPr>
        <w:t xml:space="preserve">Today’s students are coping with traumas that impact learning. Natural disasters, socio-economic shifts and the loss of loved ones can all impact how students perform in school. </w:t>
      </w:r>
      <w:r w:rsidR="00300B40" w:rsidRPr="00E36618">
        <w:rPr>
          <w:rFonts w:asciiTheme="majorBidi" w:hAnsiTheme="majorBidi" w:cstheme="majorBidi"/>
          <w:sz w:val="28"/>
          <w:szCs w:val="28"/>
        </w:rPr>
        <w:t>E</w:t>
      </w:r>
      <w:r w:rsidRPr="00E36618">
        <w:rPr>
          <w:rFonts w:asciiTheme="majorBidi" w:hAnsiTheme="majorBidi" w:cstheme="majorBidi"/>
          <w:sz w:val="28"/>
          <w:szCs w:val="28"/>
        </w:rPr>
        <w:t xml:space="preserve">ducators will need to rely increasingly on trauma-screening resources to identify their students’ individual needs and intervene as soon as </w:t>
      </w:r>
      <w:r w:rsidR="00E36618" w:rsidRPr="00E36618">
        <w:rPr>
          <w:rFonts w:asciiTheme="majorBidi" w:hAnsiTheme="majorBidi" w:cstheme="majorBidi"/>
          <w:sz w:val="28"/>
          <w:szCs w:val="28"/>
        </w:rPr>
        <w:t>possible. Providing</w:t>
      </w:r>
      <w:r w:rsidRPr="00E36618">
        <w:rPr>
          <w:rFonts w:asciiTheme="majorBidi" w:hAnsiTheme="majorBidi" w:cstheme="majorBidi"/>
          <w:sz w:val="28"/>
          <w:szCs w:val="28"/>
        </w:rPr>
        <w:t xml:space="preserve"> trauma-informed support will also entail changes to how educators approach discipline in special education. </w:t>
      </w:r>
      <w:r w:rsidR="00E36618" w:rsidRPr="00E36618">
        <w:rPr>
          <w:rFonts w:asciiTheme="majorBidi" w:hAnsiTheme="majorBidi" w:cstheme="majorBidi"/>
          <w:sz w:val="28"/>
          <w:szCs w:val="28"/>
        </w:rPr>
        <w:t>Reports</w:t>
      </w:r>
      <w:r w:rsidR="00E36618">
        <w:rPr>
          <w:rFonts w:asciiTheme="majorBidi" w:hAnsiTheme="majorBidi" w:cstheme="majorBidi"/>
          <w:sz w:val="28"/>
          <w:szCs w:val="28"/>
        </w:rPr>
        <w:t xml:space="preserve"> </w:t>
      </w:r>
      <w:r w:rsidR="00E36618" w:rsidRPr="00E36618">
        <w:rPr>
          <w:rFonts w:asciiTheme="majorBidi" w:hAnsiTheme="majorBidi" w:cstheme="majorBidi"/>
          <w:sz w:val="28"/>
          <w:szCs w:val="28"/>
        </w:rPr>
        <w:t xml:space="preserve">indicate </w:t>
      </w:r>
      <w:r w:rsidRPr="00E36618">
        <w:rPr>
          <w:rFonts w:asciiTheme="majorBidi" w:hAnsiTheme="majorBidi" w:cstheme="majorBidi"/>
          <w:sz w:val="28"/>
          <w:szCs w:val="28"/>
        </w:rPr>
        <w:t xml:space="preserve">that exclusionary and punitive school discipline policies, such as suspensions and </w:t>
      </w:r>
      <w:r w:rsidRPr="00E36618">
        <w:rPr>
          <w:rFonts w:asciiTheme="majorBidi" w:hAnsiTheme="majorBidi" w:cstheme="majorBidi"/>
          <w:sz w:val="28"/>
          <w:szCs w:val="28"/>
        </w:rPr>
        <w:lastRenderedPageBreak/>
        <w:t>expulsions, increase the likelihood of student absences, repeated grades and school dropouts. Historically underserved student groups, such as students with disabilities, disproportionately experience these types of disciplinary actions compared to their peers.</w:t>
      </w:r>
    </w:p>
    <w:p w:rsidR="00901AFD" w:rsidRPr="00E36618" w:rsidRDefault="00E36618" w:rsidP="00E36618">
      <w:pPr>
        <w:jc w:val="both"/>
        <w:rPr>
          <w:rFonts w:asciiTheme="majorBidi" w:hAnsiTheme="majorBidi" w:cstheme="majorBidi"/>
          <w:sz w:val="28"/>
          <w:szCs w:val="28"/>
        </w:rPr>
      </w:pPr>
      <w:r w:rsidRPr="00E36618">
        <w:rPr>
          <w:rStyle w:val="Strong"/>
          <w:rFonts w:asciiTheme="majorBidi" w:hAnsiTheme="majorBidi" w:cstheme="majorBidi"/>
          <w:sz w:val="32"/>
          <w:szCs w:val="32"/>
          <w:bdr w:val="none" w:sz="0" w:space="0" w:color="auto" w:frame="1"/>
        </w:rPr>
        <w:t xml:space="preserve">3- </w:t>
      </w:r>
      <w:r w:rsidR="00901AFD" w:rsidRPr="00E36618">
        <w:rPr>
          <w:rStyle w:val="Strong"/>
          <w:rFonts w:asciiTheme="majorBidi" w:hAnsiTheme="majorBidi" w:cstheme="majorBidi"/>
          <w:sz w:val="32"/>
          <w:szCs w:val="32"/>
          <w:bdr w:val="none" w:sz="0" w:space="0" w:color="auto" w:frame="1"/>
        </w:rPr>
        <w:t>Educator Preparation</w:t>
      </w:r>
    </w:p>
    <w:p w:rsidR="00901AFD" w:rsidRPr="00E36618" w:rsidRDefault="00901AFD" w:rsidP="00E36618">
      <w:pPr>
        <w:ind w:left="360"/>
        <w:jc w:val="both"/>
        <w:rPr>
          <w:rFonts w:asciiTheme="majorBidi" w:hAnsiTheme="majorBidi" w:cstheme="majorBidi"/>
          <w:sz w:val="28"/>
          <w:szCs w:val="28"/>
        </w:rPr>
      </w:pPr>
      <w:r w:rsidRPr="00E36618">
        <w:rPr>
          <w:rFonts w:asciiTheme="majorBidi" w:hAnsiTheme="majorBidi" w:cstheme="majorBidi"/>
          <w:sz w:val="28"/>
          <w:szCs w:val="28"/>
        </w:rPr>
        <w:t xml:space="preserve">With the increasing use of technology in the special education classroom, teachers are also likely to need training in the tools and techniques available to </w:t>
      </w:r>
      <w:r w:rsidR="00E36618" w:rsidRPr="00E36618">
        <w:rPr>
          <w:rFonts w:asciiTheme="majorBidi" w:hAnsiTheme="majorBidi" w:cstheme="majorBidi"/>
          <w:sz w:val="28"/>
          <w:szCs w:val="28"/>
        </w:rPr>
        <w:t>them. There</w:t>
      </w:r>
      <w:r w:rsidRPr="00E36618">
        <w:rPr>
          <w:rFonts w:asciiTheme="majorBidi" w:hAnsiTheme="majorBidi" w:cstheme="majorBidi"/>
          <w:sz w:val="28"/>
          <w:szCs w:val="28"/>
        </w:rPr>
        <w:t xml:space="preserve"> is also a trend toward alternative teacher preparation pathways to encourage a more diverse range of expertise and skills in special education. </w:t>
      </w:r>
      <w:r w:rsidR="00300B40" w:rsidRPr="00E36618">
        <w:rPr>
          <w:rFonts w:asciiTheme="majorBidi" w:hAnsiTheme="majorBidi" w:cstheme="majorBidi"/>
          <w:sz w:val="28"/>
          <w:szCs w:val="28"/>
        </w:rPr>
        <w:t>B</w:t>
      </w:r>
      <w:r w:rsidRPr="00E36618">
        <w:rPr>
          <w:rFonts w:asciiTheme="majorBidi" w:hAnsiTheme="majorBidi" w:cstheme="majorBidi"/>
          <w:sz w:val="28"/>
          <w:szCs w:val="28"/>
        </w:rPr>
        <w:t>y encouraging people from various backgrounds and experiences to enter education, schools can diversify their faculty and more effectively reflect the diversity of their students.</w:t>
      </w:r>
    </w:p>
    <w:p w:rsidR="00901AFD" w:rsidRPr="009D423F" w:rsidRDefault="009D423F" w:rsidP="009D423F">
      <w:r w:rsidRPr="009D423F">
        <w:rPr>
          <w:rStyle w:val="Strong"/>
          <w:rFonts w:asciiTheme="majorBidi" w:hAnsiTheme="majorBidi" w:cstheme="majorBidi"/>
          <w:sz w:val="32"/>
          <w:szCs w:val="32"/>
          <w:bdr w:val="none" w:sz="0" w:space="0" w:color="auto" w:frame="1"/>
        </w:rPr>
        <w:t xml:space="preserve">4- </w:t>
      </w:r>
      <w:r w:rsidR="00901AFD" w:rsidRPr="009D423F">
        <w:rPr>
          <w:rStyle w:val="Strong"/>
          <w:rFonts w:asciiTheme="majorBidi" w:hAnsiTheme="majorBidi" w:cstheme="majorBidi"/>
          <w:sz w:val="32"/>
          <w:szCs w:val="32"/>
          <w:bdr w:val="none" w:sz="0" w:space="0" w:color="auto" w:frame="1"/>
        </w:rPr>
        <w:t>Data Collection and Reporting</w:t>
      </w:r>
    </w:p>
    <w:p w:rsidR="00300B40" w:rsidRPr="009D423F" w:rsidRDefault="00901AFD" w:rsidP="009D423F">
      <w:pPr>
        <w:ind w:left="360"/>
        <w:jc w:val="both"/>
        <w:rPr>
          <w:rFonts w:asciiTheme="majorBidi" w:hAnsiTheme="majorBidi" w:cstheme="majorBidi"/>
          <w:sz w:val="28"/>
          <w:szCs w:val="28"/>
        </w:rPr>
      </w:pPr>
      <w:r w:rsidRPr="009D423F">
        <w:rPr>
          <w:rFonts w:asciiTheme="majorBidi" w:hAnsiTheme="majorBidi" w:cstheme="majorBidi"/>
          <w:sz w:val="28"/>
          <w:szCs w:val="28"/>
        </w:rPr>
        <w:t>To best understand the needs of students, it is imperative to have accurate, transparent information. Data collection is vital to understanding population makeup, community needs, income trends and other factors influencing student lives.</w:t>
      </w:r>
    </w:p>
    <w:p w:rsidR="00901AFD" w:rsidRPr="009D423F" w:rsidRDefault="00300B40" w:rsidP="009D423F">
      <w:pPr>
        <w:jc w:val="both"/>
        <w:rPr>
          <w:rFonts w:asciiTheme="majorBidi" w:hAnsiTheme="majorBidi" w:cstheme="majorBidi"/>
          <w:sz w:val="32"/>
          <w:szCs w:val="32"/>
        </w:rPr>
      </w:pPr>
      <w:r w:rsidRPr="009D423F">
        <w:rPr>
          <w:rFonts w:asciiTheme="majorBidi" w:hAnsiTheme="majorBidi" w:cstheme="majorBidi"/>
          <w:sz w:val="32"/>
          <w:szCs w:val="32"/>
        </w:rPr>
        <w:t xml:space="preserve">5- </w:t>
      </w:r>
      <w:r w:rsidR="00901AFD" w:rsidRPr="009D423F">
        <w:rPr>
          <w:rStyle w:val="Strong"/>
          <w:rFonts w:asciiTheme="majorBidi" w:hAnsiTheme="majorBidi" w:cstheme="majorBidi"/>
          <w:sz w:val="32"/>
          <w:szCs w:val="32"/>
          <w:bdr w:val="none" w:sz="0" w:space="0" w:color="auto" w:frame="1"/>
        </w:rPr>
        <w:t>Familial Support</w:t>
      </w:r>
    </w:p>
    <w:p w:rsidR="00901AFD" w:rsidRPr="009D423F" w:rsidRDefault="00901AFD" w:rsidP="009D423F">
      <w:pPr>
        <w:ind w:left="360"/>
        <w:jc w:val="both"/>
        <w:rPr>
          <w:rFonts w:asciiTheme="majorBidi" w:hAnsiTheme="majorBidi" w:cstheme="majorBidi"/>
          <w:sz w:val="28"/>
          <w:szCs w:val="28"/>
        </w:rPr>
      </w:pPr>
      <w:r w:rsidRPr="009D423F">
        <w:rPr>
          <w:rFonts w:asciiTheme="majorBidi" w:hAnsiTheme="majorBidi" w:cstheme="majorBidi"/>
          <w:sz w:val="28"/>
          <w:szCs w:val="28"/>
        </w:rPr>
        <w:t>With increasing evidence of the power of parental involvement in special education, many schools are finding new ways to connect with parents and work together as a team to support stu</w:t>
      </w:r>
      <w:bookmarkStart w:id="0" w:name="_GoBack"/>
      <w:bookmarkEnd w:id="0"/>
      <w:r w:rsidRPr="009D423F">
        <w:rPr>
          <w:rFonts w:asciiTheme="majorBidi" w:hAnsiTheme="majorBidi" w:cstheme="majorBidi"/>
          <w:sz w:val="28"/>
          <w:szCs w:val="28"/>
        </w:rPr>
        <w:t>dents. As a result, future initiatives are likely to rely more on community mindsets that involve the family in supporting student learning inside and outside the special education classroom.</w:t>
      </w:r>
    </w:p>
    <w:p w:rsidR="00901AFD" w:rsidRPr="00901AFD" w:rsidRDefault="00901AFD" w:rsidP="009D423F">
      <w:pPr>
        <w:jc w:val="both"/>
        <w:rPr>
          <w:rFonts w:asciiTheme="majorBidi" w:hAnsiTheme="majorBidi" w:cstheme="majorBidi"/>
          <w:sz w:val="28"/>
          <w:szCs w:val="28"/>
          <w:lang w:val="en-US"/>
        </w:rPr>
      </w:pPr>
    </w:p>
    <w:p w:rsidR="00D46165" w:rsidRDefault="00D46165"/>
    <w:p w:rsidR="008050D4" w:rsidRDefault="008050D4"/>
    <w:sectPr w:rsidR="008050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66B04"/>
    <w:multiLevelType w:val="multilevel"/>
    <w:tmpl w:val="74380E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FDD22DC"/>
    <w:multiLevelType w:val="multilevel"/>
    <w:tmpl w:val="31B42C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28F7401"/>
    <w:multiLevelType w:val="multilevel"/>
    <w:tmpl w:val="548A859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7480AA1"/>
    <w:multiLevelType w:val="multilevel"/>
    <w:tmpl w:val="D2F0D87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A3D3D2A"/>
    <w:multiLevelType w:val="multilevel"/>
    <w:tmpl w:val="7F148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6BD0679"/>
    <w:multiLevelType w:val="multilevel"/>
    <w:tmpl w:val="09F8CF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CD0"/>
    <w:rsid w:val="00300B40"/>
    <w:rsid w:val="008050D4"/>
    <w:rsid w:val="00901AFD"/>
    <w:rsid w:val="00914CD0"/>
    <w:rsid w:val="009D423F"/>
    <w:rsid w:val="00BC4050"/>
    <w:rsid w:val="00D46165"/>
    <w:rsid w:val="00E36618"/>
    <w:rsid w:val="00EF1692"/>
    <w:rsid w:val="00FD36A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0D4"/>
    <w:rPr>
      <w:rFonts w:ascii="Calibri" w:eastAsia="Calibri" w:hAnsi="Calibri" w:cs="Arial"/>
      <w:lang w:val="en-GB"/>
    </w:rPr>
  </w:style>
  <w:style w:type="paragraph" w:styleId="Heading1">
    <w:name w:val="heading 1"/>
    <w:basedOn w:val="Normal"/>
    <w:link w:val="Heading1Char"/>
    <w:uiPriority w:val="9"/>
    <w:qFormat/>
    <w:rsid w:val="00901AFD"/>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1AFD"/>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901AFD"/>
    <w:rPr>
      <w:color w:val="0000FF"/>
      <w:u w:val="single"/>
    </w:rPr>
  </w:style>
  <w:style w:type="paragraph" w:styleId="NormalWeb">
    <w:name w:val="Normal (Web)"/>
    <w:basedOn w:val="Normal"/>
    <w:uiPriority w:val="99"/>
    <w:unhideWhenUsed/>
    <w:rsid w:val="00901AF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901AFD"/>
    <w:rPr>
      <w:b/>
      <w:bCs/>
    </w:rPr>
  </w:style>
  <w:style w:type="character" w:styleId="Emphasis">
    <w:name w:val="Emphasis"/>
    <w:basedOn w:val="DefaultParagraphFont"/>
    <w:uiPriority w:val="20"/>
    <w:qFormat/>
    <w:rsid w:val="00901AFD"/>
    <w:rPr>
      <w:i/>
      <w:iCs/>
    </w:rPr>
  </w:style>
  <w:style w:type="character" w:customStyle="1" w:styleId="elementor-icon-list-text">
    <w:name w:val="elementor-icon-list-text"/>
    <w:basedOn w:val="DefaultParagraphFont"/>
    <w:rsid w:val="00901AFD"/>
  </w:style>
  <w:style w:type="character" w:customStyle="1" w:styleId="elementor-post-infoitem-prefix">
    <w:name w:val="elementor-post-info__item-prefix"/>
    <w:basedOn w:val="DefaultParagraphFont"/>
    <w:rsid w:val="00901AFD"/>
  </w:style>
  <w:style w:type="paragraph" w:styleId="BalloonText">
    <w:name w:val="Balloon Text"/>
    <w:basedOn w:val="Normal"/>
    <w:link w:val="BalloonTextChar"/>
    <w:uiPriority w:val="99"/>
    <w:semiHidden/>
    <w:unhideWhenUsed/>
    <w:rsid w:val="00BC40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050"/>
    <w:rPr>
      <w:rFonts w:ascii="Tahoma" w:eastAsia="Calibri"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0D4"/>
    <w:rPr>
      <w:rFonts w:ascii="Calibri" w:eastAsia="Calibri" w:hAnsi="Calibri" w:cs="Arial"/>
      <w:lang w:val="en-GB"/>
    </w:rPr>
  </w:style>
  <w:style w:type="paragraph" w:styleId="Heading1">
    <w:name w:val="heading 1"/>
    <w:basedOn w:val="Normal"/>
    <w:link w:val="Heading1Char"/>
    <w:uiPriority w:val="9"/>
    <w:qFormat/>
    <w:rsid w:val="00901AFD"/>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1AFD"/>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901AFD"/>
    <w:rPr>
      <w:color w:val="0000FF"/>
      <w:u w:val="single"/>
    </w:rPr>
  </w:style>
  <w:style w:type="paragraph" w:styleId="NormalWeb">
    <w:name w:val="Normal (Web)"/>
    <w:basedOn w:val="Normal"/>
    <w:uiPriority w:val="99"/>
    <w:unhideWhenUsed/>
    <w:rsid w:val="00901AF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901AFD"/>
    <w:rPr>
      <w:b/>
      <w:bCs/>
    </w:rPr>
  </w:style>
  <w:style w:type="character" w:styleId="Emphasis">
    <w:name w:val="Emphasis"/>
    <w:basedOn w:val="DefaultParagraphFont"/>
    <w:uiPriority w:val="20"/>
    <w:qFormat/>
    <w:rsid w:val="00901AFD"/>
    <w:rPr>
      <w:i/>
      <w:iCs/>
    </w:rPr>
  </w:style>
  <w:style w:type="character" w:customStyle="1" w:styleId="elementor-icon-list-text">
    <w:name w:val="elementor-icon-list-text"/>
    <w:basedOn w:val="DefaultParagraphFont"/>
    <w:rsid w:val="00901AFD"/>
  </w:style>
  <w:style w:type="character" w:customStyle="1" w:styleId="elementor-post-infoitem-prefix">
    <w:name w:val="elementor-post-info__item-prefix"/>
    <w:basedOn w:val="DefaultParagraphFont"/>
    <w:rsid w:val="00901AFD"/>
  </w:style>
  <w:style w:type="paragraph" w:styleId="BalloonText">
    <w:name w:val="Balloon Text"/>
    <w:basedOn w:val="Normal"/>
    <w:link w:val="BalloonTextChar"/>
    <w:uiPriority w:val="99"/>
    <w:semiHidden/>
    <w:unhideWhenUsed/>
    <w:rsid w:val="00BC40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050"/>
    <w:rPr>
      <w:rFonts w:ascii="Tahoma" w:eastAsia="Calibri"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349</Words>
  <Characters>1994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Naim Al Hussaini</Company>
  <LinksUpToDate>false</LinksUpToDate>
  <CharactersWithSpaces>2339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uyu</dc:creator>
  <cp:keywords/>
  <dc:description/>
  <cp:lastModifiedBy>uyu</cp:lastModifiedBy>
  <cp:revision>5</cp:revision>
  <dcterms:created xsi:type="dcterms:W3CDTF">2022-11-15T04:07:00Z</dcterms:created>
  <dcterms:modified xsi:type="dcterms:W3CDTF">2022-11-15T05:12:00Z</dcterms:modified>
</cp:coreProperties>
</file>