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D5" w:rsidRDefault="00AF59AD" w:rsidP="00AF59AD">
      <w:pPr>
        <w:jc w:val="center"/>
        <w:rPr>
          <w:rFonts w:asciiTheme="majorBidi" w:hAnsiTheme="majorBidi"/>
          <w:sz w:val="28"/>
          <w:szCs w:val="28"/>
        </w:rPr>
      </w:pPr>
      <w:r>
        <w:rPr>
          <w:noProof/>
        </w:rPr>
        <w:drawing>
          <wp:inline distT="0" distB="0" distL="0" distR="0">
            <wp:extent cx="5941017" cy="4953000"/>
            <wp:effectExtent l="0" t="0" r="3175" b="0"/>
            <wp:docPr id="2" name="Picture 2" descr="Special Education Goes High Tech | Special Education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Education Goes High Tech | Special Education Degre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955153"/>
                    </a:xfrm>
                    <a:prstGeom prst="rect">
                      <a:avLst/>
                    </a:prstGeom>
                    <a:noFill/>
                    <a:ln>
                      <a:noFill/>
                    </a:ln>
                  </pic:spPr>
                </pic:pic>
              </a:graphicData>
            </a:graphic>
          </wp:inline>
        </w:drawing>
      </w:r>
    </w:p>
    <w:p w:rsidR="00AF59AD" w:rsidRPr="00AF59AD" w:rsidRDefault="00AF59AD" w:rsidP="00AF59AD">
      <w:pPr>
        <w:jc w:val="center"/>
        <w:rPr>
          <w:rFonts w:asciiTheme="majorBidi" w:hAnsiTheme="majorBidi"/>
          <w:b/>
          <w:bCs/>
          <w:sz w:val="36"/>
          <w:szCs w:val="36"/>
        </w:rPr>
      </w:pPr>
      <w:r w:rsidRPr="00AF59AD">
        <w:rPr>
          <w:rFonts w:asciiTheme="majorBidi" w:hAnsiTheme="majorBidi"/>
          <w:b/>
          <w:bCs/>
          <w:sz w:val="36"/>
          <w:szCs w:val="36"/>
        </w:rPr>
        <w:t>Text 8</w:t>
      </w:r>
    </w:p>
    <w:p w:rsidR="00D46165" w:rsidRDefault="00F46661" w:rsidP="00AF59AD">
      <w:pPr>
        <w:jc w:val="center"/>
        <w:rPr>
          <w:rFonts w:asciiTheme="majorBidi" w:hAnsiTheme="majorBidi"/>
          <w:b/>
          <w:bCs/>
          <w:sz w:val="36"/>
          <w:szCs w:val="36"/>
        </w:rPr>
      </w:pPr>
      <w:r w:rsidRPr="00AF59AD">
        <w:rPr>
          <w:rFonts w:asciiTheme="majorBidi" w:hAnsiTheme="majorBidi"/>
          <w:b/>
          <w:bCs/>
          <w:sz w:val="36"/>
          <w:szCs w:val="36"/>
        </w:rPr>
        <w:t>Types of Technology for Special Education</w:t>
      </w:r>
    </w:p>
    <w:p w:rsidR="00AF59AD" w:rsidRPr="00AF59AD" w:rsidRDefault="00AF59AD" w:rsidP="00AF59AD">
      <w:pPr>
        <w:jc w:val="center"/>
        <w:rPr>
          <w:rFonts w:asciiTheme="majorBidi" w:hAnsiTheme="majorBidi"/>
          <w:b/>
          <w:bCs/>
          <w:sz w:val="36"/>
          <w:szCs w:val="36"/>
        </w:rPr>
      </w:pPr>
    </w:p>
    <w:p w:rsidR="00BD1E6B" w:rsidRPr="00751F80" w:rsidRDefault="00AF59AD" w:rsidP="00751F80">
      <w:pPr>
        <w:jc w:val="both"/>
        <w:rPr>
          <w:rFonts w:asciiTheme="majorBidi" w:hAnsiTheme="majorBidi" w:cstheme="majorBidi"/>
          <w:sz w:val="28"/>
          <w:szCs w:val="28"/>
        </w:rPr>
      </w:pPr>
      <w:r w:rsidRPr="00751F80">
        <w:rPr>
          <w:rFonts w:asciiTheme="majorBidi" w:hAnsiTheme="majorBidi" w:cstheme="majorBidi"/>
          <w:sz w:val="28"/>
          <w:szCs w:val="28"/>
        </w:rPr>
        <w:t xml:space="preserve">     T</w:t>
      </w:r>
      <w:r w:rsidR="00BD1E6B" w:rsidRPr="00751F80">
        <w:rPr>
          <w:rFonts w:asciiTheme="majorBidi" w:hAnsiTheme="majorBidi" w:cstheme="majorBidi"/>
          <w:sz w:val="28"/>
          <w:szCs w:val="28"/>
        </w:rPr>
        <w:t>echnology for students with special needs com</w:t>
      </w:r>
      <w:r w:rsidR="00751F80" w:rsidRPr="00751F80">
        <w:rPr>
          <w:rFonts w:asciiTheme="majorBidi" w:hAnsiTheme="majorBidi" w:cstheme="majorBidi"/>
          <w:sz w:val="28"/>
          <w:szCs w:val="28"/>
        </w:rPr>
        <w:t>es in many different shapes and f</w:t>
      </w:r>
      <w:r w:rsidR="00751F80" w:rsidRPr="00751F80">
        <w:rPr>
          <w:rFonts w:asciiTheme="majorBidi" w:hAnsiTheme="majorBidi" w:cstheme="majorBidi"/>
          <w:color w:val="111111"/>
          <w:sz w:val="28"/>
          <w:szCs w:val="28"/>
        </w:rPr>
        <w:t>orms</w:t>
      </w:r>
      <w:r w:rsidR="00BD1E6B" w:rsidRPr="00751F80">
        <w:rPr>
          <w:rFonts w:asciiTheme="majorBidi" w:hAnsiTheme="majorBidi" w:cstheme="majorBidi"/>
          <w:sz w:val="28"/>
          <w:szCs w:val="28"/>
        </w:rPr>
        <w:t xml:space="preserve">. Here are </w:t>
      </w:r>
      <w:r w:rsidRPr="00751F80">
        <w:rPr>
          <w:rFonts w:asciiTheme="majorBidi" w:hAnsiTheme="majorBidi" w:cstheme="majorBidi"/>
          <w:sz w:val="28"/>
          <w:szCs w:val="28"/>
        </w:rPr>
        <w:t>some</w:t>
      </w:r>
      <w:r w:rsidR="00BD1E6B" w:rsidRPr="00751F80">
        <w:rPr>
          <w:rFonts w:asciiTheme="majorBidi" w:hAnsiTheme="majorBidi" w:cstheme="majorBidi"/>
          <w:sz w:val="28"/>
          <w:szCs w:val="28"/>
        </w:rPr>
        <w:t xml:space="preserve"> exciting examples of the technologies available for special needs students: </w:t>
      </w:r>
    </w:p>
    <w:p w:rsidR="00BD1E6B" w:rsidRPr="00751F80" w:rsidRDefault="00751F80" w:rsidP="00751F80">
      <w:pPr>
        <w:rPr>
          <w:rFonts w:asciiTheme="majorBidi" w:hAnsiTheme="majorBidi" w:cstheme="majorBidi"/>
          <w:b/>
          <w:bCs/>
          <w:sz w:val="32"/>
          <w:szCs w:val="32"/>
        </w:rPr>
      </w:pPr>
      <w:r w:rsidRPr="00751F80">
        <w:rPr>
          <w:rFonts w:asciiTheme="majorBidi" w:hAnsiTheme="majorBidi" w:cstheme="majorBidi"/>
          <w:b/>
          <w:bCs/>
          <w:sz w:val="32"/>
          <w:szCs w:val="32"/>
        </w:rPr>
        <w:t xml:space="preserve">1- </w:t>
      </w:r>
      <w:r w:rsidR="00BD1E6B" w:rsidRPr="00751F80">
        <w:rPr>
          <w:rFonts w:asciiTheme="majorBidi" w:hAnsiTheme="majorBidi" w:cstheme="majorBidi"/>
          <w:b/>
          <w:bCs/>
          <w:sz w:val="32"/>
          <w:szCs w:val="32"/>
        </w:rPr>
        <w:t>Text-to-Speech Technology</w:t>
      </w:r>
    </w:p>
    <w:p w:rsidR="00BD1E6B" w:rsidRPr="00751F80" w:rsidRDefault="00BD1E6B" w:rsidP="00751F80">
      <w:pPr>
        <w:ind w:left="360"/>
        <w:jc w:val="both"/>
        <w:rPr>
          <w:rFonts w:asciiTheme="majorBidi" w:hAnsiTheme="majorBidi" w:cstheme="majorBidi"/>
          <w:sz w:val="28"/>
          <w:szCs w:val="28"/>
        </w:rPr>
      </w:pPr>
      <w:r w:rsidRPr="00751F80">
        <w:rPr>
          <w:rFonts w:asciiTheme="majorBidi" w:hAnsiTheme="majorBidi" w:cstheme="majorBidi"/>
          <w:sz w:val="28"/>
          <w:szCs w:val="28"/>
        </w:rPr>
        <w:t xml:space="preserve">Students who have difficulty reading—whether from dyslexia, visual impairment, or some other learning disability—can now utilize Text-to-Speech </w:t>
      </w:r>
      <w:r w:rsidRPr="00751F80">
        <w:rPr>
          <w:rFonts w:asciiTheme="majorBidi" w:hAnsiTheme="majorBidi" w:cstheme="majorBidi"/>
          <w:sz w:val="28"/>
          <w:szCs w:val="28"/>
        </w:rPr>
        <w:lastRenderedPageBreak/>
        <w:t xml:space="preserve">(TTS) technology. </w:t>
      </w:r>
      <w:r w:rsidR="00751F80" w:rsidRPr="00751F80">
        <w:rPr>
          <w:rFonts w:asciiTheme="majorBidi" w:hAnsiTheme="majorBidi" w:cstheme="majorBidi"/>
          <w:sz w:val="28"/>
          <w:szCs w:val="28"/>
        </w:rPr>
        <w:t>(</w:t>
      </w:r>
      <w:r w:rsidRPr="00751F80">
        <w:rPr>
          <w:rFonts w:asciiTheme="majorBidi" w:hAnsiTheme="majorBidi" w:cstheme="majorBidi"/>
          <w:sz w:val="28"/>
          <w:szCs w:val="28"/>
        </w:rPr>
        <w:t>TTS</w:t>
      </w:r>
      <w:r w:rsidR="00751F80" w:rsidRPr="00751F80">
        <w:rPr>
          <w:rFonts w:asciiTheme="majorBidi" w:hAnsiTheme="majorBidi" w:cstheme="majorBidi"/>
          <w:sz w:val="28"/>
          <w:szCs w:val="28"/>
        </w:rPr>
        <w:t>)</w:t>
      </w:r>
      <w:r w:rsidRPr="00751F80">
        <w:rPr>
          <w:rFonts w:asciiTheme="majorBidi" w:hAnsiTheme="majorBidi" w:cstheme="majorBidi"/>
          <w:sz w:val="28"/>
          <w:szCs w:val="28"/>
        </w:rPr>
        <w:t xml:space="preserve"> takes written text and transforms it into audio, allowing student to process text aurally. </w:t>
      </w:r>
    </w:p>
    <w:p w:rsidR="00BD1E6B" w:rsidRPr="00C6635B" w:rsidRDefault="00C6635B" w:rsidP="00C6635B">
      <w:pPr>
        <w:rPr>
          <w:rFonts w:asciiTheme="majorBidi" w:hAnsiTheme="majorBidi" w:cstheme="majorBidi"/>
          <w:b/>
          <w:bCs/>
          <w:sz w:val="32"/>
          <w:szCs w:val="32"/>
        </w:rPr>
      </w:pPr>
      <w:r w:rsidRPr="00C6635B">
        <w:rPr>
          <w:rFonts w:asciiTheme="majorBidi" w:hAnsiTheme="majorBidi" w:cstheme="majorBidi"/>
          <w:b/>
          <w:bCs/>
          <w:sz w:val="32"/>
          <w:szCs w:val="32"/>
        </w:rPr>
        <w:t xml:space="preserve">2- </w:t>
      </w:r>
      <w:r w:rsidR="00BD1E6B" w:rsidRPr="00C6635B">
        <w:rPr>
          <w:rFonts w:asciiTheme="majorBidi" w:hAnsiTheme="majorBidi" w:cstheme="majorBidi"/>
          <w:b/>
          <w:bCs/>
          <w:sz w:val="32"/>
          <w:szCs w:val="32"/>
        </w:rPr>
        <w:t>Voice-recognition software</w:t>
      </w:r>
    </w:p>
    <w:p w:rsidR="00BD1E6B" w:rsidRPr="00C6635B" w:rsidRDefault="00BD1E6B" w:rsidP="00C6635B">
      <w:pPr>
        <w:ind w:left="360"/>
        <w:jc w:val="both"/>
        <w:rPr>
          <w:rFonts w:asciiTheme="majorBidi" w:hAnsiTheme="majorBidi" w:cstheme="majorBidi"/>
          <w:sz w:val="28"/>
          <w:szCs w:val="28"/>
        </w:rPr>
      </w:pPr>
      <w:r w:rsidRPr="00C6635B">
        <w:rPr>
          <w:rFonts w:asciiTheme="majorBidi" w:hAnsiTheme="majorBidi" w:cstheme="majorBidi"/>
          <w:sz w:val="28"/>
          <w:szCs w:val="28"/>
        </w:rPr>
        <w:t xml:space="preserve">Voice recognition provides a compelling alternative to a keyboard for students with special needs. In the past, voice-recognition was often a standalone software solution that schools had to purchase. While these specialized solutions still exist today, they have been almost entirely eclipsed by the native voice-recognition tools in nearly every smartphone, tablet, and computer (e.g. </w:t>
      </w:r>
      <w:proofErr w:type="spellStart"/>
      <w:r w:rsidRPr="00C6635B">
        <w:rPr>
          <w:rFonts w:asciiTheme="majorBidi" w:hAnsiTheme="majorBidi" w:cstheme="majorBidi"/>
          <w:sz w:val="28"/>
          <w:szCs w:val="28"/>
        </w:rPr>
        <w:t>Siri</w:t>
      </w:r>
      <w:proofErr w:type="spellEnd"/>
      <w:r w:rsidRPr="00C6635B">
        <w:rPr>
          <w:rFonts w:asciiTheme="majorBidi" w:hAnsiTheme="majorBidi" w:cstheme="majorBidi"/>
          <w:sz w:val="28"/>
          <w:szCs w:val="28"/>
        </w:rPr>
        <w:t xml:space="preserve">, </w:t>
      </w:r>
      <w:proofErr w:type="spellStart"/>
      <w:r w:rsidRPr="00C6635B">
        <w:rPr>
          <w:rFonts w:asciiTheme="majorBidi" w:hAnsiTheme="majorBidi" w:cstheme="majorBidi"/>
          <w:sz w:val="28"/>
          <w:szCs w:val="28"/>
        </w:rPr>
        <w:t>Alexa</w:t>
      </w:r>
      <w:proofErr w:type="spellEnd"/>
      <w:r w:rsidRPr="00C6635B">
        <w:rPr>
          <w:rFonts w:asciiTheme="majorBidi" w:hAnsiTheme="majorBidi" w:cstheme="majorBidi"/>
          <w:sz w:val="28"/>
          <w:szCs w:val="28"/>
        </w:rPr>
        <w:t xml:space="preserve">, </w:t>
      </w:r>
      <w:proofErr w:type="gramStart"/>
      <w:r w:rsidRPr="00C6635B">
        <w:rPr>
          <w:rFonts w:asciiTheme="majorBidi" w:hAnsiTheme="majorBidi" w:cstheme="majorBidi"/>
          <w:sz w:val="28"/>
          <w:szCs w:val="28"/>
        </w:rPr>
        <w:t>Google</w:t>
      </w:r>
      <w:proofErr w:type="gramEnd"/>
      <w:r w:rsidRPr="00C6635B">
        <w:rPr>
          <w:rFonts w:asciiTheme="majorBidi" w:hAnsiTheme="majorBidi" w:cstheme="majorBidi"/>
          <w:sz w:val="28"/>
          <w:szCs w:val="28"/>
        </w:rPr>
        <w:t xml:space="preserve"> Assistant). </w:t>
      </w:r>
    </w:p>
    <w:p w:rsidR="00BD1E6B" w:rsidRPr="00C6635B" w:rsidRDefault="00BD1E6B" w:rsidP="00C6635B">
      <w:pPr>
        <w:rPr>
          <w:rFonts w:asciiTheme="majorBidi" w:hAnsiTheme="majorBidi" w:cstheme="majorBidi"/>
          <w:b/>
          <w:bCs/>
          <w:sz w:val="32"/>
          <w:szCs w:val="32"/>
        </w:rPr>
      </w:pPr>
      <w:r w:rsidRPr="00C6635B">
        <w:rPr>
          <w:rFonts w:asciiTheme="majorBidi" w:hAnsiTheme="majorBidi" w:cstheme="majorBidi"/>
          <w:b/>
          <w:bCs/>
          <w:sz w:val="32"/>
          <w:szCs w:val="32"/>
        </w:rPr>
        <w:t>3. Sip-and-Puff Systems</w:t>
      </w:r>
    </w:p>
    <w:p w:rsidR="00BD1E6B" w:rsidRPr="00C6635B" w:rsidRDefault="00BD1E6B" w:rsidP="00C6635B">
      <w:pPr>
        <w:ind w:left="360"/>
        <w:jc w:val="both"/>
        <w:rPr>
          <w:rFonts w:asciiTheme="majorBidi" w:hAnsiTheme="majorBidi" w:cstheme="majorBidi"/>
          <w:sz w:val="28"/>
          <w:szCs w:val="28"/>
        </w:rPr>
      </w:pPr>
      <w:r w:rsidRPr="00C6635B">
        <w:rPr>
          <w:rFonts w:asciiTheme="majorBidi" w:hAnsiTheme="majorBidi" w:cstheme="majorBidi"/>
          <w:sz w:val="28"/>
          <w:szCs w:val="28"/>
        </w:rPr>
        <w:t>Sip-and-puff devices from companies such as </w:t>
      </w:r>
      <w:hyperlink r:id="rId6" w:tgtFrame="_blank" w:history="1">
        <w:r w:rsidRPr="00C6635B">
          <w:rPr>
            <w:rStyle w:val="Hyperlink"/>
            <w:rFonts w:asciiTheme="majorBidi" w:hAnsiTheme="majorBidi" w:cstheme="majorBidi"/>
            <w:color w:val="007BFF"/>
            <w:sz w:val="28"/>
            <w:szCs w:val="28"/>
          </w:rPr>
          <w:t>Orin</w:t>
        </w:r>
      </w:hyperlink>
      <w:r w:rsidRPr="00C6635B">
        <w:rPr>
          <w:rFonts w:asciiTheme="majorBidi" w:hAnsiTheme="majorBidi" w:cstheme="majorBidi"/>
          <w:sz w:val="28"/>
          <w:szCs w:val="28"/>
        </w:rPr>
        <w:t> are especially beneficial for students that do not have the use of their hands. By sipping or puffing into a tube, students send an air pressure signal to a sensor that is used to control a wide variety of devices, such as motorized wheelchairs and computers. This technology has opened up a whole new world of possibilities for students.</w:t>
      </w:r>
    </w:p>
    <w:p w:rsidR="00BD1E6B" w:rsidRPr="00340D7D" w:rsidRDefault="00340D7D" w:rsidP="00340D7D">
      <w:pPr>
        <w:rPr>
          <w:rFonts w:asciiTheme="majorBidi" w:hAnsiTheme="majorBidi" w:cstheme="majorBidi"/>
          <w:b/>
          <w:bCs/>
          <w:sz w:val="32"/>
          <w:szCs w:val="32"/>
        </w:rPr>
      </w:pPr>
      <w:r w:rsidRPr="00340D7D">
        <w:rPr>
          <w:rFonts w:asciiTheme="majorBidi" w:hAnsiTheme="majorBidi" w:cstheme="majorBidi"/>
          <w:b/>
          <w:bCs/>
          <w:sz w:val="32"/>
          <w:szCs w:val="32"/>
        </w:rPr>
        <w:t xml:space="preserve">4- </w:t>
      </w:r>
      <w:r w:rsidR="00BD1E6B" w:rsidRPr="00340D7D">
        <w:rPr>
          <w:rFonts w:asciiTheme="majorBidi" w:hAnsiTheme="majorBidi" w:cstheme="majorBidi"/>
          <w:b/>
          <w:bCs/>
          <w:sz w:val="32"/>
          <w:szCs w:val="32"/>
        </w:rPr>
        <w:t>Virtual reality technology</w:t>
      </w:r>
    </w:p>
    <w:p w:rsidR="00BD1E6B" w:rsidRPr="00340D7D" w:rsidRDefault="00BD1E6B" w:rsidP="00340D7D">
      <w:pPr>
        <w:ind w:left="360"/>
        <w:rPr>
          <w:rFonts w:asciiTheme="majorBidi" w:hAnsiTheme="majorBidi" w:cstheme="majorBidi"/>
          <w:sz w:val="28"/>
          <w:szCs w:val="28"/>
        </w:rPr>
      </w:pPr>
      <w:r w:rsidRPr="00340D7D">
        <w:rPr>
          <w:rFonts w:asciiTheme="majorBidi" w:hAnsiTheme="majorBidi" w:cstheme="majorBidi"/>
          <w:sz w:val="28"/>
          <w:szCs w:val="28"/>
        </w:rPr>
        <w:t>Virtual and augmented reality tools now allow students to learn through visual experiences. Systems like </w:t>
      </w:r>
      <w:proofErr w:type="spellStart"/>
      <w:r w:rsidRPr="00340D7D">
        <w:rPr>
          <w:rFonts w:asciiTheme="majorBidi" w:hAnsiTheme="majorBidi" w:cstheme="majorBidi"/>
          <w:sz w:val="28"/>
          <w:szCs w:val="28"/>
        </w:rPr>
        <w:fldChar w:fldCharType="begin"/>
      </w:r>
      <w:r w:rsidRPr="00340D7D">
        <w:rPr>
          <w:rFonts w:asciiTheme="majorBidi" w:hAnsiTheme="majorBidi" w:cstheme="majorBidi"/>
          <w:sz w:val="28"/>
          <w:szCs w:val="28"/>
        </w:rPr>
        <w:instrText xml:space="preserve"> HYPERLINK "https://www.inclusivetlc.com/inclusive-classvr" \t "_blank" </w:instrText>
      </w:r>
      <w:r w:rsidRPr="00340D7D">
        <w:rPr>
          <w:rFonts w:asciiTheme="majorBidi" w:hAnsiTheme="majorBidi" w:cstheme="majorBidi"/>
          <w:sz w:val="28"/>
          <w:szCs w:val="28"/>
        </w:rPr>
        <w:fldChar w:fldCharType="separate"/>
      </w:r>
      <w:r w:rsidRPr="00340D7D">
        <w:rPr>
          <w:rStyle w:val="Hyperlink"/>
          <w:rFonts w:asciiTheme="majorBidi" w:hAnsiTheme="majorBidi" w:cstheme="majorBidi"/>
          <w:color w:val="007BFF"/>
          <w:sz w:val="28"/>
          <w:szCs w:val="28"/>
        </w:rPr>
        <w:t>InclusiveVR</w:t>
      </w:r>
      <w:proofErr w:type="spellEnd"/>
      <w:r w:rsidRPr="00340D7D">
        <w:rPr>
          <w:rFonts w:asciiTheme="majorBidi" w:hAnsiTheme="majorBidi" w:cstheme="majorBidi"/>
          <w:sz w:val="28"/>
          <w:szCs w:val="28"/>
        </w:rPr>
        <w:fldChar w:fldCharType="end"/>
      </w:r>
      <w:r w:rsidRPr="00340D7D">
        <w:rPr>
          <w:rFonts w:asciiTheme="majorBidi" w:hAnsiTheme="majorBidi" w:cstheme="majorBidi"/>
          <w:sz w:val="28"/>
          <w:szCs w:val="28"/>
        </w:rPr>
        <w:t> offer VR/AR tools to immerse students in 360-degree visual experiences, where they can learn and explore the world in new and compelling ways. These tools also let teachers personalize experiences to meet any student’s special needs. </w:t>
      </w:r>
    </w:p>
    <w:p w:rsidR="00BD1E6B" w:rsidRPr="00340D7D" w:rsidRDefault="00340D7D" w:rsidP="00340D7D">
      <w:pPr>
        <w:rPr>
          <w:rFonts w:asciiTheme="majorBidi" w:hAnsiTheme="majorBidi" w:cstheme="majorBidi"/>
          <w:b/>
          <w:bCs/>
          <w:sz w:val="32"/>
          <w:szCs w:val="32"/>
        </w:rPr>
      </w:pPr>
      <w:r w:rsidRPr="00340D7D">
        <w:rPr>
          <w:rFonts w:asciiTheme="majorBidi" w:hAnsiTheme="majorBidi" w:cstheme="majorBidi"/>
          <w:b/>
          <w:bCs/>
          <w:sz w:val="32"/>
          <w:szCs w:val="32"/>
        </w:rPr>
        <w:t xml:space="preserve">5- </w:t>
      </w:r>
      <w:r w:rsidR="00BD1E6B" w:rsidRPr="00340D7D">
        <w:rPr>
          <w:rFonts w:asciiTheme="majorBidi" w:hAnsiTheme="majorBidi" w:cstheme="majorBidi"/>
          <w:b/>
          <w:bCs/>
          <w:sz w:val="32"/>
          <w:szCs w:val="32"/>
        </w:rPr>
        <w:t>Assistive Technology for Writing</w:t>
      </w:r>
    </w:p>
    <w:p w:rsidR="00BD1E6B" w:rsidRPr="00340D7D" w:rsidRDefault="00BD1E6B" w:rsidP="00340D7D">
      <w:pPr>
        <w:ind w:left="360"/>
        <w:jc w:val="both"/>
        <w:rPr>
          <w:rFonts w:asciiTheme="majorBidi" w:hAnsiTheme="majorBidi" w:cstheme="majorBidi"/>
          <w:sz w:val="28"/>
          <w:szCs w:val="28"/>
        </w:rPr>
      </w:pPr>
      <w:r w:rsidRPr="00340D7D">
        <w:rPr>
          <w:rFonts w:asciiTheme="majorBidi" w:hAnsiTheme="majorBidi" w:cstheme="majorBidi"/>
          <w:sz w:val="28"/>
          <w:szCs w:val="28"/>
        </w:rPr>
        <w:t>Students with dyslexia or other learning disabilities can benefit from assistive technology like </w:t>
      </w:r>
      <w:proofErr w:type="spellStart"/>
      <w:r w:rsidRPr="00340D7D">
        <w:rPr>
          <w:rFonts w:asciiTheme="majorBidi" w:hAnsiTheme="majorBidi" w:cstheme="majorBidi"/>
          <w:sz w:val="28"/>
          <w:szCs w:val="28"/>
        </w:rPr>
        <w:fldChar w:fldCharType="begin"/>
      </w:r>
      <w:r w:rsidRPr="00340D7D">
        <w:rPr>
          <w:rFonts w:asciiTheme="majorBidi" w:hAnsiTheme="majorBidi" w:cstheme="majorBidi"/>
          <w:sz w:val="28"/>
          <w:szCs w:val="28"/>
        </w:rPr>
        <w:instrText xml:space="preserve"> HYPERLINK "https://www.ghotit.com/" \t "_blank" </w:instrText>
      </w:r>
      <w:r w:rsidRPr="00340D7D">
        <w:rPr>
          <w:rFonts w:asciiTheme="majorBidi" w:hAnsiTheme="majorBidi" w:cstheme="majorBidi"/>
          <w:sz w:val="28"/>
          <w:szCs w:val="28"/>
        </w:rPr>
        <w:fldChar w:fldCharType="separate"/>
      </w:r>
      <w:r w:rsidRPr="00340D7D">
        <w:rPr>
          <w:rStyle w:val="Hyperlink"/>
          <w:rFonts w:asciiTheme="majorBidi" w:hAnsiTheme="majorBidi" w:cstheme="majorBidi"/>
          <w:color w:val="007BFF"/>
          <w:sz w:val="28"/>
          <w:szCs w:val="28"/>
        </w:rPr>
        <w:t>Ghotit</w:t>
      </w:r>
      <w:proofErr w:type="spellEnd"/>
      <w:r w:rsidRPr="00340D7D">
        <w:rPr>
          <w:rFonts w:asciiTheme="majorBidi" w:hAnsiTheme="majorBidi" w:cstheme="majorBidi"/>
          <w:sz w:val="28"/>
          <w:szCs w:val="28"/>
        </w:rPr>
        <w:fldChar w:fldCharType="end"/>
      </w:r>
      <w:r w:rsidRPr="00340D7D">
        <w:rPr>
          <w:rFonts w:asciiTheme="majorBidi" w:hAnsiTheme="majorBidi" w:cstheme="majorBidi"/>
          <w:sz w:val="28"/>
          <w:szCs w:val="28"/>
        </w:rPr>
        <w:t>, which helps them eliminate the frustration that can often be associated with reading and writing. Tools include predictive typing, proofreading, read-aloud capabilities, and much more to help reduce errors in writing, as well as the frustration that can be caused by a learning disability.</w:t>
      </w:r>
    </w:p>
    <w:p w:rsidR="00340D7D" w:rsidRDefault="00340D7D" w:rsidP="00340D7D">
      <w:pPr>
        <w:rPr>
          <w:rFonts w:asciiTheme="majorBidi" w:hAnsiTheme="majorBidi" w:cstheme="majorBidi"/>
          <w:sz w:val="28"/>
          <w:szCs w:val="28"/>
        </w:rPr>
      </w:pPr>
    </w:p>
    <w:p w:rsidR="00340D7D" w:rsidRDefault="00340D7D" w:rsidP="00340D7D">
      <w:pPr>
        <w:rPr>
          <w:rFonts w:asciiTheme="majorBidi" w:hAnsiTheme="majorBidi" w:cstheme="majorBidi"/>
          <w:sz w:val="28"/>
          <w:szCs w:val="28"/>
        </w:rPr>
      </w:pPr>
    </w:p>
    <w:p w:rsidR="00BD1E6B" w:rsidRPr="00340D7D" w:rsidRDefault="00340D7D" w:rsidP="00340D7D">
      <w:pPr>
        <w:rPr>
          <w:rFonts w:asciiTheme="majorBidi" w:hAnsiTheme="majorBidi" w:cstheme="majorBidi"/>
          <w:b/>
          <w:bCs/>
          <w:sz w:val="32"/>
          <w:szCs w:val="32"/>
        </w:rPr>
      </w:pPr>
      <w:r w:rsidRPr="00340D7D">
        <w:rPr>
          <w:rFonts w:asciiTheme="majorBidi" w:hAnsiTheme="majorBidi" w:cstheme="majorBidi"/>
          <w:b/>
          <w:bCs/>
          <w:sz w:val="32"/>
          <w:szCs w:val="32"/>
        </w:rPr>
        <w:lastRenderedPageBreak/>
        <w:t xml:space="preserve">6- </w:t>
      </w:r>
      <w:r w:rsidR="00BD1E6B" w:rsidRPr="00340D7D">
        <w:rPr>
          <w:rFonts w:asciiTheme="majorBidi" w:hAnsiTheme="majorBidi" w:cstheme="majorBidi"/>
          <w:b/>
          <w:bCs/>
          <w:sz w:val="32"/>
          <w:szCs w:val="32"/>
        </w:rPr>
        <w:t>Math Learning Tools</w:t>
      </w:r>
    </w:p>
    <w:p w:rsidR="00BD1E6B" w:rsidRPr="00340D7D" w:rsidRDefault="00BD1E6B" w:rsidP="00340D7D">
      <w:pPr>
        <w:ind w:left="360"/>
        <w:jc w:val="both"/>
        <w:rPr>
          <w:rFonts w:asciiTheme="majorBidi" w:hAnsiTheme="majorBidi" w:cstheme="majorBidi"/>
          <w:sz w:val="28"/>
          <w:szCs w:val="28"/>
        </w:rPr>
      </w:pPr>
      <w:r w:rsidRPr="00340D7D">
        <w:rPr>
          <w:rFonts w:asciiTheme="majorBidi" w:hAnsiTheme="majorBidi" w:cstheme="majorBidi"/>
          <w:sz w:val="28"/>
          <w:szCs w:val="28"/>
        </w:rPr>
        <w:t>There is an especially innovative wave of new solutions for learning math. For example, </w:t>
      </w:r>
      <w:proofErr w:type="spellStart"/>
      <w:r w:rsidRPr="00340D7D">
        <w:rPr>
          <w:rFonts w:asciiTheme="majorBidi" w:hAnsiTheme="majorBidi" w:cstheme="majorBidi"/>
          <w:sz w:val="28"/>
          <w:szCs w:val="28"/>
        </w:rPr>
        <w:fldChar w:fldCharType="begin"/>
      </w:r>
      <w:r w:rsidRPr="00340D7D">
        <w:rPr>
          <w:rFonts w:asciiTheme="majorBidi" w:hAnsiTheme="majorBidi" w:cstheme="majorBidi"/>
          <w:sz w:val="28"/>
          <w:szCs w:val="28"/>
        </w:rPr>
        <w:instrText xml:space="preserve"> HYPERLINK "https://mathtalk.com/" \t "_blank" </w:instrText>
      </w:r>
      <w:r w:rsidRPr="00340D7D">
        <w:rPr>
          <w:rFonts w:asciiTheme="majorBidi" w:hAnsiTheme="majorBidi" w:cstheme="majorBidi"/>
          <w:sz w:val="28"/>
          <w:szCs w:val="28"/>
        </w:rPr>
        <w:fldChar w:fldCharType="separate"/>
      </w:r>
      <w:r w:rsidRPr="00340D7D">
        <w:rPr>
          <w:rStyle w:val="Hyperlink"/>
          <w:rFonts w:asciiTheme="majorBidi" w:hAnsiTheme="majorBidi" w:cstheme="majorBidi"/>
          <w:color w:val="007BFF"/>
          <w:sz w:val="28"/>
          <w:szCs w:val="28"/>
        </w:rPr>
        <w:t>MathTalk</w:t>
      </w:r>
      <w:proofErr w:type="spellEnd"/>
      <w:r w:rsidRPr="00340D7D">
        <w:rPr>
          <w:rFonts w:asciiTheme="majorBidi" w:hAnsiTheme="majorBidi" w:cstheme="majorBidi"/>
          <w:sz w:val="28"/>
          <w:szCs w:val="28"/>
        </w:rPr>
        <w:fldChar w:fldCharType="end"/>
      </w:r>
      <w:r w:rsidRPr="00340D7D">
        <w:rPr>
          <w:rFonts w:asciiTheme="majorBidi" w:hAnsiTheme="majorBidi" w:cstheme="majorBidi"/>
          <w:sz w:val="28"/>
          <w:szCs w:val="28"/>
        </w:rPr>
        <w:t> lets students use voice commands for completing math work. Tools like </w:t>
      </w:r>
      <w:hyperlink r:id="rId7" w:history="1">
        <w:r w:rsidRPr="00340D7D">
          <w:rPr>
            <w:rStyle w:val="Hyperlink"/>
            <w:rFonts w:asciiTheme="majorBidi" w:hAnsiTheme="majorBidi" w:cstheme="majorBidi"/>
            <w:color w:val="007BFF"/>
            <w:sz w:val="28"/>
            <w:szCs w:val="28"/>
          </w:rPr>
          <w:t>Snowflake</w:t>
        </w:r>
      </w:hyperlink>
      <w:r w:rsidRPr="00340D7D">
        <w:rPr>
          <w:rFonts w:asciiTheme="majorBidi" w:hAnsiTheme="majorBidi" w:cstheme="majorBidi"/>
          <w:sz w:val="28"/>
          <w:szCs w:val="28"/>
        </w:rPr>
        <w:t> let students interactive visually with math on </w:t>
      </w:r>
      <w:hyperlink r:id="rId8" w:history="1">
        <w:r w:rsidRPr="00340D7D">
          <w:rPr>
            <w:rStyle w:val="Hyperlink"/>
            <w:rFonts w:asciiTheme="majorBidi" w:hAnsiTheme="majorBidi" w:cstheme="majorBidi"/>
            <w:color w:val="007BFF"/>
            <w:sz w:val="28"/>
            <w:szCs w:val="28"/>
          </w:rPr>
          <w:t>interactive touchscreen panels</w:t>
        </w:r>
      </w:hyperlink>
      <w:r w:rsidRPr="00340D7D">
        <w:rPr>
          <w:rFonts w:asciiTheme="majorBidi" w:hAnsiTheme="majorBidi" w:cstheme="majorBidi"/>
          <w:sz w:val="28"/>
          <w:szCs w:val="28"/>
        </w:rPr>
        <w:t>. Teachers can also use Snowflake to create customized, interactive lessons for their students.</w:t>
      </w:r>
    </w:p>
    <w:p w:rsidR="00BD1E6B" w:rsidRPr="00340D7D" w:rsidRDefault="00340D7D" w:rsidP="00340D7D">
      <w:pPr>
        <w:rPr>
          <w:rFonts w:asciiTheme="majorBidi" w:hAnsiTheme="majorBidi" w:cstheme="majorBidi"/>
          <w:b/>
          <w:bCs/>
          <w:sz w:val="32"/>
          <w:szCs w:val="32"/>
        </w:rPr>
      </w:pPr>
      <w:r w:rsidRPr="00340D7D">
        <w:rPr>
          <w:rFonts w:asciiTheme="majorBidi" w:hAnsiTheme="majorBidi" w:cstheme="majorBidi"/>
          <w:b/>
          <w:bCs/>
          <w:sz w:val="32"/>
          <w:szCs w:val="32"/>
        </w:rPr>
        <w:t xml:space="preserve">7- </w:t>
      </w:r>
      <w:r w:rsidR="00BD1E6B" w:rsidRPr="00340D7D">
        <w:rPr>
          <w:rFonts w:asciiTheme="majorBidi" w:hAnsiTheme="majorBidi" w:cstheme="majorBidi"/>
          <w:b/>
          <w:bCs/>
          <w:sz w:val="32"/>
          <w:szCs w:val="32"/>
        </w:rPr>
        <w:t>Touchscreen Technology</w:t>
      </w:r>
    </w:p>
    <w:p w:rsidR="00BD1E6B" w:rsidRPr="00340D7D" w:rsidRDefault="00BD1E6B" w:rsidP="00340D7D">
      <w:pPr>
        <w:ind w:left="360"/>
        <w:jc w:val="both"/>
        <w:rPr>
          <w:rFonts w:asciiTheme="majorBidi" w:hAnsiTheme="majorBidi" w:cstheme="majorBidi"/>
          <w:sz w:val="28"/>
          <w:szCs w:val="28"/>
        </w:rPr>
      </w:pPr>
      <w:r w:rsidRPr="00340D7D">
        <w:rPr>
          <w:rFonts w:asciiTheme="majorBidi" w:hAnsiTheme="majorBidi" w:cstheme="majorBidi"/>
          <w:sz w:val="28"/>
          <w:szCs w:val="28"/>
        </w:rPr>
        <w:t>From tablets to smartphones to interactive touchscreen panels, touchscreen </w:t>
      </w:r>
      <w:hyperlink r:id="rId9" w:history="1">
        <w:r w:rsidRPr="00340D7D">
          <w:rPr>
            <w:rStyle w:val="Hyperlink"/>
            <w:rFonts w:asciiTheme="majorBidi" w:hAnsiTheme="majorBidi" w:cstheme="majorBidi"/>
            <w:color w:val="007BFF"/>
            <w:sz w:val="28"/>
            <w:szCs w:val="28"/>
          </w:rPr>
          <w:t>technology is especially useful in today’s classrooms</w:t>
        </w:r>
      </w:hyperlink>
      <w:r w:rsidRPr="00340D7D">
        <w:rPr>
          <w:rFonts w:asciiTheme="majorBidi" w:hAnsiTheme="majorBidi" w:cstheme="majorBidi"/>
          <w:sz w:val="28"/>
          <w:szCs w:val="28"/>
        </w:rPr>
        <w:t>, as it allows all students to interact with classroom instruction through touch. We are especially passionate about our touch screen panels, which opens the door to countless possibilities for teaching and learning. Useful accessories also enable further learning and accessibility. For example, table-top mounts allow students in wheelchairs to more easily access the panel. </w:t>
      </w:r>
    </w:p>
    <w:p w:rsidR="00BD1E6B" w:rsidRPr="00340D7D" w:rsidRDefault="00BD1E6B" w:rsidP="00340D7D">
      <w:pPr>
        <w:rPr>
          <w:rFonts w:asciiTheme="majorBidi" w:hAnsiTheme="majorBidi" w:cstheme="majorBidi"/>
          <w:sz w:val="28"/>
          <w:szCs w:val="28"/>
        </w:rPr>
      </w:pPr>
    </w:p>
    <w:p w:rsidR="00F46661" w:rsidRPr="00340D7D" w:rsidRDefault="00F46661" w:rsidP="00340D7D">
      <w:pPr>
        <w:rPr>
          <w:rFonts w:asciiTheme="majorBidi" w:hAnsiTheme="majorBidi" w:cstheme="majorBidi"/>
          <w:sz w:val="28"/>
          <w:szCs w:val="28"/>
        </w:rPr>
      </w:pPr>
      <w:bookmarkStart w:id="0" w:name="_GoBack"/>
      <w:bookmarkEnd w:id="0"/>
    </w:p>
    <w:sectPr w:rsidR="00F46661" w:rsidRPr="00340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55"/>
    <w:rsid w:val="00301F55"/>
    <w:rsid w:val="00340D7D"/>
    <w:rsid w:val="00751F80"/>
    <w:rsid w:val="00AF59AD"/>
    <w:rsid w:val="00BD1E6B"/>
    <w:rsid w:val="00C6635B"/>
    <w:rsid w:val="00D46165"/>
    <w:rsid w:val="00E570D5"/>
    <w:rsid w:val="00F46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D1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1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E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1E6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D1E6B"/>
    <w:rPr>
      <w:color w:val="0000FF"/>
      <w:u w:val="single"/>
    </w:rPr>
  </w:style>
  <w:style w:type="paragraph" w:styleId="NormalWeb">
    <w:name w:val="Normal (Web)"/>
    <w:basedOn w:val="Normal"/>
    <w:uiPriority w:val="99"/>
    <w:semiHidden/>
    <w:unhideWhenUsed/>
    <w:rsid w:val="00BD1E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D1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1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E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1E6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D1E6B"/>
    <w:rPr>
      <w:color w:val="0000FF"/>
      <w:u w:val="single"/>
    </w:rPr>
  </w:style>
  <w:style w:type="paragraph" w:styleId="NormalWeb">
    <w:name w:val="Normal (Web)"/>
    <w:basedOn w:val="Normal"/>
    <w:uiPriority w:val="99"/>
    <w:semiHidden/>
    <w:unhideWhenUsed/>
    <w:rsid w:val="00BD1E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cleartouch.com/interactive-displays/" TargetMode="External"/><Relationship Id="rId3" Type="http://schemas.openxmlformats.org/officeDocument/2006/relationships/settings" Target="settings.xml"/><Relationship Id="rId7" Type="http://schemas.openxmlformats.org/officeDocument/2006/relationships/hyperlink" Target="https://www.getcleartouch.com/snowflake-software-for-educ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rin.com/access/sip_puf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tcleartouch.com/engage-students-with-digit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uyu</dc:creator>
  <cp:keywords/>
  <dc:description/>
  <cp:lastModifiedBy>uyu</cp:lastModifiedBy>
  <cp:revision>6</cp:revision>
  <dcterms:created xsi:type="dcterms:W3CDTF">2022-11-15T04:07:00Z</dcterms:created>
  <dcterms:modified xsi:type="dcterms:W3CDTF">2022-11-15T05:40:00Z</dcterms:modified>
</cp:coreProperties>
</file>