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2949A2">
      <w:pPr>
        <w:tabs>
          <w:tab w:val="left" w:pos="1200"/>
        </w:tabs>
        <w:bidi/>
        <w:rPr>
          <w:b/>
          <w:bCs/>
          <w:sz w:val="44"/>
          <w:szCs w:val="44"/>
          <w:rtl/>
          <w:lang w:bidi="ar-IQ"/>
        </w:rPr>
      </w:pPr>
      <w:r>
        <w:rPr>
          <w:rFonts w:cs="Times New Roman" w:hint="cs"/>
          <w:b/>
          <w:bCs/>
          <w:sz w:val="44"/>
          <w:szCs w:val="44"/>
          <w:rtl/>
          <w:lang w:bidi="ar-IQ"/>
        </w:rPr>
        <w:t xml:space="preserve">القسم </w:t>
      </w:r>
      <w:r w:rsidR="002949A2">
        <w:rPr>
          <w:rFonts w:hint="cs"/>
          <w:b/>
          <w:bCs/>
          <w:sz w:val="44"/>
          <w:szCs w:val="44"/>
          <w:rtl/>
          <w:lang w:bidi="ar-IQ"/>
        </w:rPr>
        <w:t>: تربية خاصة</w:t>
      </w:r>
    </w:p>
    <w:p w:rsidR="006B5084" w:rsidRDefault="006B5084" w:rsidP="002949A2">
      <w:pPr>
        <w:tabs>
          <w:tab w:val="left" w:pos="1200"/>
        </w:tabs>
        <w:bidi/>
        <w:rPr>
          <w:b/>
          <w:bCs/>
          <w:sz w:val="44"/>
          <w:szCs w:val="44"/>
          <w:rtl/>
          <w:lang w:bidi="ar-IQ"/>
        </w:rPr>
      </w:pPr>
      <w:r>
        <w:rPr>
          <w:rFonts w:cs="Times New Roman" w:hint="cs"/>
          <w:b/>
          <w:bCs/>
          <w:sz w:val="44"/>
          <w:szCs w:val="44"/>
          <w:rtl/>
          <w:lang w:bidi="ar-IQ"/>
        </w:rPr>
        <w:t xml:space="preserve">الكلية </w:t>
      </w:r>
      <w:r w:rsidR="002949A2">
        <w:rPr>
          <w:rFonts w:cs="Times New Roman" w:hint="cs"/>
          <w:b/>
          <w:bCs/>
          <w:sz w:val="44"/>
          <w:szCs w:val="44"/>
          <w:rtl/>
          <w:lang w:bidi="ar-IQ"/>
        </w:rPr>
        <w:t>:</w:t>
      </w:r>
      <w:r w:rsidR="002949A2">
        <w:rPr>
          <w:rFonts w:hint="cs"/>
          <w:b/>
          <w:bCs/>
          <w:sz w:val="44"/>
          <w:szCs w:val="44"/>
          <w:rtl/>
          <w:lang w:bidi="ar-IQ"/>
        </w:rPr>
        <w:t xml:space="preserve"> التربية</w:t>
      </w:r>
    </w:p>
    <w:p w:rsidR="006B5084" w:rsidRDefault="006B5084" w:rsidP="002949A2">
      <w:pPr>
        <w:tabs>
          <w:tab w:val="left" w:pos="1200"/>
        </w:tabs>
        <w:bidi/>
        <w:rPr>
          <w:b/>
          <w:bCs/>
          <w:sz w:val="44"/>
          <w:szCs w:val="44"/>
          <w:rtl/>
          <w:lang w:bidi="ar-IQ"/>
        </w:rPr>
      </w:pPr>
      <w:r>
        <w:rPr>
          <w:rFonts w:cs="Times New Roman" w:hint="cs"/>
          <w:b/>
          <w:bCs/>
          <w:sz w:val="44"/>
          <w:szCs w:val="44"/>
          <w:rtl/>
          <w:lang w:bidi="ar-IQ"/>
        </w:rPr>
        <w:t>الجامعة</w:t>
      </w:r>
      <w:r w:rsidR="002949A2">
        <w:rPr>
          <w:rFonts w:cs="Times New Roman" w:hint="cs"/>
          <w:b/>
          <w:bCs/>
          <w:sz w:val="44"/>
          <w:szCs w:val="44"/>
          <w:rtl/>
          <w:lang w:bidi="ar-IQ"/>
        </w:rPr>
        <w:t>:</w:t>
      </w:r>
      <w:r>
        <w:rPr>
          <w:rFonts w:cs="Times New Roman" w:hint="cs"/>
          <w:b/>
          <w:bCs/>
          <w:sz w:val="44"/>
          <w:szCs w:val="44"/>
          <w:rtl/>
          <w:lang w:bidi="ar-IQ"/>
        </w:rPr>
        <w:t xml:space="preserve"> </w:t>
      </w:r>
      <w:r w:rsidR="002949A2" w:rsidRPr="00691CAD">
        <w:rPr>
          <w:rFonts w:hint="cs"/>
          <w:b/>
          <w:bCs/>
          <w:sz w:val="44"/>
          <w:szCs w:val="44"/>
          <w:rtl/>
          <w:lang w:bidi="ar-IQ"/>
        </w:rPr>
        <w:t>صلاح الدين</w:t>
      </w:r>
    </w:p>
    <w:p w:rsidR="006B5084" w:rsidRDefault="006B5084" w:rsidP="00794519">
      <w:pPr>
        <w:tabs>
          <w:tab w:val="left" w:pos="1200"/>
        </w:tabs>
        <w:bidi/>
        <w:rPr>
          <w:rFonts w:hint="cs"/>
          <w:b/>
          <w:bCs/>
          <w:sz w:val="44"/>
          <w:szCs w:val="44"/>
          <w:rtl/>
        </w:rPr>
      </w:pPr>
      <w:r>
        <w:rPr>
          <w:rFonts w:cs="Times New Roman" w:hint="cs"/>
          <w:b/>
          <w:bCs/>
          <w:sz w:val="44"/>
          <w:szCs w:val="44"/>
          <w:rtl/>
          <w:lang w:bidi="ar-IQ"/>
        </w:rPr>
        <w:t xml:space="preserve">المادة </w:t>
      </w:r>
      <w:r w:rsidR="002949A2">
        <w:rPr>
          <w:rFonts w:hint="cs"/>
          <w:b/>
          <w:bCs/>
          <w:sz w:val="44"/>
          <w:szCs w:val="44"/>
          <w:rtl/>
          <w:lang w:bidi="ar-IQ"/>
        </w:rPr>
        <w:t xml:space="preserve">: </w:t>
      </w:r>
      <w:r w:rsidR="00794519">
        <w:rPr>
          <w:rFonts w:hint="cs"/>
          <w:b/>
          <w:bCs/>
          <w:sz w:val="44"/>
          <w:szCs w:val="44"/>
          <w:rtl/>
        </w:rPr>
        <w:t>مناهج البحث العلمي</w:t>
      </w:r>
    </w:p>
    <w:p w:rsidR="006B5084" w:rsidRDefault="006B5084" w:rsidP="00794519">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CC7F9F">
        <w:rPr>
          <w:rFonts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sidR="00794519">
        <w:rPr>
          <w:rFonts w:hint="cs"/>
          <w:b/>
          <w:bCs/>
          <w:sz w:val="44"/>
          <w:szCs w:val="44"/>
          <w:rtl/>
          <w:lang w:bidi="ar-IQ"/>
        </w:rPr>
        <w:t>3</w:t>
      </w:r>
      <w:r>
        <w:rPr>
          <w:rFonts w:hint="cs"/>
          <w:b/>
          <w:bCs/>
          <w:sz w:val="44"/>
          <w:szCs w:val="44"/>
          <w:rtl/>
          <w:lang w:bidi="ar-IQ"/>
        </w:rPr>
        <w:t>)</w:t>
      </w:r>
    </w:p>
    <w:p w:rsidR="006B5084" w:rsidRDefault="006B5084" w:rsidP="00192EEC">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691CAD">
        <w:rPr>
          <w:rFonts w:cs="Times New Roman" w:hint="cs"/>
          <w:b/>
          <w:bCs/>
          <w:sz w:val="44"/>
          <w:szCs w:val="44"/>
          <w:rtl/>
          <w:lang w:bidi="ar-IQ"/>
        </w:rPr>
        <w:t>: د</w:t>
      </w:r>
      <w:r w:rsidR="00192EEC">
        <w:rPr>
          <w:rFonts w:cs="Times New Roman" w:hint="cs"/>
          <w:b/>
          <w:bCs/>
          <w:sz w:val="44"/>
          <w:szCs w:val="44"/>
          <w:rtl/>
          <w:lang w:bidi="ar-IQ"/>
        </w:rPr>
        <w:t xml:space="preserve">. ده </w:t>
      </w:r>
      <w:proofErr w:type="spellStart"/>
      <w:r w:rsidR="00192EEC">
        <w:rPr>
          <w:rFonts w:cs="Times New Roman" w:hint="cs"/>
          <w:b/>
          <w:bCs/>
          <w:sz w:val="44"/>
          <w:szCs w:val="44"/>
          <w:rtl/>
          <w:lang w:bidi="ar-IQ"/>
        </w:rPr>
        <w:t>سكو</w:t>
      </w:r>
      <w:proofErr w:type="spellEnd"/>
      <w:r w:rsidR="00192EEC">
        <w:rPr>
          <w:rFonts w:cs="Times New Roman" w:hint="cs"/>
          <w:b/>
          <w:bCs/>
          <w:sz w:val="44"/>
          <w:szCs w:val="44"/>
          <w:rtl/>
          <w:lang w:bidi="ar-IQ"/>
        </w:rPr>
        <w:t xml:space="preserve"> يونس</w:t>
      </w:r>
      <w:r w:rsidR="00C76ED1">
        <w:rPr>
          <w:rFonts w:cs="Times New Roman" w:hint="cs"/>
          <w:b/>
          <w:bCs/>
          <w:sz w:val="44"/>
          <w:szCs w:val="44"/>
          <w:rtl/>
          <w:lang w:bidi="ar-IQ"/>
        </w:rPr>
        <w:t xml:space="preserve"> اسماعيل</w:t>
      </w:r>
    </w:p>
    <w:p w:rsidR="006B5084" w:rsidRPr="006B5084" w:rsidRDefault="006B5084" w:rsidP="00794519">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مثال </w:t>
      </w:r>
      <w:r>
        <w:rPr>
          <w:rFonts w:hint="cs"/>
          <w:b/>
          <w:bCs/>
          <w:sz w:val="44"/>
          <w:szCs w:val="44"/>
          <w:rtl/>
          <w:lang w:bidi="ar-IQ"/>
        </w:rPr>
        <w:t>201</w:t>
      </w:r>
      <w:r w:rsidR="00794519">
        <w:rPr>
          <w:rFonts w:hint="cs"/>
          <w:b/>
          <w:bCs/>
          <w:sz w:val="44"/>
          <w:szCs w:val="44"/>
          <w:rtl/>
          <w:lang w:bidi="ar-IQ"/>
        </w:rPr>
        <w:t>8</w:t>
      </w:r>
      <w:r>
        <w:rPr>
          <w:rFonts w:hint="cs"/>
          <w:b/>
          <w:bCs/>
          <w:sz w:val="44"/>
          <w:szCs w:val="44"/>
          <w:rtl/>
          <w:lang w:bidi="ar-IQ"/>
        </w:rPr>
        <w:t>/ 201</w:t>
      </w:r>
      <w:r w:rsidR="00794519">
        <w:rPr>
          <w:rFonts w:hint="cs"/>
          <w:b/>
          <w:bCs/>
          <w:sz w:val="44"/>
          <w:szCs w:val="44"/>
          <w:rtl/>
          <w:lang w:bidi="ar-IQ"/>
        </w:rPr>
        <w:t>9</w:t>
      </w:r>
    </w:p>
    <w:p w:rsidR="006B5084" w:rsidRPr="002949A2"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3420D8"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توجيه مهني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3420D8" w:rsidRDefault="003420D8"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د. </w:t>
            </w:r>
            <w:proofErr w:type="spellStart"/>
            <w:r>
              <w:rPr>
                <w:rFonts w:asciiTheme="majorBidi" w:hAnsiTheme="majorBidi" w:cs="Ali_K_Alwand" w:hint="cs"/>
                <w:b/>
                <w:bCs/>
                <w:sz w:val="24"/>
                <w:szCs w:val="24"/>
                <w:rtl/>
                <w:lang w:val="en-US" w:bidi="ar-KW"/>
              </w:rPr>
              <w:t>دةسكوَ</w:t>
            </w:r>
            <w:proofErr w:type="spellEnd"/>
            <w:r>
              <w:rPr>
                <w:rFonts w:asciiTheme="majorBidi" w:hAnsiTheme="majorBidi" w:cs="Ali_K_Alwand" w:hint="cs"/>
                <w:b/>
                <w:bCs/>
                <w:sz w:val="24"/>
                <w:szCs w:val="24"/>
                <w:rtl/>
                <w:lang w:val="en-US" w:bidi="ar-KW"/>
              </w:rPr>
              <w:t xml:space="preserve"> يونس اسماعيل</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3420D8"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تربية خاصة/ كلية التربية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B6542D" w:rsidRDefault="00B6542D" w:rsidP="00B6542D">
            <w:pPr>
              <w:bidi/>
              <w:spacing w:after="0" w:line="240" w:lineRule="auto"/>
              <w:rPr>
                <w:rFonts w:asciiTheme="majorBidi" w:hAnsiTheme="majorBidi" w:cstheme="majorBidi"/>
                <w:b/>
                <w:bCs/>
                <w:sz w:val="24"/>
                <w:szCs w:val="24"/>
                <w:rtl/>
                <w:lang w:bidi="ar-KW"/>
              </w:rPr>
            </w:pPr>
            <w:proofErr w:type="spellStart"/>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roofErr w:type="spellEnd"/>
            <w:r w:rsidRPr="00B6542D">
              <w:rPr>
                <w:rFonts w:asciiTheme="majorBidi" w:hAnsiTheme="majorBidi" w:cstheme="majorBidi"/>
                <w:b/>
                <w:bCs/>
                <w:sz w:val="24"/>
                <w:szCs w:val="24"/>
                <w:rtl/>
                <w:lang w:bidi="ar-KW"/>
              </w:rPr>
              <w:t>:</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3420D8">
              <w:rPr>
                <w:rFonts w:asciiTheme="majorBidi" w:hAnsiTheme="majorBidi" w:cstheme="majorBidi" w:hint="cs"/>
                <w:b/>
                <w:bCs/>
                <w:sz w:val="24"/>
                <w:szCs w:val="24"/>
                <w:rtl/>
                <w:lang w:bidi="ar-KW"/>
              </w:rPr>
              <w:t xml:space="preserve"> 07504495950</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59508C">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 2</w:t>
            </w: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3420D8">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proofErr w:type="spellStart"/>
            <w:r w:rsidR="004D421F">
              <w:rPr>
                <w:rFonts w:asciiTheme="majorBidi" w:hAnsiTheme="majorBidi" w:cstheme="majorBidi" w:hint="cs"/>
                <w:b/>
                <w:bCs/>
                <w:sz w:val="24"/>
                <w:szCs w:val="24"/>
                <w:rtl/>
                <w:lang w:bidi="ar-KW"/>
              </w:rPr>
              <w:t>الدراسیە</w:t>
            </w:r>
            <w:proofErr w:type="spellEnd"/>
            <w:r w:rsidR="004D421F">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rtl/>
                <w:lang w:bidi="ar-KW"/>
              </w:rPr>
              <w:t>(بالساعة) خلال الاسبوع</w:t>
            </w:r>
          </w:p>
          <w:p w:rsidR="008D46A4" w:rsidRPr="002949A2"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3420D8"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2ساعة</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Pr="006766CD" w:rsidRDefault="008022DB" w:rsidP="000D03E0">
            <w:pPr>
              <w:bidi/>
              <w:spacing w:after="0" w:line="240" w:lineRule="auto"/>
              <w:rPr>
                <w:b/>
                <w:bCs/>
                <w:sz w:val="24"/>
                <w:szCs w:val="24"/>
                <w:rtl/>
                <w:lang w:val="en-US" w:bidi="ar-IQ"/>
              </w:rPr>
            </w:pPr>
            <w:r>
              <w:rPr>
                <w:rFonts w:cs="Times New Roman" w:hint="cs"/>
                <w:b/>
                <w:bCs/>
                <w:sz w:val="24"/>
                <w:szCs w:val="24"/>
                <w:rtl/>
                <w:lang w:val="en-US" w:bidi="ar-IQ"/>
              </w:rPr>
              <w:t>هنا يذكر التدريسي اي</w:t>
            </w:r>
            <w:r w:rsidR="000A293F">
              <w:rPr>
                <w:rFonts w:cs="Times New Roman" w:hint="cs"/>
                <w:b/>
                <w:bCs/>
                <w:sz w:val="24"/>
                <w:szCs w:val="24"/>
                <w:rtl/>
                <w:lang w:val="en-US" w:bidi="ar-IQ"/>
              </w:rPr>
              <w:t xml:space="preserve"> موقع الكتروني او</w:t>
            </w:r>
            <w:r w:rsidR="00B07BAD">
              <w:rPr>
                <w:rFonts w:hint="cs"/>
                <w:b/>
                <w:bCs/>
                <w:sz w:val="24"/>
                <w:szCs w:val="24"/>
                <w:rtl/>
                <w:lang w:val="en-US" w:bidi="ar-IQ"/>
              </w:rPr>
              <w:t xml:space="preserve"> </w:t>
            </w:r>
            <w:r w:rsidR="00B07BAD">
              <w:rPr>
                <w:b/>
                <w:bCs/>
                <w:sz w:val="24"/>
                <w:szCs w:val="24"/>
                <w:lang w:val="en-US" w:bidi="ar-IQ"/>
              </w:rPr>
              <w:t>blog</w:t>
            </w:r>
            <w:r w:rsidR="00B07BAD">
              <w:rPr>
                <w:rFonts w:cs="Times New Roman" w:hint="cs"/>
                <w:b/>
                <w:bCs/>
                <w:sz w:val="24"/>
                <w:szCs w:val="24"/>
                <w:rtl/>
                <w:lang w:val="en-US" w:bidi="ar-IQ"/>
              </w:rPr>
              <w:t xml:space="preserve"> او </w:t>
            </w:r>
            <w:r w:rsidR="00B07BAD">
              <w:rPr>
                <w:b/>
                <w:bCs/>
                <w:sz w:val="24"/>
                <w:szCs w:val="24"/>
                <w:lang w:val="en-US" w:bidi="ar-IQ"/>
              </w:rPr>
              <w:t>Moodle</w:t>
            </w:r>
            <w:r w:rsidR="000A293F">
              <w:rPr>
                <w:rFonts w:cs="Times New Roman" w:hint="cs"/>
                <w:b/>
                <w:bCs/>
                <w:sz w:val="24"/>
                <w:szCs w:val="24"/>
                <w:rtl/>
                <w:lang w:val="en-US" w:bidi="ar-IQ"/>
              </w:rPr>
              <w:t xml:space="preserve"> او بضعة فقرات </w:t>
            </w:r>
            <w:r w:rsidRPr="000D03E0">
              <w:rPr>
                <w:rFonts w:cs="Times New Roman" w:hint="cs"/>
                <w:b/>
                <w:bCs/>
                <w:sz w:val="24"/>
                <w:szCs w:val="24"/>
                <w:rtl/>
                <w:lang w:val="en-US" w:bidi="ar-IQ"/>
              </w:rPr>
              <w:t xml:space="preserve">يلقي </w:t>
            </w:r>
            <w:r w:rsidR="00953B35" w:rsidRPr="000D03E0">
              <w:rPr>
                <w:rFonts w:cs="Times New Roman" w:hint="cs"/>
                <w:b/>
                <w:bCs/>
                <w:sz w:val="24"/>
                <w:szCs w:val="24"/>
                <w:rtl/>
                <w:lang w:val="en-US" w:bidi="ar-IQ"/>
              </w:rPr>
              <w:t xml:space="preserve">فيها </w:t>
            </w:r>
            <w:r w:rsidRPr="000D03E0">
              <w:rPr>
                <w:rFonts w:cs="Times New Roman" w:hint="cs"/>
                <w:b/>
                <w:bCs/>
                <w:sz w:val="24"/>
                <w:szCs w:val="24"/>
                <w:rtl/>
                <w:lang w:val="en-US" w:bidi="ar-IQ"/>
              </w:rPr>
              <w:t>الضو</w:t>
            </w:r>
            <w:r w:rsidR="000D03E0" w:rsidRPr="000D03E0">
              <w:rPr>
                <w:rFonts w:cs="Times New Roman" w:hint="cs"/>
                <w:b/>
                <w:bCs/>
                <w:sz w:val="24"/>
                <w:szCs w:val="24"/>
                <w:rtl/>
                <w:lang w:val="en-US" w:bidi="ar-IQ"/>
              </w:rPr>
              <w:t>ء على</w:t>
            </w:r>
            <w:r w:rsidR="000A293F" w:rsidRPr="000D03E0">
              <w:rPr>
                <w:rFonts w:cs="Times New Roman" w:hint="cs"/>
                <w:b/>
                <w:bCs/>
                <w:sz w:val="24"/>
                <w:szCs w:val="24"/>
                <w:rtl/>
                <w:lang w:val="en-US" w:bidi="ar-IQ"/>
              </w:rPr>
              <w:t xml:space="preserve"> حياته</w:t>
            </w:r>
            <w:r w:rsidR="000A293F">
              <w:rPr>
                <w:rFonts w:cs="Times New Roman" w:hint="cs"/>
                <w:b/>
                <w:bCs/>
                <w:sz w:val="24"/>
                <w:szCs w:val="24"/>
                <w:rtl/>
                <w:lang w:val="en-US" w:bidi="ar-IQ"/>
              </w:rPr>
              <w:t xml:space="preserve"> الاكاديمية</w:t>
            </w:r>
            <w:r w:rsidR="001A037D">
              <w:rPr>
                <w:rFonts w:hint="cs"/>
                <w:b/>
                <w:bCs/>
                <w:sz w:val="24"/>
                <w:szCs w:val="24"/>
                <w:rtl/>
                <w:lang w:val="en-US" w:bidi="ar-IQ"/>
              </w:rPr>
              <w:t xml:space="preserve"> (</w:t>
            </w:r>
            <w:r w:rsidR="001A037D">
              <w:rPr>
                <w:rFonts w:cs="Times New Roman" w:hint="cs"/>
                <w:b/>
                <w:bCs/>
                <w:sz w:val="24"/>
                <w:szCs w:val="24"/>
                <w:rtl/>
                <w:lang w:val="en-US" w:bidi="ar-IQ"/>
              </w:rPr>
              <w:t xml:space="preserve">ان </w:t>
            </w:r>
            <w:proofErr w:type="spellStart"/>
            <w:r w:rsidR="001A037D">
              <w:rPr>
                <w:rFonts w:cs="Times New Roman" w:hint="cs"/>
                <w:b/>
                <w:bCs/>
                <w:sz w:val="24"/>
                <w:szCs w:val="24"/>
                <w:rtl/>
                <w:lang w:val="en-US" w:bidi="ar-IQ"/>
              </w:rPr>
              <w:t>لايقل</w:t>
            </w:r>
            <w:proofErr w:type="spellEnd"/>
            <w:r w:rsidR="001A037D">
              <w:rPr>
                <w:rFonts w:cs="Times New Roman" w:hint="cs"/>
                <w:b/>
                <w:bCs/>
                <w:sz w:val="24"/>
                <w:szCs w:val="24"/>
                <w:rtl/>
                <w:lang w:val="en-US" w:bidi="ar-IQ"/>
              </w:rPr>
              <w:t xml:space="preserve"> عن ١٠٠ كلمة</w:t>
            </w:r>
            <w:r w:rsidR="001A037D">
              <w:rPr>
                <w:rFonts w:hint="cs"/>
                <w:b/>
                <w:bCs/>
                <w:sz w:val="24"/>
                <w:szCs w:val="24"/>
                <w:rtl/>
                <w:lang w:val="en-US" w:bidi="ar-IQ"/>
              </w:rPr>
              <w:t>)</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0A293F" w:rsidRDefault="000A293F" w:rsidP="003420D8">
            <w:pPr>
              <w:spacing w:after="0" w:line="240" w:lineRule="auto"/>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AF293B" w:rsidRDefault="00AF293B" w:rsidP="00AF293B">
            <w:pPr>
              <w:spacing w:after="0" w:line="240" w:lineRule="auto"/>
              <w:jc w:val="right"/>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تعريف الطالب بمفهوم التوجيه المهني وحاجته وحاجة المجتمع اليه</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8D46A4" w:rsidRPr="00AF293B" w:rsidRDefault="00AF293B" w:rsidP="00AF293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يهدف هذا المقرر الى تبصير الطالب بمفهوم التوجيه المهني نشأته واهدافه والهدف العام للمقرر ومحاولات دراسة الانسان في قدراته واستعداداته وشخصيته بكل </w:t>
            </w:r>
            <w:proofErr w:type="spellStart"/>
            <w:r>
              <w:rPr>
                <w:rFonts w:asciiTheme="majorBidi" w:hAnsiTheme="majorBidi" w:cstheme="majorBidi" w:hint="cs"/>
                <w:sz w:val="24"/>
                <w:szCs w:val="24"/>
                <w:rtl/>
                <w:lang w:bidi="ar-IQ"/>
              </w:rPr>
              <w:t>ماتحويه</w:t>
            </w:r>
            <w:proofErr w:type="spellEnd"/>
            <w:r>
              <w:rPr>
                <w:rFonts w:asciiTheme="majorBidi" w:hAnsiTheme="majorBidi" w:cstheme="majorBidi" w:hint="cs"/>
                <w:sz w:val="24"/>
                <w:szCs w:val="24"/>
                <w:rtl/>
                <w:lang w:bidi="ar-IQ"/>
              </w:rPr>
              <w:t xml:space="preserve"> من اجل توجيهه الى الموقع المهني المناسب لتلك القدرات والاستعدادات كما يهدف الى التعرف الى خطوات التوجيه المهني ومتطلبات نجاحه في مؤسسات التعليم </w:t>
            </w:r>
            <w:r w:rsidR="008B3CED">
              <w:rPr>
                <w:rFonts w:asciiTheme="majorBidi" w:hAnsiTheme="majorBidi" w:cstheme="majorBidi" w:hint="cs"/>
                <w:sz w:val="24"/>
                <w:szCs w:val="24"/>
                <w:rtl/>
                <w:lang w:bidi="ar-IQ"/>
              </w:rPr>
              <w:t>والمشكلات والعقبات التي تواجهه كذلك الى بيان دور النظرية في مجال التوجيه المهني</w:t>
            </w:r>
            <w:r w:rsidR="00095BFE">
              <w:rPr>
                <w:rFonts w:asciiTheme="majorBidi" w:hAnsiTheme="majorBidi" w:cstheme="majorBidi" w:hint="cs"/>
                <w:sz w:val="24"/>
                <w:szCs w:val="24"/>
                <w:rtl/>
                <w:lang w:bidi="ar-IQ"/>
              </w:rPr>
              <w:t xml:space="preserve"> واستعراض بعض النظريات في النمو المهني والتعرف بأدوات جمع البيانات التي </w:t>
            </w:r>
            <w:proofErr w:type="spellStart"/>
            <w:r w:rsidR="00095BFE">
              <w:rPr>
                <w:rFonts w:asciiTheme="majorBidi" w:hAnsiTheme="majorBidi" w:cstheme="majorBidi" w:hint="cs"/>
                <w:sz w:val="24"/>
                <w:szCs w:val="24"/>
                <w:rtl/>
                <w:lang w:bidi="ar-IQ"/>
              </w:rPr>
              <w:t>يتطلبها</w:t>
            </w:r>
            <w:proofErr w:type="spellEnd"/>
            <w:r w:rsidR="00095BFE">
              <w:rPr>
                <w:rFonts w:asciiTheme="majorBidi" w:hAnsiTheme="majorBidi" w:cstheme="majorBidi" w:hint="cs"/>
                <w:sz w:val="24"/>
                <w:szCs w:val="24"/>
                <w:rtl/>
                <w:lang w:bidi="ar-IQ"/>
              </w:rPr>
              <w:t xml:space="preserve"> التوجيه المهني</w:t>
            </w:r>
            <w:r w:rsidR="009E791E">
              <w:rPr>
                <w:rFonts w:asciiTheme="majorBidi" w:hAnsiTheme="majorBidi" w:cstheme="majorBidi" w:hint="cs"/>
                <w:sz w:val="24"/>
                <w:szCs w:val="24"/>
                <w:rtl/>
                <w:lang w:bidi="ar-IQ"/>
              </w:rPr>
              <w:t xml:space="preserve"> والعمل على خلق اتجاه ايجابي لدور التوجيه في حياة الفرد وتنمية المجتمع وتثمين دور الارشاد المهني في تعريف الطالب بقدراته وميوله للوصول به الى ر</w:t>
            </w:r>
            <w:r w:rsidR="00340C0D">
              <w:rPr>
                <w:rFonts w:asciiTheme="majorBidi" w:hAnsiTheme="majorBidi" w:cstheme="majorBidi" w:hint="cs"/>
                <w:sz w:val="24"/>
                <w:szCs w:val="24"/>
                <w:rtl/>
                <w:lang w:bidi="ar-IQ"/>
              </w:rPr>
              <w:t>ضا المهني المستقبلي الذي ينشده الفرد والمجتمع.</w:t>
            </w:r>
          </w:p>
        </w:tc>
      </w:tr>
      <w:tr w:rsidR="00FD437F" w:rsidRPr="00747A9A" w:rsidTr="00E8166B">
        <w:trPr>
          <w:trHeight w:val="1110"/>
        </w:trPr>
        <w:tc>
          <w:tcPr>
            <w:tcW w:w="9093" w:type="dxa"/>
            <w:gridSpan w:val="3"/>
          </w:tcPr>
          <w:p w:rsidR="001F7289" w:rsidRDefault="00EC388C" w:rsidP="00340C0D">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340C0D">
              <w:rPr>
                <w:rFonts w:hint="cs"/>
                <w:b/>
                <w:bCs/>
                <w:sz w:val="24"/>
                <w:szCs w:val="24"/>
                <w:rtl/>
                <w:lang w:bidi="ar-IQ"/>
              </w:rPr>
              <w:t xml:space="preserve">   </w:t>
            </w:r>
          </w:p>
          <w:p w:rsidR="00340C0D" w:rsidRDefault="00340C0D" w:rsidP="00340C0D">
            <w:pPr>
              <w:bidi/>
              <w:spacing w:after="0" w:line="240" w:lineRule="auto"/>
              <w:rPr>
                <w:b/>
                <w:bCs/>
                <w:sz w:val="24"/>
                <w:szCs w:val="24"/>
                <w:rtl/>
                <w:lang w:bidi="ar-IQ"/>
              </w:rPr>
            </w:pPr>
            <w:r>
              <w:rPr>
                <w:rFonts w:hint="cs"/>
                <w:b/>
                <w:bCs/>
                <w:sz w:val="24"/>
                <w:szCs w:val="24"/>
                <w:rtl/>
                <w:lang w:bidi="ar-IQ"/>
              </w:rPr>
              <w:t xml:space="preserve">تهدف المادة </w:t>
            </w:r>
            <w:r w:rsidR="00390CDE">
              <w:rPr>
                <w:rFonts w:hint="cs"/>
                <w:b/>
                <w:bCs/>
                <w:sz w:val="24"/>
                <w:szCs w:val="24"/>
                <w:rtl/>
                <w:lang w:bidi="ar-IQ"/>
              </w:rPr>
              <w:t xml:space="preserve">الى امداد الطالب بالمعلومات المتنوعة والمناسبة وتنمية شعوره </w:t>
            </w:r>
            <w:proofErr w:type="spellStart"/>
            <w:r w:rsidR="00390CDE">
              <w:rPr>
                <w:rFonts w:hint="cs"/>
                <w:b/>
                <w:bCs/>
                <w:sz w:val="24"/>
                <w:szCs w:val="24"/>
                <w:rtl/>
                <w:lang w:bidi="ar-IQ"/>
              </w:rPr>
              <w:t>بالمسؤلية</w:t>
            </w:r>
            <w:proofErr w:type="spellEnd"/>
            <w:r w:rsidR="00390CDE">
              <w:rPr>
                <w:rFonts w:hint="cs"/>
                <w:b/>
                <w:bCs/>
                <w:sz w:val="24"/>
                <w:szCs w:val="24"/>
                <w:rtl/>
                <w:lang w:bidi="ar-IQ"/>
              </w:rPr>
              <w:t xml:space="preserve"> بما يساعده على فهم ذاته والتعرف على قدراته وامكاناته ومواجهة مشكلاته واتخاذ قراراته </w:t>
            </w:r>
            <w:r w:rsidR="001D5EA9">
              <w:rPr>
                <w:rFonts w:hint="cs"/>
                <w:b/>
                <w:bCs/>
                <w:sz w:val="24"/>
                <w:szCs w:val="24"/>
                <w:rtl/>
                <w:lang w:bidi="ar-IQ"/>
              </w:rPr>
              <w:t>وتنمية سلوكه الايجابي وتحقيق توافقه الذاتي والبيئي للوصول الى درجة مناسبة من التوافق بضوء تقنيات والمهارات نحو تحقيق الاهداف.</w:t>
            </w:r>
          </w:p>
          <w:p w:rsidR="00FD437F" w:rsidRPr="00582D81"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305BAF" w:rsidRDefault="00582D81" w:rsidP="001D5EA9">
            <w:pPr>
              <w:bidi/>
              <w:spacing w:after="0" w:line="240" w:lineRule="auto"/>
              <w:rPr>
                <w:sz w:val="24"/>
                <w:szCs w:val="24"/>
                <w:rtl/>
                <w:lang w:bidi="ar-IQ"/>
              </w:rPr>
            </w:pPr>
            <w:r w:rsidRPr="00305BAF">
              <w:rPr>
                <w:rFonts w:cs="Times New Roman" w:hint="cs"/>
                <w:sz w:val="24"/>
                <w:szCs w:val="24"/>
                <w:rtl/>
                <w:lang w:bidi="ar-IQ"/>
              </w:rPr>
              <w:t xml:space="preserve">التزامهم بالحضور </w:t>
            </w:r>
            <w:r w:rsidR="001D5EA9">
              <w:rPr>
                <w:rFonts w:cs="Times New Roman" w:hint="cs"/>
                <w:sz w:val="24"/>
                <w:szCs w:val="24"/>
                <w:rtl/>
                <w:lang w:bidi="ar-IQ"/>
              </w:rPr>
              <w:t>ومشاركتهم في تحقيق اهداف المقرر.</w:t>
            </w:r>
            <w:r w:rsidRPr="00305BAF">
              <w:rPr>
                <w:rFonts w:hint="cs"/>
                <w:sz w:val="24"/>
                <w:szCs w:val="24"/>
                <w:rtl/>
                <w:lang w:bidi="ar-IQ"/>
              </w:rPr>
              <w:t xml:space="preserve">. </w:t>
            </w:r>
          </w:p>
          <w:p w:rsidR="00B916A8" w:rsidRPr="006766CD" w:rsidRDefault="00B916A8" w:rsidP="002F44B8">
            <w:pPr>
              <w:bidi/>
              <w:spacing w:after="0" w:line="240" w:lineRule="auto"/>
              <w:rPr>
                <w:sz w:val="24"/>
                <w:szCs w:val="24"/>
                <w:rtl/>
                <w:lang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582D81" w:rsidP="001D5EA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sz w:val="24"/>
                <w:szCs w:val="24"/>
                <w:rtl/>
                <w:lang w:bidi="ar-IQ"/>
              </w:rPr>
              <w:t xml:space="preserve">في هذه الفقرة يذكر التدريسي الطرق التدريسية التي سيستخدمها على سبيل المثال </w:t>
            </w:r>
            <w:proofErr w:type="spellStart"/>
            <w:r w:rsidRPr="00EC388C">
              <w:rPr>
                <w:rFonts w:asciiTheme="majorBidi" w:hAnsiTheme="majorBidi" w:cstheme="majorBidi"/>
                <w:sz w:val="24"/>
                <w:szCs w:val="24"/>
                <w:rtl/>
                <w:lang w:bidi="ar-IQ"/>
              </w:rPr>
              <w:t>الداتاشو</w:t>
            </w:r>
            <w:proofErr w:type="spellEnd"/>
            <w:r w:rsidRPr="00EC388C">
              <w:rPr>
                <w:rFonts w:asciiTheme="majorBidi" w:hAnsiTheme="majorBidi" w:cstheme="majorBidi"/>
                <w:sz w:val="24"/>
                <w:szCs w:val="24"/>
                <w:rtl/>
                <w:lang w:bidi="ar-IQ"/>
              </w:rPr>
              <w:t xml:space="preserve"> والباو</w:t>
            </w:r>
            <w:r w:rsidR="00E8166B" w:rsidRPr="00EC388C">
              <w:rPr>
                <w:rFonts w:asciiTheme="majorBidi" w:hAnsiTheme="majorBidi" w:cstheme="majorBidi"/>
                <w:sz w:val="24"/>
                <w:szCs w:val="24"/>
                <w:rtl/>
                <w:lang w:bidi="ar-IQ"/>
              </w:rPr>
              <w:t xml:space="preserve">ربوينت واللوح الابيض </w:t>
            </w: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582D81" w:rsidRPr="00EC388C" w:rsidRDefault="00D921E4" w:rsidP="006276E7">
            <w:pPr>
              <w:bidi/>
              <w:spacing w:after="0" w:line="240" w:lineRule="auto"/>
              <w:rPr>
                <w:rFonts w:asciiTheme="majorBidi" w:hAnsiTheme="majorBidi" w:cstheme="majorBidi"/>
                <w:b/>
                <w:bCs/>
                <w:sz w:val="28"/>
                <w:szCs w:val="28"/>
                <w:lang w:val="en-US" w:bidi="ar-KW"/>
              </w:rPr>
            </w:pPr>
            <w:r w:rsidRPr="00EC388C">
              <w:rPr>
                <w:rFonts w:asciiTheme="majorBidi" w:hAnsiTheme="majorBidi" w:cstheme="majorBidi"/>
                <w:sz w:val="24"/>
                <w:szCs w:val="24"/>
                <w:rtl/>
                <w:lang w:bidi="ar-IQ"/>
              </w:rPr>
              <w:t xml:space="preserve">الامتحانات </w:t>
            </w:r>
            <w:r w:rsidR="008C630A" w:rsidRPr="00EC388C">
              <w:rPr>
                <w:rFonts w:asciiTheme="majorBidi" w:hAnsiTheme="majorBidi" w:cstheme="majorBidi"/>
                <w:sz w:val="24"/>
                <w:szCs w:val="24"/>
                <w:rtl/>
                <w:lang w:bidi="ar-IQ"/>
              </w:rPr>
              <w:t xml:space="preserve">الشهرية </w:t>
            </w:r>
            <w:r w:rsidR="001D5EA9">
              <w:rPr>
                <w:rFonts w:asciiTheme="majorBidi" w:hAnsiTheme="majorBidi" w:cstheme="majorBidi" w:hint="cs"/>
                <w:sz w:val="24"/>
                <w:szCs w:val="24"/>
                <w:rtl/>
                <w:lang w:bidi="ar-IQ"/>
              </w:rPr>
              <w:t>20</w:t>
            </w:r>
            <w:r w:rsidR="008C630A" w:rsidRPr="00EC388C">
              <w:rPr>
                <w:rFonts w:asciiTheme="majorBidi" w:hAnsiTheme="majorBidi" w:cstheme="majorBidi"/>
                <w:sz w:val="24"/>
                <w:szCs w:val="24"/>
                <w:rtl/>
                <w:lang w:bidi="ar-IQ"/>
              </w:rPr>
              <w:t xml:space="preserve">واليومية </w:t>
            </w:r>
            <w:r w:rsidR="008C630A" w:rsidRPr="00EC388C">
              <w:rPr>
                <w:rFonts w:asciiTheme="majorBidi" w:hAnsiTheme="majorBidi" w:cstheme="majorBidi"/>
                <w:sz w:val="24"/>
                <w:szCs w:val="24"/>
                <w:lang w:val="en-US" w:bidi="ar-IQ"/>
              </w:rPr>
              <w:t>(quizzes)</w:t>
            </w:r>
            <w:r w:rsidR="001D5EA9">
              <w:rPr>
                <w:rFonts w:asciiTheme="majorBidi" w:hAnsiTheme="majorBidi" w:cstheme="majorBidi" w:hint="cs"/>
                <w:sz w:val="24"/>
                <w:szCs w:val="24"/>
                <w:rtl/>
                <w:lang w:bidi="ar-IQ"/>
              </w:rPr>
              <w:t xml:space="preserve"> 5</w:t>
            </w:r>
            <w:r w:rsidR="008C630A" w:rsidRPr="00EC388C">
              <w:rPr>
                <w:rFonts w:asciiTheme="majorBidi" w:hAnsiTheme="majorBidi" w:cstheme="majorBidi"/>
                <w:sz w:val="24"/>
                <w:szCs w:val="24"/>
                <w:rtl/>
                <w:lang w:bidi="ar-IQ"/>
              </w:rPr>
              <w:t>، كتابة التقارير</w:t>
            </w:r>
            <w:r w:rsidR="001D5EA9">
              <w:rPr>
                <w:rFonts w:asciiTheme="majorBidi" w:hAnsiTheme="majorBidi" w:cstheme="majorBidi" w:hint="cs"/>
                <w:sz w:val="24"/>
                <w:szCs w:val="24"/>
                <w:rtl/>
                <w:lang w:bidi="ar-IQ"/>
              </w:rPr>
              <w:t>5</w:t>
            </w:r>
            <w:r w:rsidR="008C630A" w:rsidRPr="00EC388C">
              <w:rPr>
                <w:rFonts w:asciiTheme="majorBidi" w:hAnsiTheme="majorBidi" w:cstheme="majorBidi"/>
                <w:sz w:val="24"/>
                <w:szCs w:val="24"/>
                <w:rtl/>
                <w:lang w:bidi="ar-IQ"/>
              </w:rPr>
              <w:t xml:space="preserve"> حضور وغياب الطلاب</w:t>
            </w:r>
            <w:r w:rsidR="006276E7">
              <w:rPr>
                <w:rFonts w:asciiTheme="majorBidi" w:hAnsiTheme="majorBidi" w:cstheme="majorBidi" w:hint="cs"/>
                <w:sz w:val="24"/>
                <w:szCs w:val="24"/>
                <w:rtl/>
                <w:lang w:bidi="ar-IQ"/>
              </w:rPr>
              <w:t xml:space="preserve"> 5</w:t>
            </w:r>
          </w:p>
          <w:p w:rsidR="000F2337" w:rsidRPr="00EC388C" w:rsidRDefault="000F2337" w:rsidP="008C630A">
            <w:pPr>
              <w:spacing w:after="0" w:line="240" w:lineRule="auto"/>
              <w:jc w:val="center"/>
              <w:rPr>
                <w:rFonts w:asciiTheme="majorBidi" w:hAnsiTheme="majorBidi" w:cstheme="majorBidi"/>
                <w:sz w:val="28"/>
                <w:szCs w:val="28"/>
                <w:lang w:val="en-US" w:bidi="ar-IQ"/>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Default="00EC388C" w:rsidP="006276E7">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9A3212">
              <w:rPr>
                <w:rFonts w:asciiTheme="majorBidi" w:hAnsiTheme="majorBidi" w:cstheme="majorBidi" w:hint="cs"/>
                <w:b/>
                <w:bCs/>
                <w:sz w:val="24"/>
                <w:szCs w:val="24"/>
                <w:rtl/>
                <w:lang w:val="en-US" w:bidi="ar-IQ"/>
              </w:rPr>
              <w:t xml:space="preserve">   </w:t>
            </w:r>
          </w:p>
          <w:p w:rsidR="009A3212" w:rsidRPr="00EC388C" w:rsidRDefault="009A3212" w:rsidP="009A3212">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يتعلم الطالب مفهوم موجب للذات </w:t>
            </w:r>
            <w:proofErr w:type="spellStart"/>
            <w:r>
              <w:rPr>
                <w:rFonts w:asciiTheme="majorBidi" w:hAnsiTheme="majorBidi" w:cstheme="majorBidi" w:hint="cs"/>
                <w:b/>
                <w:bCs/>
                <w:sz w:val="24"/>
                <w:szCs w:val="24"/>
                <w:rtl/>
                <w:lang w:val="en-US" w:bidi="ar-IQ"/>
              </w:rPr>
              <w:t>بأعتبار</w:t>
            </w:r>
            <w:proofErr w:type="spellEnd"/>
            <w:r>
              <w:rPr>
                <w:rFonts w:asciiTheme="majorBidi" w:hAnsiTheme="majorBidi" w:cstheme="majorBidi" w:hint="cs"/>
                <w:b/>
                <w:bCs/>
                <w:sz w:val="24"/>
                <w:szCs w:val="24"/>
                <w:rtl/>
                <w:lang w:val="en-US" w:bidi="ar-IQ"/>
              </w:rPr>
              <w:t xml:space="preserve"> الذات كينونة الفرد وحجر الزاوية في شخصيته </w:t>
            </w:r>
            <w:r w:rsidR="00775A43">
              <w:rPr>
                <w:rFonts w:asciiTheme="majorBidi" w:hAnsiTheme="majorBidi" w:cstheme="majorBidi" w:hint="cs"/>
                <w:b/>
                <w:bCs/>
                <w:sz w:val="24"/>
                <w:szCs w:val="24"/>
                <w:rtl/>
                <w:lang w:val="en-US" w:bidi="ar-IQ"/>
              </w:rPr>
              <w:t>من اجل تحقيق التوافق حتى يحدث التوازن بين الفرد وبيئته وهذا التوازن يتضمن اشباع حاجات الفرد ومقابلة متطلبات البيئة, كذلك التوافق للنمو في مراحل المتتابعة وبذل اقصى جهد ممكن بما يحقق النجاح الدراسي  بما يتيح فرصة نمو شخصية الطلاب من كافة جوانبها ليحقق تسهيل عملية التعليم ولتحسين العملية التربوية حتى يحققوا اكبر درجة ممكنة من النجاح.</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FD437F">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Pr="00B67EDB" w:rsidRDefault="00D100D6" w:rsidP="00B67EDB">
            <w:pPr>
              <w:pStyle w:val="ListParagraph"/>
              <w:numPr>
                <w:ilvl w:val="0"/>
                <w:numId w:val="13"/>
              </w:numPr>
              <w:bidi/>
              <w:spacing w:after="0" w:line="240" w:lineRule="auto"/>
              <w:rPr>
                <w:rFonts w:asciiTheme="majorBidi" w:hAnsiTheme="majorBidi" w:cstheme="majorBidi" w:hint="cs"/>
                <w:b/>
                <w:bCs/>
                <w:sz w:val="28"/>
                <w:szCs w:val="28"/>
                <w:lang w:val="en-US" w:bidi="ar-KW"/>
              </w:rPr>
            </w:pPr>
            <w:r w:rsidRPr="00EC388C">
              <w:rPr>
                <w:rFonts w:asciiTheme="majorBidi" w:hAnsiTheme="majorBidi" w:cstheme="majorBidi"/>
                <w:sz w:val="24"/>
                <w:szCs w:val="24"/>
                <w:rtl/>
                <w:lang w:bidi="ar-IQ"/>
              </w:rPr>
              <w:t>المراجع الرئيسية</w:t>
            </w:r>
          </w:p>
          <w:p w:rsidR="00B67EDB" w:rsidRPr="00B67EDB" w:rsidRDefault="00B67EDB" w:rsidP="00B67EDB">
            <w:pPr>
              <w:pStyle w:val="ListParagraph"/>
              <w:numPr>
                <w:ilvl w:val="0"/>
                <w:numId w:val="13"/>
              </w:numPr>
              <w:bidi/>
              <w:spacing w:after="0" w:line="240" w:lineRule="auto"/>
              <w:rPr>
                <w:rFonts w:asciiTheme="majorBidi" w:hAnsiTheme="majorBidi" w:cstheme="majorBidi" w:hint="cs"/>
                <w:b/>
                <w:bCs/>
                <w:sz w:val="28"/>
                <w:szCs w:val="28"/>
                <w:lang w:val="en-US" w:bidi="ar-KW"/>
              </w:rPr>
            </w:pPr>
            <w:r>
              <w:rPr>
                <w:rFonts w:asciiTheme="majorBidi" w:hAnsiTheme="majorBidi" w:cstheme="majorBidi" w:hint="cs"/>
                <w:sz w:val="24"/>
                <w:szCs w:val="24"/>
                <w:rtl/>
                <w:lang w:bidi="ar-IQ"/>
              </w:rPr>
              <w:t>احمد شلبي (1997) دراسة منهجية لكتابة البحوث طا24, مكتبة النهضة المصرية, القاهرة.</w:t>
            </w:r>
          </w:p>
          <w:p w:rsidR="00B67EDB" w:rsidRPr="00B67EDB" w:rsidRDefault="00B67EDB" w:rsidP="00B67EDB">
            <w:pPr>
              <w:pStyle w:val="ListParagraph"/>
              <w:numPr>
                <w:ilvl w:val="0"/>
                <w:numId w:val="13"/>
              </w:numPr>
              <w:bidi/>
              <w:spacing w:after="0" w:line="240" w:lineRule="auto"/>
              <w:rPr>
                <w:rFonts w:asciiTheme="majorBidi" w:hAnsiTheme="majorBidi" w:cstheme="majorBidi" w:hint="cs"/>
                <w:b/>
                <w:bCs/>
                <w:sz w:val="28"/>
                <w:szCs w:val="28"/>
                <w:lang w:val="en-US" w:bidi="ar-KW"/>
              </w:rPr>
            </w:pPr>
            <w:r>
              <w:rPr>
                <w:rFonts w:asciiTheme="majorBidi" w:hAnsiTheme="majorBidi" w:cstheme="majorBidi" w:hint="cs"/>
                <w:sz w:val="24"/>
                <w:szCs w:val="24"/>
                <w:rtl/>
                <w:lang w:val="en-US" w:bidi="ar-IQ"/>
              </w:rPr>
              <w:t>حسين عبدالحميد رشوان (1992) العلم والبحث العلمي, المكتب الجامعي الحديث.</w:t>
            </w:r>
          </w:p>
          <w:p w:rsidR="00B67EDB" w:rsidRPr="00B67EDB" w:rsidRDefault="00B67EDB" w:rsidP="00B67EDB">
            <w:pPr>
              <w:pStyle w:val="ListParagraph"/>
              <w:numPr>
                <w:ilvl w:val="0"/>
                <w:numId w:val="13"/>
              </w:numPr>
              <w:bidi/>
              <w:spacing w:after="0" w:line="240" w:lineRule="auto"/>
              <w:rPr>
                <w:rFonts w:asciiTheme="majorBidi" w:hAnsiTheme="majorBidi" w:cstheme="majorBidi" w:hint="cs"/>
                <w:b/>
                <w:bCs/>
                <w:sz w:val="28"/>
                <w:szCs w:val="28"/>
                <w:lang w:val="en-US" w:bidi="ar-KW"/>
              </w:rPr>
            </w:pPr>
            <w:r>
              <w:rPr>
                <w:rFonts w:asciiTheme="majorBidi" w:hAnsiTheme="majorBidi" w:cstheme="majorBidi" w:hint="cs"/>
                <w:sz w:val="24"/>
                <w:szCs w:val="24"/>
                <w:rtl/>
                <w:lang w:val="en-US" w:bidi="ar-IQ"/>
              </w:rPr>
              <w:t>عبدالرحمن عبدالله (1999) البحث العلمي واصول كتابته, وزارة المعارف, المملكة العربية السعودية.</w:t>
            </w:r>
          </w:p>
          <w:p w:rsidR="00B67EDB" w:rsidRPr="00B67EDB" w:rsidRDefault="00B67EDB" w:rsidP="00B67EDB">
            <w:pPr>
              <w:pStyle w:val="ListParagraph"/>
              <w:numPr>
                <w:ilvl w:val="0"/>
                <w:numId w:val="13"/>
              </w:numPr>
              <w:tabs>
                <w:tab w:val="right" w:pos="2369"/>
              </w:tabs>
              <w:bidi/>
              <w:spacing w:after="0" w:line="240" w:lineRule="auto"/>
              <w:rPr>
                <w:rFonts w:asciiTheme="majorBidi" w:hAnsiTheme="majorBidi" w:cstheme="majorBidi" w:hint="cs"/>
                <w:b/>
                <w:bCs/>
                <w:sz w:val="28"/>
                <w:szCs w:val="28"/>
                <w:lang w:val="en-US" w:bidi="ar-KW"/>
              </w:rPr>
            </w:pPr>
            <w:r>
              <w:rPr>
                <w:rFonts w:asciiTheme="majorBidi" w:hAnsiTheme="majorBidi" w:cstheme="majorBidi" w:hint="cs"/>
                <w:sz w:val="24"/>
                <w:szCs w:val="24"/>
                <w:rtl/>
                <w:lang w:val="en-US" w:bidi="ar-IQ"/>
              </w:rPr>
              <w:t>محمد عوض العيدي (1997) اعداد وكتابة البحوث والرسائل الجامعية, شمس المعارف للنشر, القاهرة.</w:t>
            </w:r>
          </w:p>
          <w:p w:rsidR="00B67EDB" w:rsidRPr="00B67EDB" w:rsidRDefault="00B67EDB" w:rsidP="00B67EDB">
            <w:pPr>
              <w:pStyle w:val="ListParagraph"/>
              <w:numPr>
                <w:ilvl w:val="0"/>
                <w:numId w:val="13"/>
              </w:numPr>
              <w:tabs>
                <w:tab w:val="right" w:pos="2369"/>
              </w:tabs>
              <w:bidi/>
              <w:spacing w:after="0" w:line="240" w:lineRule="auto"/>
              <w:rPr>
                <w:rFonts w:asciiTheme="majorBidi" w:hAnsiTheme="majorBidi" w:cstheme="majorBidi"/>
                <w:b/>
                <w:bCs/>
                <w:sz w:val="28"/>
                <w:szCs w:val="28"/>
                <w:lang w:val="en-US" w:bidi="ar-KW"/>
              </w:rPr>
            </w:pPr>
            <w:r>
              <w:rPr>
                <w:rFonts w:asciiTheme="majorBidi" w:hAnsiTheme="majorBidi" w:cstheme="majorBidi" w:hint="cs"/>
                <w:sz w:val="24"/>
                <w:szCs w:val="24"/>
                <w:rtl/>
                <w:lang w:val="en-US" w:bidi="ar-IQ"/>
              </w:rPr>
              <w:t xml:space="preserve">مساعد بن عبدالله النوح (2004) مبادئ البحث </w:t>
            </w:r>
            <w:proofErr w:type="spellStart"/>
            <w:r>
              <w:rPr>
                <w:rFonts w:asciiTheme="majorBidi" w:hAnsiTheme="majorBidi" w:cstheme="majorBidi" w:hint="cs"/>
                <w:sz w:val="24"/>
                <w:szCs w:val="24"/>
                <w:rtl/>
                <w:lang w:val="en-US" w:bidi="ar-IQ"/>
              </w:rPr>
              <w:t>التربوى</w:t>
            </w:r>
            <w:proofErr w:type="spellEnd"/>
            <w:r>
              <w:rPr>
                <w:rFonts w:asciiTheme="majorBidi" w:hAnsiTheme="majorBidi" w:cstheme="majorBidi" w:hint="cs"/>
                <w:sz w:val="24"/>
                <w:szCs w:val="24"/>
                <w:rtl/>
                <w:lang w:val="en-US" w:bidi="ar-IQ"/>
              </w:rPr>
              <w:t>, كلية المعلمين, الرياض.</w:t>
            </w: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B75C99" w:rsidP="00700C17">
            <w:pPr>
              <w:bidi/>
              <w:spacing w:after="0" w:line="240" w:lineRule="auto"/>
              <w:rPr>
                <w:sz w:val="24"/>
                <w:szCs w:val="24"/>
                <w:rtl/>
                <w:lang w:val="en-US" w:bidi="ar-IQ"/>
              </w:rPr>
            </w:pPr>
            <w:r>
              <w:rPr>
                <w:rFonts w:cs="Times New Roman" w:hint="cs"/>
                <w:sz w:val="24"/>
                <w:szCs w:val="24"/>
                <w:rtl/>
                <w:lang w:val="en-US" w:bidi="ar-IQ"/>
              </w:rPr>
              <w:t>لكل محاضرة ساعتين</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3737B4" w:rsidRDefault="00794519" w:rsidP="00794519">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تعريف العلم, البحث, البحث العلمي, انواع البحوث, الاطار العام لخطوات البحث العلمي.</w:t>
            </w:r>
          </w:p>
          <w:p w:rsidR="00794519" w:rsidRDefault="00794519" w:rsidP="00794519">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ادوات جمع المعلومات: أ- الاستبيان, خطوات تصميم الاستبيان, اشكال الاستبيان, شروط تطبيق الاستبيان وتعبأته</w:t>
            </w:r>
          </w:p>
          <w:p w:rsidR="00794519" w:rsidRDefault="00794519" w:rsidP="00794519">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ب- المقابلة, تعريف المقابلة, اهداف المقابلة واهميتها وانواع المقابلة, خطوات اجراء المقابلة.</w:t>
            </w:r>
          </w:p>
          <w:p w:rsidR="00794519" w:rsidRDefault="00794519" w:rsidP="00794519">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ج- الملاحظة, تعريف الملاحظة, اجراءات عمل الملاحظة, انواع الملاحظة</w:t>
            </w:r>
          </w:p>
          <w:p w:rsidR="00794519" w:rsidRDefault="00794519" w:rsidP="00794519">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 xml:space="preserve">د- الوثائق (مصادر المعلومات) انواع المصادر, شروط استخدامه, المراجع, انواع المراجع, الدوريات, الرسائل </w:t>
            </w:r>
            <w:proofErr w:type="spellStart"/>
            <w:r>
              <w:rPr>
                <w:rFonts w:asciiTheme="majorBidi" w:hAnsiTheme="majorBidi" w:cstheme="majorBidi" w:hint="cs"/>
                <w:sz w:val="24"/>
                <w:szCs w:val="24"/>
                <w:rtl/>
                <w:lang w:bidi="ar-IQ"/>
              </w:rPr>
              <w:t>والاطاريح</w:t>
            </w:r>
            <w:proofErr w:type="spellEnd"/>
            <w:r>
              <w:rPr>
                <w:rFonts w:asciiTheme="majorBidi" w:hAnsiTheme="majorBidi" w:cstheme="majorBidi" w:hint="cs"/>
                <w:sz w:val="24"/>
                <w:szCs w:val="24"/>
                <w:rtl/>
                <w:lang w:bidi="ar-IQ"/>
              </w:rPr>
              <w:t>.</w:t>
            </w:r>
          </w:p>
          <w:p w:rsidR="00B67EDB" w:rsidRDefault="00B67EDB" w:rsidP="00B67EDB">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 xml:space="preserve">مناهج البحث العلمي, الخصائص العامة لمناهج البحث العلمي, تصنيف مناهج البحث العلمي: أ- تصنيف </w:t>
            </w:r>
            <w:proofErr w:type="spellStart"/>
            <w:r>
              <w:rPr>
                <w:rFonts w:asciiTheme="majorBidi" w:hAnsiTheme="majorBidi" w:cstheme="majorBidi" w:hint="cs"/>
                <w:sz w:val="24"/>
                <w:szCs w:val="24"/>
                <w:rtl/>
                <w:lang w:bidi="ar-IQ"/>
              </w:rPr>
              <w:t>ماركيزب</w:t>
            </w:r>
            <w:proofErr w:type="spellEnd"/>
            <w:r>
              <w:rPr>
                <w:rFonts w:asciiTheme="majorBidi" w:hAnsiTheme="majorBidi" w:cstheme="majorBidi" w:hint="cs"/>
                <w:sz w:val="24"/>
                <w:szCs w:val="24"/>
                <w:rtl/>
                <w:lang w:bidi="ar-IQ"/>
              </w:rPr>
              <w:t xml:space="preserve">- تصنيف </w:t>
            </w:r>
            <w:proofErr w:type="spellStart"/>
            <w:r>
              <w:rPr>
                <w:rFonts w:asciiTheme="majorBidi" w:hAnsiTheme="majorBidi" w:cstheme="majorBidi" w:hint="cs"/>
                <w:sz w:val="24"/>
                <w:szCs w:val="24"/>
                <w:rtl/>
                <w:lang w:bidi="ar-IQ"/>
              </w:rPr>
              <w:t>وتنى</w:t>
            </w:r>
            <w:proofErr w:type="spellEnd"/>
          </w:p>
          <w:p w:rsidR="00B67EDB" w:rsidRDefault="00B67EDB" w:rsidP="00B67EDB">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ج- تصانيف اخرى</w:t>
            </w:r>
          </w:p>
          <w:p w:rsidR="00B67EDB" w:rsidRDefault="00B67EDB" w:rsidP="00B67EDB">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 xml:space="preserve">المنهج </w:t>
            </w:r>
            <w:proofErr w:type="spellStart"/>
            <w:r>
              <w:rPr>
                <w:rFonts w:asciiTheme="majorBidi" w:hAnsiTheme="majorBidi" w:cstheme="majorBidi" w:hint="cs"/>
                <w:sz w:val="24"/>
                <w:szCs w:val="24"/>
                <w:rtl/>
                <w:lang w:bidi="ar-IQ"/>
              </w:rPr>
              <w:t>التاريخى</w:t>
            </w:r>
            <w:proofErr w:type="spellEnd"/>
          </w:p>
          <w:p w:rsidR="00B67EDB" w:rsidRDefault="00B67EDB" w:rsidP="00B67EDB">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المنهج الوصفي</w:t>
            </w:r>
          </w:p>
          <w:p w:rsidR="00B67EDB" w:rsidRDefault="00B67EDB" w:rsidP="00B67EDB">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المنهج التجريبي</w:t>
            </w:r>
          </w:p>
          <w:p w:rsidR="00B67EDB" w:rsidRDefault="00B67EDB" w:rsidP="00B67EDB">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منهج البحث الاجرائي او التطويري</w:t>
            </w:r>
          </w:p>
          <w:p w:rsidR="00B67EDB" w:rsidRDefault="00B67EDB" w:rsidP="00B67EDB">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انواع العينات</w:t>
            </w:r>
          </w:p>
          <w:p w:rsidR="00B67EDB" w:rsidRDefault="00B67EDB" w:rsidP="00B67EDB">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عناصر البحث التربوي</w:t>
            </w:r>
          </w:p>
          <w:p w:rsidR="00B67EDB" w:rsidRDefault="00B67EDB" w:rsidP="00B67EDB">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قواعد الاقتباس</w:t>
            </w:r>
          </w:p>
          <w:p w:rsidR="00B67EDB" w:rsidRDefault="00B67EDB" w:rsidP="00B67EDB">
            <w:pPr>
              <w:bidi/>
              <w:spacing w:after="0" w:line="240" w:lineRule="auto"/>
              <w:ind w:left="720"/>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التوثيق في عملية الاقتباس</w:t>
            </w:r>
          </w:p>
          <w:p w:rsidR="00B67EDB" w:rsidRPr="003737B4" w:rsidRDefault="00B67EDB" w:rsidP="00B67EDB">
            <w:pPr>
              <w:bidi/>
              <w:spacing w:after="0" w:line="240" w:lineRule="auto"/>
              <w:jc w:val="both"/>
              <w:rPr>
                <w:rFonts w:asciiTheme="majorBidi" w:hAnsiTheme="majorBidi" w:cstheme="majorBidi"/>
                <w:sz w:val="24"/>
                <w:szCs w:val="24"/>
                <w:rtl/>
                <w:lang w:bidi="ar-IQ"/>
              </w:rPr>
            </w:pP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1C28E9">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 xml:space="preserve">المواضيع التطبيقية </w:t>
            </w:r>
            <w:r w:rsidR="001C28E9">
              <w:rPr>
                <w:rFonts w:asciiTheme="majorBidi" w:hAnsiTheme="majorBidi" w:cstheme="majorBidi" w:hint="cs"/>
                <w:bCs/>
                <w:sz w:val="24"/>
                <w:szCs w:val="24"/>
                <w:rtl/>
                <w:lang w:bidi="ar-IQ"/>
              </w:rPr>
              <w:t xml:space="preserve">: </w:t>
            </w:r>
            <w:proofErr w:type="spellStart"/>
            <w:r w:rsidR="001C28E9">
              <w:rPr>
                <w:rFonts w:asciiTheme="majorBidi" w:hAnsiTheme="majorBidi" w:cstheme="majorBidi" w:hint="cs"/>
                <w:bCs/>
                <w:sz w:val="24"/>
                <w:szCs w:val="24"/>
                <w:rtl/>
                <w:lang w:bidi="ar-IQ"/>
              </w:rPr>
              <w:t>لايوجد</w:t>
            </w:r>
            <w:proofErr w:type="spellEnd"/>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8D46A4" w:rsidRPr="006766CD" w:rsidRDefault="008D46A4" w:rsidP="001C28E9">
            <w:pPr>
              <w:bidi/>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lastRenderedPageBreak/>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1C28E9" w:rsidP="001C28E9">
            <w:pPr>
              <w:spacing w:after="0" w:line="240" w:lineRule="auto"/>
              <w:jc w:val="right"/>
              <w:rPr>
                <w:rFonts w:asciiTheme="majorBidi" w:hAnsiTheme="majorBidi" w:cstheme="majorBidi"/>
                <w:b/>
                <w:bCs/>
                <w:sz w:val="28"/>
                <w:szCs w:val="28"/>
                <w:lang w:bidi="ar-KW"/>
              </w:rPr>
            </w:pPr>
            <w:r>
              <w:rPr>
                <w:rFonts w:asciiTheme="majorBidi" w:hAnsiTheme="majorBidi" w:cstheme="majorBidi" w:hint="cs"/>
                <w:b/>
                <w:bCs/>
                <w:sz w:val="28"/>
                <w:szCs w:val="28"/>
                <w:rtl/>
                <w:lang w:bidi="ar-KW"/>
              </w:rPr>
              <w:t>امتحان نظري</w:t>
            </w:r>
            <w:bookmarkStart w:id="0" w:name="_GoBack"/>
            <w:bookmarkEnd w:id="0"/>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9E2076" w:rsidRDefault="00DC7E6B" w:rsidP="000144CC">
            <w:pPr>
              <w:spacing w:after="0" w:line="240" w:lineRule="auto"/>
              <w:rPr>
                <w:rFonts w:asciiTheme="majorBidi" w:hAnsiTheme="majorBidi" w:cstheme="majorBidi"/>
                <w:b/>
                <w:bCs/>
                <w:sz w:val="28"/>
                <w:szCs w:val="28"/>
                <w:lang w:val="en-US"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3420D8" w:rsidRDefault="00DC7E6B" w:rsidP="000144CC">
            <w:pPr>
              <w:spacing w:after="0" w:line="240" w:lineRule="auto"/>
              <w:rPr>
                <w:rFonts w:asciiTheme="majorBidi" w:hAnsiTheme="majorBidi" w:cstheme="majorBidi"/>
                <w:b/>
                <w:bCs/>
                <w:sz w:val="28"/>
                <w:szCs w:val="28"/>
                <w:lang w:val="en-US" w:bidi="ar-KW"/>
              </w:rPr>
            </w:pPr>
          </w:p>
          <w:p w:rsidR="00961D90" w:rsidRPr="00EC388C" w:rsidRDefault="00961D90" w:rsidP="00961D90">
            <w:pPr>
              <w:spacing w:after="0" w:line="240" w:lineRule="auto"/>
              <w:jc w:val="right"/>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KW"/>
              </w:rPr>
              <w:t xml:space="preserve"> </w:t>
            </w:r>
          </w:p>
        </w:tc>
      </w:tr>
    </w:tbl>
    <w:p w:rsidR="008D46A4" w:rsidRPr="003420D8" w:rsidRDefault="008D46A4" w:rsidP="008D46A4">
      <w:pPr>
        <w:rPr>
          <w:sz w:val="18"/>
          <w:szCs w:val="18"/>
          <w:lang w:val="en-US"/>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77" w:rsidRDefault="001E4677" w:rsidP="00483DD0">
      <w:pPr>
        <w:spacing w:after="0" w:line="240" w:lineRule="auto"/>
      </w:pPr>
      <w:r>
        <w:separator/>
      </w:r>
    </w:p>
  </w:endnote>
  <w:endnote w:type="continuationSeparator" w:id="0">
    <w:p w:rsidR="001E4677" w:rsidRDefault="001E467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77" w:rsidRDefault="001E4677" w:rsidP="00483DD0">
      <w:pPr>
        <w:spacing w:after="0" w:line="240" w:lineRule="auto"/>
      </w:pPr>
      <w:r>
        <w:separator/>
      </w:r>
    </w:p>
  </w:footnote>
  <w:footnote w:type="continuationSeparator" w:id="0">
    <w:p w:rsidR="001E4677" w:rsidRDefault="001E467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74CA6"/>
    <w:multiLevelType w:val="hybridMultilevel"/>
    <w:tmpl w:val="A2D2C666"/>
    <w:lvl w:ilvl="0" w:tplc="B5BEC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E3567"/>
    <w:multiLevelType w:val="hybridMultilevel"/>
    <w:tmpl w:val="659ECF5E"/>
    <w:lvl w:ilvl="0" w:tplc="7CFEB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16198"/>
    <w:multiLevelType w:val="hybridMultilevel"/>
    <w:tmpl w:val="AB6E2678"/>
    <w:lvl w:ilvl="0" w:tplc="77F0C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2"/>
  </w:num>
  <w:num w:numId="4">
    <w:abstractNumId w:val="12"/>
  </w:num>
  <w:num w:numId="5">
    <w:abstractNumId w:val="14"/>
  </w:num>
  <w:num w:numId="6">
    <w:abstractNumId w:val="8"/>
  </w:num>
  <w:num w:numId="7">
    <w:abstractNumId w:val="6"/>
  </w:num>
  <w:num w:numId="8">
    <w:abstractNumId w:val="10"/>
  </w:num>
  <w:num w:numId="9">
    <w:abstractNumId w:val="4"/>
  </w:num>
  <w:num w:numId="10">
    <w:abstractNumId w:val="11"/>
  </w:num>
  <w:num w:numId="11">
    <w:abstractNumId w:val="7"/>
  </w:num>
  <w:num w:numId="12">
    <w:abstractNumId w:val="13"/>
  </w:num>
  <w:num w:numId="13">
    <w:abstractNumId w:val="5"/>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2100B"/>
    <w:rsid w:val="00044558"/>
    <w:rsid w:val="00053C1C"/>
    <w:rsid w:val="00054FC2"/>
    <w:rsid w:val="00095BFE"/>
    <w:rsid w:val="000A293F"/>
    <w:rsid w:val="000D03E0"/>
    <w:rsid w:val="000E5CF0"/>
    <w:rsid w:val="000F2337"/>
    <w:rsid w:val="001178F4"/>
    <w:rsid w:val="001215D2"/>
    <w:rsid w:val="001527D7"/>
    <w:rsid w:val="001647A7"/>
    <w:rsid w:val="00192EEC"/>
    <w:rsid w:val="001A037D"/>
    <w:rsid w:val="001B5EBC"/>
    <w:rsid w:val="001C28E9"/>
    <w:rsid w:val="001C4191"/>
    <w:rsid w:val="001D5EA9"/>
    <w:rsid w:val="001E4677"/>
    <w:rsid w:val="001F7289"/>
    <w:rsid w:val="00211F17"/>
    <w:rsid w:val="00236016"/>
    <w:rsid w:val="0025284B"/>
    <w:rsid w:val="002949A2"/>
    <w:rsid w:val="002F44B8"/>
    <w:rsid w:val="00305BAF"/>
    <w:rsid w:val="00320A4F"/>
    <w:rsid w:val="00340C0D"/>
    <w:rsid w:val="003420D8"/>
    <w:rsid w:val="003737B4"/>
    <w:rsid w:val="00390CDE"/>
    <w:rsid w:val="003F6A58"/>
    <w:rsid w:val="0040102E"/>
    <w:rsid w:val="00441BF4"/>
    <w:rsid w:val="00483DD0"/>
    <w:rsid w:val="00496757"/>
    <w:rsid w:val="004B0808"/>
    <w:rsid w:val="004C5B56"/>
    <w:rsid w:val="004D421F"/>
    <w:rsid w:val="00517B2D"/>
    <w:rsid w:val="00533ACD"/>
    <w:rsid w:val="00542B94"/>
    <w:rsid w:val="00582D81"/>
    <w:rsid w:val="0059508C"/>
    <w:rsid w:val="005E25AC"/>
    <w:rsid w:val="006276E7"/>
    <w:rsid w:val="00634F2B"/>
    <w:rsid w:val="00635D4F"/>
    <w:rsid w:val="00644F7E"/>
    <w:rsid w:val="006766CD"/>
    <w:rsid w:val="00691CAD"/>
    <w:rsid w:val="00695467"/>
    <w:rsid w:val="006A57BA"/>
    <w:rsid w:val="006B5084"/>
    <w:rsid w:val="006C0EF5"/>
    <w:rsid w:val="006C3B09"/>
    <w:rsid w:val="00700C17"/>
    <w:rsid w:val="00756916"/>
    <w:rsid w:val="00775A43"/>
    <w:rsid w:val="00794519"/>
    <w:rsid w:val="007C34B8"/>
    <w:rsid w:val="007F0899"/>
    <w:rsid w:val="0080086A"/>
    <w:rsid w:val="008022DB"/>
    <w:rsid w:val="00807092"/>
    <w:rsid w:val="00830EE6"/>
    <w:rsid w:val="0086310E"/>
    <w:rsid w:val="008772A6"/>
    <w:rsid w:val="008B3CED"/>
    <w:rsid w:val="008C630A"/>
    <w:rsid w:val="008D46A4"/>
    <w:rsid w:val="008D537E"/>
    <w:rsid w:val="00953B35"/>
    <w:rsid w:val="00961D90"/>
    <w:rsid w:val="009A3212"/>
    <w:rsid w:val="009B05D4"/>
    <w:rsid w:val="009B5828"/>
    <w:rsid w:val="009C7CEB"/>
    <w:rsid w:val="009E1617"/>
    <w:rsid w:val="009E2076"/>
    <w:rsid w:val="009E3A65"/>
    <w:rsid w:val="009E791E"/>
    <w:rsid w:val="009F7BEC"/>
    <w:rsid w:val="00A56BFC"/>
    <w:rsid w:val="00A57B88"/>
    <w:rsid w:val="00A66254"/>
    <w:rsid w:val="00A83077"/>
    <w:rsid w:val="00AA6785"/>
    <w:rsid w:val="00AB753E"/>
    <w:rsid w:val="00AD68F9"/>
    <w:rsid w:val="00AF293B"/>
    <w:rsid w:val="00AF6F8D"/>
    <w:rsid w:val="00B07BAD"/>
    <w:rsid w:val="00B341B9"/>
    <w:rsid w:val="00B6542D"/>
    <w:rsid w:val="00B67EDB"/>
    <w:rsid w:val="00B716D3"/>
    <w:rsid w:val="00B75C99"/>
    <w:rsid w:val="00B916A8"/>
    <w:rsid w:val="00BD4A13"/>
    <w:rsid w:val="00BD6567"/>
    <w:rsid w:val="00C05607"/>
    <w:rsid w:val="00C3353F"/>
    <w:rsid w:val="00C45D83"/>
    <w:rsid w:val="00C46D58"/>
    <w:rsid w:val="00C525DA"/>
    <w:rsid w:val="00C76ED1"/>
    <w:rsid w:val="00C857AF"/>
    <w:rsid w:val="00CA0D4D"/>
    <w:rsid w:val="00CC5CD1"/>
    <w:rsid w:val="00CC7F9F"/>
    <w:rsid w:val="00CF5475"/>
    <w:rsid w:val="00D100D6"/>
    <w:rsid w:val="00D2169A"/>
    <w:rsid w:val="00D24A7D"/>
    <w:rsid w:val="00D30596"/>
    <w:rsid w:val="00D753A4"/>
    <w:rsid w:val="00D921E4"/>
    <w:rsid w:val="00DC7E6B"/>
    <w:rsid w:val="00DD7054"/>
    <w:rsid w:val="00E07FDD"/>
    <w:rsid w:val="00E32266"/>
    <w:rsid w:val="00E5793B"/>
    <w:rsid w:val="00E61AD2"/>
    <w:rsid w:val="00E70DBB"/>
    <w:rsid w:val="00E777CE"/>
    <w:rsid w:val="00E8166B"/>
    <w:rsid w:val="00E873BC"/>
    <w:rsid w:val="00E95307"/>
    <w:rsid w:val="00EB1AE0"/>
    <w:rsid w:val="00EC286D"/>
    <w:rsid w:val="00EC388C"/>
    <w:rsid w:val="00EC6711"/>
    <w:rsid w:val="00ED3387"/>
    <w:rsid w:val="00EE60FC"/>
    <w:rsid w:val="00EE7060"/>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23</cp:revision>
  <cp:lastPrinted>2015-10-11T06:39:00Z</cp:lastPrinted>
  <dcterms:created xsi:type="dcterms:W3CDTF">2015-10-19T18:10:00Z</dcterms:created>
  <dcterms:modified xsi:type="dcterms:W3CDTF">2019-06-07T15:05:00Z</dcterms:modified>
</cp:coreProperties>
</file>