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1C" w:rsidRPr="00267526" w:rsidRDefault="00F70176" w:rsidP="0015411C">
      <w:pPr>
        <w:bidi w:val="0"/>
        <w:jc w:val="center"/>
        <w:rPr>
          <w:b/>
          <w:bCs/>
          <w:sz w:val="220"/>
          <w:szCs w:val="220"/>
        </w:rPr>
      </w:pPr>
      <w:bookmarkStart w:id="0" w:name="_GoBack"/>
      <w:bookmarkEnd w:id="0"/>
      <w:r>
        <w:rPr>
          <w:b/>
          <w:bCs/>
          <w:sz w:val="52"/>
          <w:szCs w:val="52"/>
        </w:rPr>
        <w:t>B</w:t>
      </w:r>
      <w:r w:rsidR="0015411C" w:rsidRPr="00267526">
        <w:rPr>
          <w:b/>
          <w:bCs/>
          <w:sz w:val="52"/>
          <w:szCs w:val="52"/>
        </w:rPr>
        <w:t xml:space="preserve">lood collection </w:t>
      </w:r>
    </w:p>
    <w:p w:rsidR="00267526" w:rsidRPr="00267526" w:rsidRDefault="00267526" w:rsidP="00267526">
      <w:pPr>
        <w:bidi w:val="0"/>
        <w:ind w:right="1016"/>
        <w:rPr>
          <w:b/>
          <w:bCs/>
          <w:sz w:val="28"/>
          <w:szCs w:val="28"/>
          <w:u w:val="single"/>
        </w:rPr>
      </w:pPr>
    </w:p>
    <w:p w:rsidR="009E373B" w:rsidRPr="00267526" w:rsidRDefault="00F70176" w:rsidP="00267526">
      <w:pPr>
        <w:bidi w:val="0"/>
        <w:ind w:right="1016"/>
        <w:rPr>
          <w:b/>
          <w:bCs/>
          <w:sz w:val="36"/>
          <w:szCs w:val="36"/>
          <w:u w:val="single"/>
        </w:rPr>
      </w:pPr>
      <w:r w:rsidRPr="00F70176">
        <w:rPr>
          <w:b/>
          <w:bCs/>
          <w:sz w:val="36"/>
          <w:szCs w:val="36"/>
          <w:u w:val="single"/>
        </w:rPr>
        <w:t>Blood collection</w:t>
      </w:r>
      <w:r w:rsidR="009E373B" w:rsidRPr="00267526">
        <w:rPr>
          <w:b/>
          <w:bCs/>
          <w:sz w:val="36"/>
          <w:szCs w:val="36"/>
          <w:u w:val="single"/>
        </w:rPr>
        <w:br/>
      </w:r>
    </w:p>
    <w:p w:rsidR="00E04324" w:rsidRDefault="009E373B" w:rsidP="00C13EF2">
      <w:pPr>
        <w:bidi w:val="0"/>
        <w:spacing w:line="360" w:lineRule="auto"/>
        <w:ind w:right="1016"/>
        <w:jc w:val="both"/>
        <w:rPr>
          <w:sz w:val="28"/>
          <w:szCs w:val="28"/>
        </w:rPr>
      </w:pPr>
      <w:r w:rsidRPr="00267526">
        <w:rPr>
          <w:sz w:val="28"/>
          <w:szCs w:val="28"/>
        </w:rPr>
        <w:t xml:space="preserve">Blood collection can play an important role in determining the cause of morbidity (sickness) and mortality (death loss) experienced in flock. In addition, flock health monitoring can be achieved by obtaining serum samples. A procedure provides the samples needed for laboratory diagnostic testing. Three types of blood samples can be used for diagnostic testing: </w:t>
      </w:r>
      <w:r w:rsidR="00E04324">
        <w:rPr>
          <w:sz w:val="28"/>
          <w:szCs w:val="28"/>
        </w:rPr>
        <w:t xml:space="preserve"> </w:t>
      </w:r>
      <w:r w:rsidRPr="00E04324">
        <w:rPr>
          <w:sz w:val="28"/>
          <w:szCs w:val="28"/>
          <w:u w:val="single"/>
        </w:rPr>
        <w:t>Whole blood</w:t>
      </w:r>
      <w:r w:rsidRPr="00267526">
        <w:rPr>
          <w:sz w:val="28"/>
          <w:szCs w:val="28"/>
        </w:rPr>
        <w:t xml:space="preserve">, </w:t>
      </w:r>
      <w:r w:rsidRPr="00E04324">
        <w:rPr>
          <w:sz w:val="28"/>
          <w:szCs w:val="28"/>
          <w:u w:val="single"/>
        </w:rPr>
        <w:t>plasma</w:t>
      </w:r>
      <w:r w:rsidRPr="00267526">
        <w:rPr>
          <w:sz w:val="28"/>
          <w:szCs w:val="28"/>
        </w:rPr>
        <w:t xml:space="preserve">, and </w:t>
      </w:r>
      <w:r w:rsidRPr="00E04324">
        <w:rPr>
          <w:sz w:val="28"/>
          <w:szCs w:val="28"/>
          <w:u w:val="single"/>
        </w:rPr>
        <w:t>serum</w:t>
      </w:r>
      <w:r w:rsidRPr="00267526">
        <w:rPr>
          <w:sz w:val="28"/>
          <w:szCs w:val="28"/>
        </w:rPr>
        <w:t xml:space="preserve">. </w:t>
      </w:r>
    </w:p>
    <w:p w:rsidR="009E373B" w:rsidRPr="00267526" w:rsidRDefault="009E373B" w:rsidP="00E23BDC">
      <w:pPr>
        <w:bidi w:val="0"/>
        <w:spacing w:line="360" w:lineRule="auto"/>
        <w:ind w:right="1016"/>
        <w:jc w:val="both"/>
        <w:rPr>
          <w:sz w:val="28"/>
          <w:szCs w:val="28"/>
        </w:rPr>
      </w:pPr>
      <w:r w:rsidRPr="00267526">
        <w:rPr>
          <w:sz w:val="28"/>
          <w:szCs w:val="28"/>
        </w:rPr>
        <w:t xml:space="preserve">Whole blood </w:t>
      </w:r>
      <w:r w:rsidR="00E04324">
        <w:rPr>
          <w:sz w:val="28"/>
          <w:szCs w:val="28"/>
        </w:rPr>
        <w:t xml:space="preserve">samples are usually used by the </w:t>
      </w:r>
      <w:r w:rsidR="00CB012A" w:rsidRPr="00267526">
        <w:rPr>
          <w:sz w:val="28"/>
          <w:szCs w:val="28"/>
        </w:rPr>
        <w:t>veterinarian</w:t>
      </w:r>
      <w:r w:rsidRPr="00267526">
        <w:rPr>
          <w:sz w:val="28"/>
          <w:szCs w:val="28"/>
        </w:rPr>
        <w:t xml:space="preserve"> or flock specialist to</w:t>
      </w:r>
      <w:r w:rsidR="00CB012A">
        <w:rPr>
          <w:sz w:val="28"/>
          <w:szCs w:val="28"/>
        </w:rPr>
        <w:t xml:space="preserve"> </w:t>
      </w:r>
      <w:r w:rsidRPr="00267526">
        <w:rPr>
          <w:sz w:val="28"/>
          <w:szCs w:val="28"/>
        </w:rPr>
        <w:t>examine, by microscopy, the conditi</w:t>
      </w:r>
      <w:r w:rsidR="00E23BDC">
        <w:rPr>
          <w:sz w:val="28"/>
          <w:szCs w:val="28"/>
        </w:rPr>
        <w:t xml:space="preserve">on of the erythrocytes, </w:t>
      </w:r>
      <w:r w:rsidRPr="00267526">
        <w:rPr>
          <w:sz w:val="28"/>
          <w:szCs w:val="28"/>
        </w:rPr>
        <w:t>leukocytes</w:t>
      </w:r>
      <w:r w:rsidR="00E23BDC">
        <w:rPr>
          <w:sz w:val="28"/>
          <w:szCs w:val="28"/>
        </w:rPr>
        <w:t xml:space="preserve"> </w:t>
      </w:r>
      <w:r w:rsidRPr="00267526">
        <w:rPr>
          <w:sz w:val="28"/>
          <w:szCs w:val="28"/>
        </w:rPr>
        <w:t>and</w:t>
      </w:r>
      <w:r w:rsidR="00CB012A">
        <w:rPr>
          <w:sz w:val="28"/>
          <w:szCs w:val="28"/>
        </w:rPr>
        <w:t xml:space="preserve"> </w:t>
      </w:r>
      <w:r w:rsidR="00E23BDC">
        <w:rPr>
          <w:sz w:val="28"/>
          <w:szCs w:val="28"/>
        </w:rPr>
        <w:t>thrombocytes.</w:t>
      </w:r>
      <w:r w:rsidRPr="00267526">
        <w:rPr>
          <w:sz w:val="28"/>
          <w:szCs w:val="28"/>
        </w:rPr>
        <w:t xml:space="preserve"> Plasma samples are</w:t>
      </w:r>
      <w:r w:rsidR="00CB012A">
        <w:rPr>
          <w:sz w:val="28"/>
          <w:szCs w:val="28"/>
        </w:rPr>
        <w:t xml:space="preserve"> </w:t>
      </w:r>
      <w:r w:rsidRPr="00267526">
        <w:rPr>
          <w:sz w:val="28"/>
          <w:szCs w:val="28"/>
        </w:rPr>
        <w:t>often used by the chemical profile of the bird’s blood.</w:t>
      </w:r>
      <w:r w:rsidR="00CB012A">
        <w:rPr>
          <w:sz w:val="28"/>
          <w:szCs w:val="28"/>
        </w:rPr>
        <w:t xml:space="preserve"> </w:t>
      </w:r>
      <w:r w:rsidRPr="00267526">
        <w:rPr>
          <w:sz w:val="28"/>
          <w:szCs w:val="28"/>
        </w:rPr>
        <w:t>Serum samples are used by the antibody titer levels present</w:t>
      </w:r>
      <w:r w:rsidR="007865A8">
        <w:rPr>
          <w:sz w:val="28"/>
          <w:szCs w:val="28"/>
        </w:rPr>
        <w:t xml:space="preserve"> </w:t>
      </w:r>
      <w:r w:rsidRPr="00267526">
        <w:rPr>
          <w:sz w:val="28"/>
          <w:szCs w:val="28"/>
        </w:rPr>
        <w:t>to determine flock exposure agents disease.</w:t>
      </w:r>
    </w:p>
    <w:p w:rsidR="009E373B" w:rsidRDefault="009E373B" w:rsidP="009E373B">
      <w:pPr>
        <w:bidi w:val="0"/>
        <w:ind w:left="360" w:right="1016"/>
        <w:rPr>
          <w:sz w:val="28"/>
          <w:szCs w:val="28"/>
        </w:rPr>
      </w:pPr>
    </w:p>
    <w:p w:rsidR="00D41A59" w:rsidRPr="00267526" w:rsidRDefault="00D41A59" w:rsidP="00D41A59">
      <w:pPr>
        <w:bidi w:val="0"/>
        <w:ind w:left="360" w:right="1016"/>
        <w:rPr>
          <w:sz w:val="28"/>
          <w:szCs w:val="28"/>
        </w:rPr>
      </w:pPr>
    </w:p>
    <w:p w:rsidR="008A083B" w:rsidRPr="00267526" w:rsidRDefault="008A083B" w:rsidP="00CB012A">
      <w:pPr>
        <w:bidi w:val="0"/>
        <w:jc w:val="both"/>
        <w:rPr>
          <w:b/>
          <w:bCs/>
          <w:sz w:val="32"/>
          <w:szCs w:val="32"/>
        </w:rPr>
      </w:pPr>
      <w:r w:rsidRPr="00267526">
        <w:rPr>
          <w:b/>
          <w:bCs/>
          <w:sz w:val="32"/>
          <w:szCs w:val="32"/>
        </w:rPr>
        <w:t>What Will You Need to Collect Blood?</w:t>
      </w:r>
      <w:r w:rsidR="00CB012A" w:rsidRPr="00CB012A">
        <w:rPr>
          <w:noProof/>
        </w:rPr>
        <w:t xml:space="preserve"> </w:t>
      </w:r>
    </w:p>
    <w:p w:rsidR="00267526" w:rsidRDefault="00267526" w:rsidP="008A083B">
      <w:pPr>
        <w:bidi w:val="0"/>
        <w:jc w:val="both"/>
        <w:rPr>
          <w:sz w:val="28"/>
          <w:szCs w:val="28"/>
        </w:rPr>
      </w:pPr>
    </w:p>
    <w:p w:rsidR="00B25155" w:rsidRDefault="00CB3827" w:rsidP="00B25155">
      <w:pPr>
        <w:pStyle w:val="ListParagraph"/>
        <w:numPr>
          <w:ilvl w:val="0"/>
          <w:numId w:val="11"/>
        </w:numPr>
        <w:jc w:val="both"/>
      </w:pPr>
      <w:r>
        <w:t>S</w:t>
      </w:r>
      <w:r w:rsidR="008A083B" w:rsidRPr="00D41A59">
        <w:t>yringes (1 mL = 1 cc)</w:t>
      </w:r>
      <w:r w:rsidR="00E10B01">
        <w:t>.</w:t>
      </w:r>
    </w:p>
    <w:p w:rsidR="00B25155" w:rsidRDefault="00557E28" w:rsidP="00B25155">
      <w:pPr>
        <w:pStyle w:val="ListParagraph"/>
        <w:numPr>
          <w:ilvl w:val="0"/>
          <w:numId w:val="11"/>
        </w:numPr>
        <w:jc w:val="both"/>
      </w:pPr>
      <w:r>
        <w:t>Needles (</w:t>
      </w:r>
      <w:r w:rsidR="008A083B" w:rsidRPr="00D41A59">
        <w:t>the small</w:t>
      </w:r>
      <w:r w:rsidR="00CB3827">
        <w:t xml:space="preserve">er the diameter of the needle). </w:t>
      </w:r>
      <w:r w:rsidR="008A083B" w:rsidRPr="00D41A59">
        <w:t xml:space="preserve">1 inch length is preferable for most birds. </w:t>
      </w:r>
      <w:r w:rsidR="00CB3827">
        <w:t xml:space="preserve"> </w:t>
      </w:r>
    </w:p>
    <w:p w:rsidR="00B25155" w:rsidRDefault="008A083B" w:rsidP="00B25155">
      <w:pPr>
        <w:pStyle w:val="ListParagraph"/>
        <w:numPr>
          <w:ilvl w:val="0"/>
          <w:numId w:val="11"/>
        </w:numPr>
        <w:jc w:val="both"/>
      </w:pPr>
      <w:r w:rsidRPr="00D41A59">
        <w:t>Blood c</w:t>
      </w:r>
      <w:r w:rsidR="006D159F" w:rsidRPr="00D41A59">
        <w:t>ollection vials</w:t>
      </w:r>
      <w:r w:rsidR="00CB3827">
        <w:t xml:space="preserve"> </w:t>
      </w:r>
      <w:r w:rsidR="00720A9F">
        <w:t>(t</w:t>
      </w:r>
      <w:r w:rsidR="006A4571">
        <w:t>ube</w:t>
      </w:r>
      <w:r w:rsidR="00720A9F">
        <w:t>s</w:t>
      </w:r>
      <w:r w:rsidR="006A4571">
        <w:t>)</w:t>
      </w:r>
      <w:r w:rsidR="00720A9F">
        <w:t>.</w:t>
      </w:r>
    </w:p>
    <w:p w:rsidR="006D159F" w:rsidRPr="00FC4B35" w:rsidRDefault="008A083B" w:rsidP="00B25155">
      <w:pPr>
        <w:pStyle w:val="ListParagraph"/>
        <w:numPr>
          <w:ilvl w:val="0"/>
          <w:numId w:val="11"/>
        </w:numPr>
        <w:jc w:val="both"/>
      </w:pPr>
      <w:r w:rsidRPr="00D41A59">
        <w:t xml:space="preserve">Mini cooler (for transportation of blood samples to the laboratory). </w:t>
      </w:r>
    </w:p>
    <w:p w:rsidR="008A083B" w:rsidRPr="00FC4B35" w:rsidRDefault="008A083B" w:rsidP="00110B87">
      <w:pPr>
        <w:bidi w:val="0"/>
      </w:pPr>
      <w:r>
        <w:t xml:space="preserve">         </w:t>
      </w:r>
      <w:r w:rsidR="00110B87">
        <w:rPr>
          <w:noProof/>
        </w:rPr>
        <w:drawing>
          <wp:inline distT="0" distB="0" distL="0" distR="0" wp14:anchorId="51969B0C" wp14:editId="19C6F62D">
            <wp:extent cx="2076450" cy="1695450"/>
            <wp:effectExtent l="0" t="0" r="0" b="0"/>
            <wp:docPr id="4" name="Picture 4" descr="C:\Users\hp\Desktop\31zRLu9uY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31zRLu9uYOL.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0370" b="17592"/>
                    <a:stretch/>
                  </pic:blipFill>
                  <pic:spPr bwMode="auto">
                    <a:xfrm>
                      <a:off x="0" y="0"/>
                      <a:ext cx="2076450" cy="16954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7D555E" w:rsidRPr="007D555E">
        <w:rPr>
          <w:noProof/>
        </w:rPr>
        <w:t xml:space="preserve"> </w:t>
      </w:r>
      <w:r w:rsidR="00113158">
        <w:rPr>
          <w:noProof/>
        </w:rPr>
        <mc:AlternateContent>
          <mc:Choice Requires="wps">
            <w:drawing>
              <wp:inline distT="0" distB="0" distL="0" distR="0" wp14:anchorId="5EB3C8E8" wp14:editId="322F6345">
                <wp:extent cx="304800" cy="304800"/>
                <wp:effectExtent l="0" t="0" r="0" b="0"/>
                <wp:docPr id="14" name="AutoShape 4" descr="C:\Users\hp\Desktop\blood-test-tubes-medical-illustration-260nw-1401299159.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C:\Users\hp\Desktop\blood-test-tubes-medical-illustration-260nw-1401299159.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9rmmPPICAAAQ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007D555E" w:rsidRPr="007D555E">
        <w:rPr>
          <w:noProof/>
        </w:rPr>
        <w:t xml:space="preserve"> </w:t>
      </w:r>
      <w:r w:rsidR="00113158">
        <w:rPr>
          <w:noProof/>
        </w:rPr>
        <mc:AlternateContent>
          <mc:Choice Requires="wps">
            <w:drawing>
              <wp:inline distT="0" distB="0" distL="0" distR="0" wp14:anchorId="5F0012A0" wp14:editId="20D765AF">
                <wp:extent cx="304800" cy="304800"/>
                <wp:effectExtent l="0" t="0" r="0" b="0"/>
                <wp:docPr id="13" name="AutoShape 3" descr="Why are there different colors of tubes for blood samples? - Quo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Why are there different colors of tubes for blood samples? - Quo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HTV6vkAgAAAwYAAA4AAAAAAAAAAAAAAAAA&#10;LgIAAGRycy9lMm9Eb2MueG1sUEsBAi0AFAAGAAgAAAAhAEyg6SzYAAAAAwEAAA8AAAAAAAAAAAAA&#10;AAAAPgUAAGRycy9kb3ducmV2LnhtbFBLBQYAAAAABAAEAPMAAABDBgAAAAA=&#10;" filled="f" stroked="f">
                <o:lock v:ext="edit" aspectratio="t"/>
                <w10:anchorlock/>
              </v:rect>
            </w:pict>
          </mc:Fallback>
        </mc:AlternateContent>
      </w:r>
      <w:r w:rsidR="005965CC">
        <w:rPr>
          <w:noProof/>
        </w:rPr>
        <w:drawing>
          <wp:inline distT="0" distB="0" distL="0" distR="0" wp14:anchorId="0264B116" wp14:editId="6BEA498B">
            <wp:extent cx="2438400" cy="1895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0380" cy="1897014"/>
                    </a:xfrm>
                    <a:prstGeom prst="rect">
                      <a:avLst/>
                    </a:prstGeom>
                    <a:noFill/>
                  </pic:spPr>
                </pic:pic>
              </a:graphicData>
            </a:graphic>
          </wp:inline>
        </w:drawing>
      </w:r>
    </w:p>
    <w:p w:rsidR="008A083B" w:rsidRPr="00FC4B35" w:rsidRDefault="008A083B" w:rsidP="00110B87">
      <w:pPr>
        <w:bidi w:val="0"/>
      </w:pPr>
      <w:r w:rsidRPr="00FC4B35">
        <w:t>Needles and syringes</w:t>
      </w:r>
      <w:r w:rsidR="00110B87">
        <w:t xml:space="preserve">       </w:t>
      </w:r>
      <w:r>
        <w:t xml:space="preserve">              </w:t>
      </w:r>
      <w:r w:rsidR="005965CC">
        <w:t xml:space="preserve">       </w:t>
      </w:r>
      <w:r>
        <w:t xml:space="preserve"> </w:t>
      </w:r>
      <w:r w:rsidRPr="00FC4B35">
        <w:t xml:space="preserve"> </w:t>
      </w:r>
      <w:r w:rsidR="00110B87">
        <w:t xml:space="preserve">              </w:t>
      </w:r>
      <w:r>
        <w:t xml:space="preserve">      </w:t>
      </w:r>
      <w:r w:rsidRPr="00FC4B35">
        <w:t xml:space="preserve">Note the colored caps/plugs identifying </w:t>
      </w:r>
      <w:r>
        <w:t xml:space="preserve">                          </w:t>
      </w:r>
      <w:r w:rsidR="00110B87">
        <w:t xml:space="preserve">     </w:t>
      </w:r>
      <w:r w:rsidRPr="00FC4B35">
        <w:t>commonly used to bleed</w:t>
      </w:r>
      <w:r w:rsidR="00110B87">
        <w:t xml:space="preserve"> </w:t>
      </w:r>
      <w:r w:rsidRPr="00FC4B35">
        <w:t xml:space="preserve"> </w:t>
      </w:r>
      <w:r>
        <w:t xml:space="preserve">                           </w:t>
      </w:r>
      <w:r w:rsidR="005965CC">
        <w:t xml:space="preserve">    </w:t>
      </w:r>
      <w:r w:rsidR="00110B87">
        <w:t xml:space="preserve">       </w:t>
      </w:r>
      <w:r w:rsidR="005965CC">
        <w:t xml:space="preserve">   </w:t>
      </w:r>
      <w:r>
        <w:t xml:space="preserve">      </w:t>
      </w:r>
      <w:r w:rsidRPr="00FC4B35">
        <w:t>the type of blood vials.</w:t>
      </w:r>
    </w:p>
    <w:p w:rsidR="008A083B" w:rsidRDefault="008A083B" w:rsidP="008A083B">
      <w:pPr>
        <w:bidi w:val="0"/>
        <w:jc w:val="both"/>
      </w:pPr>
    </w:p>
    <w:p w:rsidR="008A083B" w:rsidRDefault="008A083B" w:rsidP="008A083B">
      <w:pPr>
        <w:bidi w:val="0"/>
        <w:jc w:val="both"/>
      </w:pPr>
    </w:p>
    <w:p w:rsidR="008A083B" w:rsidRPr="00BF0F91" w:rsidRDefault="008A083B" w:rsidP="008A083B">
      <w:pPr>
        <w:bidi w:val="0"/>
        <w:jc w:val="both"/>
      </w:pPr>
    </w:p>
    <w:p w:rsidR="006D159F" w:rsidRDefault="006D159F" w:rsidP="006D159F">
      <w:pPr>
        <w:bidi w:val="0"/>
        <w:ind w:right="1016"/>
      </w:pPr>
    </w:p>
    <w:p w:rsidR="00C13EF2" w:rsidRDefault="00C13EF2" w:rsidP="00C13EF2">
      <w:pPr>
        <w:bidi w:val="0"/>
        <w:ind w:right="1016"/>
      </w:pPr>
    </w:p>
    <w:tbl>
      <w:tblPr>
        <w:tblStyle w:val="TableGrid"/>
        <w:tblW w:w="11268" w:type="dxa"/>
        <w:tblLook w:val="04A0" w:firstRow="1" w:lastRow="0" w:firstColumn="1" w:lastColumn="0" w:noHBand="0" w:noVBand="1"/>
      </w:tblPr>
      <w:tblGrid>
        <w:gridCol w:w="2211"/>
        <w:gridCol w:w="6639"/>
        <w:gridCol w:w="2418"/>
      </w:tblGrid>
      <w:tr w:rsidR="006168DC" w:rsidRPr="0026621E" w:rsidTr="0026621E">
        <w:trPr>
          <w:trHeight w:val="403"/>
        </w:trPr>
        <w:tc>
          <w:tcPr>
            <w:tcW w:w="2211" w:type="dxa"/>
            <w:shd w:val="clear" w:color="auto" w:fill="FFFF00"/>
            <w:hideMark/>
          </w:tcPr>
          <w:p w:rsidR="006168DC" w:rsidRPr="0026621E" w:rsidRDefault="006168DC" w:rsidP="00380752">
            <w:pPr>
              <w:jc w:val="center"/>
              <w:rPr>
                <w:b/>
                <w:bCs/>
                <w:sz w:val="28"/>
                <w:szCs w:val="28"/>
                <w:highlight w:val="yellow"/>
              </w:rPr>
            </w:pPr>
            <w:r w:rsidRPr="0026621E">
              <w:rPr>
                <w:b/>
                <w:bCs/>
                <w:kern w:val="24"/>
                <w:sz w:val="28"/>
                <w:szCs w:val="28"/>
                <w:highlight w:val="yellow"/>
              </w:rPr>
              <w:t xml:space="preserve">Blood </w:t>
            </w:r>
            <w:r w:rsidR="00380752" w:rsidRPr="0026621E">
              <w:rPr>
                <w:b/>
                <w:bCs/>
                <w:kern w:val="24"/>
                <w:sz w:val="28"/>
                <w:szCs w:val="28"/>
                <w:highlight w:val="yellow"/>
              </w:rPr>
              <w:t>tubes</w:t>
            </w:r>
          </w:p>
        </w:tc>
        <w:tc>
          <w:tcPr>
            <w:tcW w:w="6639" w:type="dxa"/>
            <w:shd w:val="clear" w:color="auto" w:fill="FFFF00"/>
            <w:hideMark/>
          </w:tcPr>
          <w:p w:rsidR="006168DC" w:rsidRPr="0026621E" w:rsidRDefault="006168DC" w:rsidP="00BA1E05">
            <w:pPr>
              <w:jc w:val="center"/>
              <w:rPr>
                <w:b/>
                <w:bCs/>
                <w:sz w:val="28"/>
                <w:szCs w:val="28"/>
                <w:highlight w:val="yellow"/>
              </w:rPr>
            </w:pPr>
            <w:r w:rsidRPr="0026621E">
              <w:rPr>
                <w:b/>
                <w:bCs/>
                <w:kern w:val="24"/>
                <w:sz w:val="28"/>
                <w:szCs w:val="28"/>
                <w:highlight w:val="yellow"/>
              </w:rPr>
              <w:t>Contents</w:t>
            </w:r>
          </w:p>
        </w:tc>
        <w:tc>
          <w:tcPr>
            <w:tcW w:w="2418" w:type="dxa"/>
            <w:shd w:val="clear" w:color="auto" w:fill="FFFF00"/>
            <w:hideMark/>
          </w:tcPr>
          <w:p w:rsidR="006168DC" w:rsidRPr="0026621E" w:rsidRDefault="006168DC" w:rsidP="00BA1E05">
            <w:pPr>
              <w:jc w:val="center"/>
              <w:rPr>
                <w:b/>
                <w:bCs/>
                <w:sz w:val="28"/>
                <w:szCs w:val="28"/>
              </w:rPr>
            </w:pPr>
            <w:r w:rsidRPr="0026621E">
              <w:rPr>
                <w:b/>
                <w:bCs/>
                <w:kern w:val="24"/>
                <w:sz w:val="28"/>
                <w:szCs w:val="28"/>
                <w:highlight w:val="yellow"/>
              </w:rPr>
              <w:t>Collection Sample</w:t>
            </w:r>
          </w:p>
        </w:tc>
      </w:tr>
      <w:tr w:rsidR="006168DC" w:rsidRPr="006168DC" w:rsidTr="0026621E">
        <w:trPr>
          <w:trHeight w:val="599"/>
        </w:trPr>
        <w:tc>
          <w:tcPr>
            <w:tcW w:w="2211" w:type="dxa"/>
            <w:shd w:val="clear" w:color="auto" w:fill="FF0000"/>
            <w:hideMark/>
          </w:tcPr>
          <w:p w:rsidR="006168DC" w:rsidRPr="0026621E" w:rsidRDefault="006168DC" w:rsidP="00BA1E05">
            <w:pPr>
              <w:jc w:val="center"/>
              <w:rPr>
                <w:b/>
                <w:bCs/>
                <w:sz w:val="28"/>
                <w:szCs w:val="28"/>
              </w:rPr>
            </w:pPr>
            <w:r w:rsidRPr="0026621E">
              <w:rPr>
                <w:b/>
                <w:bCs/>
                <w:kern w:val="24"/>
                <w:sz w:val="28"/>
                <w:szCs w:val="28"/>
              </w:rPr>
              <w:t>Red</w:t>
            </w:r>
          </w:p>
        </w:tc>
        <w:tc>
          <w:tcPr>
            <w:tcW w:w="6639" w:type="dxa"/>
            <w:hideMark/>
          </w:tcPr>
          <w:p w:rsidR="006168DC" w:rsidRPr="00BA1E05" w:rsidRDefault="006168DC" w:rsidP="006168DC">
            <w:pPr>
              <w:jc w:val="center"/>
            </w:pPr>
            <w:r w:rsidRPr="00BA1E05">
              <w:rPr>
                <w:kern w:val="24"/>
              </w:rPr>
              <w:t xml:space="preserve">None / </w:t>
            </w:r>
            <w:r w:rsidRPr="006A2040">
              <w:rPr>
                <w:b/>
                <w:bCs/>
                <w:kern w:val="24"/>
              </w:rPr>
              <w:t>No</w:t>
            </w:r>
            <w:r w:rsidRPr="00BA1E05">
              <w:rPr>
                <w:kern w:val="24"/>
              </w:rPr>
              <w:t xml:space="preserve"> </w:t>
            </w:r>
            <w:r w:rsidRPr="006A2040">
              <w:rPr>
                <w:b/>
                <w:bCs/>
                <w:kern w:val="24"/>
              </w:rPr>
              <w:t>additives</w:t>
            </w:r>
            <w:r w:rsidRPr="00BA1E05">
              <w:rPr>
                <w:kern w:val="24"/>
              </w:rPr>
              <w:t xml:space="preserve"> Blood clots on its own; this allows serum to separate from cells</w:t>
            </w:r>
          </w:p>
        </w:tc>
        <w:tc>
          <w:tcPr>
            <w:tcW w:w="2418" w:type="dxa"/>
            <w:vMerge w:val="restart"/>
            <w:hideMark/>
          </w:tcPr>
          <w:p w:rsidR="006168DC" w:rsidRPr="00BA1E05" w:rsidRDefault="006168DC" w:rsidP="006168DC">
            <w:pPr>
              <w:jc w:val="center"/>
            </w:pPr>
            <w:r w:rsidRPr="00BA1E05">
              <w:rPr>
                <w:kern w:val="24"/>
              </w:rPr>
              <w:t>Serum</w:t>
            </w:r>
          </w:p>
        </w:tc>
      </w:tr>
      <w:tr w:rsidR="006168DC" w:rsidRPr="006168DC" w:rsidTr="0026621E">
        <w:trPr>
          <w:trHeight w:val="794"/>
        </w:trPr>
        <w:tc>
          <w:tcPr>
            <w:tcW w:w="2211" w:type="dxa"/>
            <w:shd w:val="clear" w:color="auto" w:fill="FFFF00"/>
            <w:hideMark/>
          </w:tcPr>
          <w:p w:rsidR="006168DC" w:rsidRPr="0026621E" w:rsidRDefault="009C132F" w:rsidP="00BA1E05">
            <w:pPr>
              <w:jc w:val="center"/>
              <w:rPr>
                <w:b/>
                <w:bCs/>
                <w:kern w:val="24"/>
                <w:sz w:val="28"/>
                <w:szCs w:val="28"/>
              </w:rPr>
            </w:pPr>
            <w:r w:rsidRPr="0026621E">
              <w:rPr>
                <w:b/>
                <w:bCs/>
                <w:kern w:val="24"/>
                <w:sz w:val="28"/>
                <w:szCs w:val="28"/>
              </w:rPr>
              <w:t>Yellow</w:t>
            </w:r>
          </w:p>
          <w:p w:rsidR="001A0078" w:rsidRPr="0026621E" w:rsidRDefault="001A0078" w:rsidP="00BA1E05">
            <w:pPr>
              <w:jc w:val="center"/>
              <w:rPr>
                <w:b/>
                <w:bCs/>
                <w:sz w:val="20"/>
                <w:szCs w:val="20"/>
              </w:rPr>
            </w:pPr>
            <w:r w:rsidRPr="0026621E">
              <w:rPr>
                <w:b/>
                <w:bCs/>
                <w:kern w:val="24"/>
                <w:sz w:val="20"/>
                <w:szCs w:val="20"/>
              </w:rPr>
              <w:t>SST tube</w:t>
            </w:r>
          </w:p>
        </w:tc>
        <w:tc>
          <w:tcPr>
            <w:tcW w:w="6639" w:type="dxa"/>
            <w:hideMark/>
          </w:tcPr>
          <w:p w:rsidR="006168DC" w:rsidRPr="009C132F" w:rsidRDefault="009C132F" w:rsidP="009C132F">
            <w:pPr>
              <w:jc w:val="center"/>
              <w:rPr>
                <w:kern w:val="24"/>
              </w:rPr>
            </w:pPr>
            <w:r>
              <w:rPr>
                <w:kern w:val="24"/>
              </w:rPr>
              <w:t xml:space="preserve">SST tube, </w:t>
            </w:r>
            <w:r w:rsidR="006168DC" w:rsidRPr="006A2040">
              <w:rPr>
                <w:b/>
                <w:bCs/>
                <w:kern w:val="24"/>
              </w:rPr>
              <w:t>Gel separator</w:t>
            </w:r>
            <w:r>
              <w:rPr>
                <w:kern w:val="24"/>
              </w:rPr>
              <w:t xml:space="preserve">, </w:t>
            </w:r>
            <w:r w:rsidR="006168DC" w:rsidRPr="00BA1E05">
              <w:rPr>
                <w:kern w:val="24"/>
              </w:rPr>
              <w:t>Centrifugation causes the gel to separate insoluble material (cells) from serum</w:t>
            </w:r>
          </w:p>
        </w:tc>
        <w:tc>
          <w:tcPr>
            <w:tcW w:w="2418" w:type="dxa"/>
            <w:vMerge/>
            <w:hideMark/>
          </w:tcPr>
          <w:p w:rsidR="006168DC" w:rsidRPr="00BA1E05" w:rsidRDefault="006168DC" w:rsidP="006168DC">
            <w:pPr>
              <w:jc w:val="center"/>
            </w:pPr>
          </w:p>
        </w:tc>
      </w:tr>
      <w:tr w:rsidR="006168DC" w:rsidRPr="006168DC" w:rsidTr="0026621E">
        <w:trPr>
          <w:trHeight w:val="794"/>
        </w:trPr>
        <w:tc>
          <w:tcPr>
            <w:tcW w:w="2211" w:type="dxa"/>
            <w:shd w:val="clear" w:color="auto" w:fill="00B050"/>
            <w:hideMark/>
          </w:tcPr>
          <w:p w:rsidR="006168DC" w:rsidRPr="0026621E" w:rsidRDefault="006168DC" w:rsidP="00BA1E05">
            <w:pPr>
              <w:jc w:val="center"/>
              <w:rPr>
                <w:b/>
                <w:bCs/>
                <w:sz w:val="28"/>
                <w:szCs w:val="28"/>
              </w:rPr>
            </w:pPr>
            <w:r w:rsidRPr="0026621E">
              <w:rPr>
                <w:b/>
                <w:bCs/>
                <w:kern w:val="24"/>
                <w:sz w:val="28"/>
                <w:szCs w:val="28"/>
              </w:rPr>
              <w:t>Green</w:t>
            </w:r>
          </w:p>
        </w:tc>
        <w:tc>
          <w:tcPr>
            <w:tcW w:w="6639" w:type="dxa"/>
            <w:hideMark/>
          </w:tcPr>
          <w:p w:rsidR="006168DC" w:rsidRPr="00BA1E05" w:rsidRDefault="006168DC" w:rsidP="006168DC">
            <w:pPr>
              <w:jc w:val="center"/>
            </w:pPr>
            <w:r w:rsidRPr="006A2040">
              <w:rPr>
                <w:b/>
                <w:bCs/>
                <w:kern w:val="24"/>
              </w:rPr>
              <w:t>Heparin</w:t>
            </w:r>
            <w:r w:rsidRPr="00BA1E05">
              <w:rPr>
                <w:kern w:val="24"/>
              </w:rPr>
              <w:t>-</w:t>
            </w:r>
            <w:r w:rsidRPr="006A2040">
              <w:rPr>
                <w:b/>
                <w:bCs/>
                <w:kern w:val="24"/>
              </w:rPr>
              <w:t>anticoagulant</w:t>
            </w:r>
            <w:r w:rsidRPr="00BA1E05">
              <w:rPr>
                <w:kern w:val="24"/>
              </w:rPr>
              <w:t xml:space="preserve"> Contains polysaccharides that inhibit blood clotting by preventing release of coagulating factors</w:t>
            </w:r>
          </w:p>
        </w:tc>
        <w:tc>
          <w:tcPr>
            <w:tcW w:w="2418" w:type="dxa"/>
            <w:hideMark/>
          </w:tcPr>
          <w:p w:rsidR="006168DC" w:rsidRPr="00BA1E05" w:rsidRDefault="006168DC" w:rsidP="006168DC">
            <w:pPr>
              <w:jc w:val="center"/>
            </w:pPr>
            <w:r w:rsidRPr="00BA1E05">
              <w:rPr>
                <w:kern w:val="24"/>
              </w:rPr>
              <w:t>Plasma</w:t>
            </w:r>
          </w:p>
        </w:tc>
      </w:tr>
      <w:tr w:rsidR="006168DC" w:rsidRPr="006168DC" w:rsidTr="0026621E">
        <w:trPr>
          <w:trHeight w:val="794"/>
        </w:trPr>
        <w:tc>
          <w:tcPr>
            <w:tcW w:w="2211" w:type="dxa"/>
            <w:shd w:val="clear" w:color="auto" w:fill="B2A1C7" w:themeFill="accent4" w:themeFillTint="99"/>
            <w:hideMark/>
          </w:tcPr>
          <w:p w:rsidR="006168DC" w:rsidRPr="0026621E" w:rsidRDefault="006168DC" w:rsidP="00BA1E05">
            <w:pPr>
              <w:jc w:val="center"/>
              <w:rPr>
                <w:b/>
                <w:bCs/>
                <w:kern w:val="24"/>
                <w:sz w:val="28"/>
                <w:szCs w:val="28"/>
              </w:rPr>
            </w:pPr>
            <w:r w:rsidRPr="0026621E">
              <w:rPr>
                <w:b/>
                <w:bCs/>
                <w:kern w:val="24"/>
                <w:sz w:val="28"/>
                <w:szCs w:val="28"/>
              </w:rPr>
              <w:t>Purple</w:t>
            </w:r>
          </w:p>
          <w:p w:rsidR="001A0078" w:rsidRPr="0026621E" w:rsidRDefault="001A0078" w:rsidP="00BA1E05">
            <w:pPr>
              <w:jc w:val="center"/>
              <w:rPr>
                <w:b/>
                <w:bCs/>
                <w:sz w:val="28"/>
                <w:szCs w:val="28"/>
              </w:rPr>
            </w:pPr>
            <w:r w:rsidRPr="0026621E">
              <w:rPr>
                <w:b/>
                <w:bCs/>
                <w:kern w:val="24"/>
                <w:sz w:val="20"/>
                <w:szCs w:val="20"/>
              </w:rPr>
              <w:t>EDTA tube</w:t>
            </w:r>
          </w:p>
        </w:tc>
        <w:tc>
          <w:tcPr>
            <w:tcW w:w="6639" w:type="dxa"/>
            <w:hideMark/>
          </w:tcPr>
          <w:p w:rsidR="006168DC" w:rsidRPr="00BA1E05" w:rsidRDefault="006168DC" w:rsidP="006168DC">
            <w:pPr>
              <w:jc w:val="center"/>
            </w:pPr>
            <w:r w:rsidRPr="00BA1E05">
              <w:rPr>
                <w:kern w:val="24"/>
              </w:rPr>
              <w:t xml:space="preserve">Anticoagulant </w:t>
            </w:r>
            <w:r w:rsidRPr="006A2040">
              <w:rPr>
                <w:b/>
                <w:bCs/>
                <w:kern w:val="24"/>
              </w:rPr>
              <w:t>EDTA</w:t>
            </w:r>
            <w:r w:rsidRPr="00BA1E05">
              <w:rPr>
                <w:kern w:val="24"/>
              </w:rPr>
              <w:t xml:space="preserve"> (</w:t>
            </w:r>
            <w:proofErr w:type="spellStart"/>
            <w:r w:rsidRPr="006A2040">
              <w:rPr>
                <w:b/>
                <w:bCs/>
                <w:kern w:val="24"/>
              </w:rPr>
              <w:t>ethylenediaminetetra</w:t>
            </w:r>
            <w:proofErr w:type="spellEnd"/>
            <w:r w:rsidRPr="006A2040">
              <w:rPr>
                <w:b/>
                <w:bCs/>
                <w:kern w:val="24"/>
              </w:rPr>
              <w:t>-acetic acid</w:t>
            </w:r>
            <w:r w:rsidRPr="00BA1E05">
              <w:rPr>
                <w:kern w:val="24"/>
              </w:rPr>
              <w:t>)  Binds calcium salts in blood by chelation to preserve cells</w:t>
            </w:r>
          </w:p>
        </w:tc>
        <w:tc>
          <w:tcPr>
            <w:tcW w:w="2418" w:type="dxa"/>
            <w:hideMark/>
          </w:tcPr>
          <w:p w:rsidR="006168DC" w:rsidRPr="00BA1E05" w:rsidRDefault="006168DC" w:rsidP="006168DC">
            <w:pPr>
              <w:jc w:val="center"/>
            </w:pPr>
            <w:r w:rsidRPr="00BA1E05">
              <w:rPr>
                <w:kern w:val="24"/>
              </w:rPr>
              <w:t>Whole Blood and Plasma</w:t>
            </w:r>
          </w:p>
        </w:tc>
      </w:tr>
    </w:tbl>
    <w:p w:rsidR="006168DC" w:rsidRDefault="006168DC" w:rsidP="006168DC">
      <w:pPr>
        <w:bidi w:val="0"/>
        <w:ind w:right="1016"/>
        <w:rPr>
          <w:b/>
          <w:bCs/>
          <w:sz w:val="28"/>
          <w:szCs w:val="28"/>
        </w:rPr>
      </w:pPr>
    </w:p>
    <w:p w:rsidR="006168DC" w:rsidRDefault="006168DC" w:rsidP="006168DC">
      <w:pPr>
        <w:bidi w:val="0"/>
        <w:ind w:right="1016"/>
        <w:rPr>
          <w:b/>
          <w:bCs/>
          <w:sz w:val="28"/>
          <w:szCs w:val="28"/>
        </w:rPr>
      </w:pPr>
    </w:p>
    <w:p w:rsidR="009E373B" w:rsidRDefault="009E373B" w:rsidP="006168DC">
      <w:pPr>
        <w:bidi w:val="0"/>
        <w:ind w:right="1016"/>
        <w:rPr>
          <w:b/>
          <w:bCs/>
          <w:sz w:val="36"/>
          <w:szCs w:val="36"/>
        </w:rPr>
      </w:pPr>
      <w:r w:rsidRPr="00267526">
        <w:rPr>
          <w:b/>
          <w:bCs/>
          <w:sz w:val="36"/>
          <w:szCs w:val="36"/>
        </w:rPr>
        <w:t>How Much Blood Can One Collect?</w:t>
      </w:r>
    </w:p>
    <w:p w:rsidR="001D2321" w:rsidRPr="00267526" w:rsidRDefault="001D2321" w:rsidP="001D2321">
      <w:pPr>
        <w:bidi w:val="0"/>
        <w:ind w:right="1016"/>
        <w:rPr>
          <w:b/>
          <w:bCs/>
          <w:sz w:val="36"/>
          <w:szCs w:val="36"/>
        </w:rPr>
      </w:pPr>
    </w:p>
    <w:p w:rsidR="009E373B" w:rsidRPr="00267526" w:rsidRDefault="009E373B" w:rsidP="00F708BF">
      <w:pPr>
        <w:bidi w:val="0"/>
        <w:spacing w:line="276" w:lineRule="auto"/>
        <w:ind w:right="1016"/>
        <w:jc w:val="both"/>
        <w:rPr>
          <w:sz w:val="28"/>
          <w:szCs w:val="28"/>
        </w:rPr>
      </w:pPr>
      <w:r w:rsidRPr="00267526">
        <w:rPr>
          <w:sz w:val="28"/>
          <w:szCs w:val="28"/>
        </w:rPr>
        <w:t xml:space="preserve">The amount of blood that can be safely collected from a clinically healthy bird is 1% of its body weight, in grams. For example, the maximum amount of blood to take from a 500 g bird is 5 mL (5 cc) of blood. </w:t>
      </w:r>
    </w:p>
    <w:p w:rsidR="001D2321" w:rsidRDefault="001D2321" w:rsidP="001D2321">
      <w:pPr>
        <w:bidi w:val="0"/>
        <w:ind w:right="1016"/>
        <w:rPr>
          <w:b/>
          <w:bCs/>
          <w:sz w:val="28"/>
          <w:szCs w:val="28"/>
          <w:u w:val="single"/>
        </w:rPr>
      </w:pPr>
    </w:p>
    <w:p w:rsidR="009E373B" w:rsidRPr="00267526" w:rsidRDefault="009E373B" w:rsidP="00267526">
      <w:pPr>
        <w:bidi w:val="0"/>
        <w:ind w:right="1016"/>
        <w:rPr>
          <w:b/>
          <w:bCs/>
          <w:sz w:val="36"/>
          <w:szCs w:val="36"/>
          <w:u w:val="single"/>
        </w:rPr>
      </w:pPr>
      <w:r w:rsidRPr="00267526">
        <w:rPr>
          <w:b/>
          <w:bCs/>
          <w:sz w:val="36"/>
          <w:szCs w:val="36"/>
          <w:u w:val="single"/>
        </w:rPr>
        <w:t xml:space="preserve">Blood Collection Sites: </w:t>
      </w:r>
    </w:p>
    <w:p w:rsidR="009E373B" w:rsidRPr="00BA7051" w:rsidRDefault="009E373B" w:rsidP="009E373B">
      <w:pPr>
        <w:bidi w:val="0"/>
        <w:ind w:left="360" w:right="1016"/>
        <w:rPr>
          <w:b/>
          <w:bCs/>
          <w:sz w:val="28"/>
          <w:szCs w:val="28"/>
          <w:u w:val="single"/>
        </w:rPr>
      </w:pPr>
    </w:p>
    <w:p w:rsidR="009E373B" w:rsidRPr="00267526" w:rsidRDefault="009E373B" w:rsidP="009E373B">
      <w:pPr>
        <w:bidi w:val="0"/>
        <w:ind w:left="360" w:right="1016"/>
        <w:rPr>
          <w:b/>
          <w:bCs/>
          <w:sz w:val="32"/>
          <w:szCs w:val="32"/>
        </w:rPr>
      </w:pPr>
      <w:r w:rsidRPr="00267526">
        <w:rPr>
          <w:b/>
          <w:bCs/>
          <w:sz w:val="32"/>
          <w:szCs w:val="32"/>
        </w:rPr>
        <w:t>A-The large vein under the wing (brachial vein):</w:t>
      </w:r>
    </w:p>
    <w:p w:rsidR="009E373B" w:rsidRPr="00267526" w:rsidRDefault="009E373B" w:rsidP="009E373B">
      <w:pPr>
        <w:bidi w:val="0"/>
        <w:ind w:left="360" w:right="1016"/>
        <w:rPr>
          <w:sz w:val="28"/>
          <w:szCs w:val="28"/>
        </w:rPr>
      </w:pPr>
    </w:p>
    <w:p w:rsidR="009E373B" w:rsidRPr="00267526" w:rsidRDefault="009E373B" w:rsidP="003779A5">
      <w:pPr>
        <w:pStyle w:val="ListParagraph"/>
        <w:numPr>
          <w:ilvl w:val="0"/>
          <w:numId w:val="5"/>
        </w:numPr>
        <w:spacing w:line="360" w:lineRule="auto"/>
        <w:ind w:right="1016"/>
        <w:rPr>
          <w:sz w:val="28"/>
          <w:szCs w:val="28"/>
        </w:rPr>
      </w:pPr>
      <w:r w:rsidRPr="00267526">
        <w:rPr>
          <w:sz w:val="28"/>
          <w:szCs w:val="28"/>
        </w:rPr>
        <w:t xml:space="preserve">Place the bird on a table, setting it on its side. </w:t>
      </w:r>
    </w:p>
    <w:p w:rsidR="009E373B" w:rsidRPr="00267526" w:rsidRDefault="009E373B" w:rsidP="003779A5">
      <w:pPr>
        <w:pStyle w:val="ListParagraph"/>
        <w:numPr>
          <w:ilvl w:val="0"/>
          <w:numId w:val="5"/>
        </w:numPr>
        <w:spacing w:line="360" w:lineRule="auto"/>
        <w:ind w:right="1016"/>
        <w:jc w:val="both"/>
        <w:rPr>
          <w:sz w:val="28"/>
          <w:szCs w:val="28"/>
        </w:rPr>
      </w:pPr>
      <w:r w:rsidRPr="00267526">
        <w:rPr>
          <w:sz w:val="28"/>
          <w:szCs w:val="28"/>
        </w:rPr>
        <w:t xml:space="preserve">Lift up the wing with one hand and part the feathers along the wing. Water can be used to help keep the feathers separated.  </w:t>
      </w:r>
    </w:p>
    <w:p w:rsidR="009E373B" w:rsidRPr="00267526" w:rsidRDefault="009E373B" w:rsidP="003779A5">
      <w:pPr>
        <w:pStyle w:val="ListParagraph"/>
        <w:numPr>
          <w:ilvl w:val="0"/>
          <w:numId w:val="5"/>
        </w:numPr>
        <w:spacing w:line="360" w:lineRule="auto"/>
        <w:ind w:right="1016"/>
        <w:jc w:val="both"/>
        <w:rPr>
          <w:sz w:val="28"/>
          <w:szCs w:val="28"/>
        </w:rPr>
      </w:pPr>
      <w:r w:rsidRPr="00267526">
        <w:rPr>
          <w:sz w:val="28"/>
          <w:szCs w:val="28"/>
        </w:rPr>
        <w:t xml:space="preserve">Place the needle at a slight angle, bevel up, against the vein on the underside of the wing. Insert the needle into the vein and slowly withdraw blood. </w:t>
      </w:r>
    </w:p>
    <w:p w:rsidR="009E373B" w:rsidRDefault="009E373B" w:rsidP="003779A5">
      <w:pPr>
        <w:pStyle w:val="ListParagraph"/>
        <w:numPr>
          <w:ilvl w:val="0"/>
          <w:numId w:val="5"/>
        </w:numPr>
        <w:spacing w:line="360" w:lineRule="auto"/>
        <w:ind w:right="1016"/>
        <w:jc w:val="both"/>
        <w:rPr>
          <w:sz w:val="28"/>
          <w:szCs w:val="28"/>
        </w:rPr>
      </w:pPr>
      <w:r w:rsidRPr="00267526">
        <w:rPr>
          <w:sz w:val="28"/>
          <w:szCs w:val="28"/>
        </w:rPr>
        <w:t xml:space="preserve"> Remove the needle and apply pressure to the vein for a few seconds. This will help to minimize the development of large hematomas, which can be common with poultry. Fill the appropriate vial 1/3 to 1/2 of its full volume. Allow the vacuum in the vial to empty the syringe, rather than pushing on the plunger, as this will prevent hemolysis (rupture of red blood cells). This volume is needed to ensure enough blood is collected to obtain an</w:t>
      </w:r>
      <w:r w:rsidR="00A243DE">
        <w:rPr>
          <w:sz w:val="28"/>
          <w:szCs w:val="28"/>
        </w:rPr>
        <w:t xml:space="preserve"> </w:t>
      </w:r>
      <w:r w:rsidRPr="00267526">
        <w:rPr>
          <w:sz w:val="28"/>
          <w:szCs w:val="28"/>
        </w:rPr>
        <w:t>adequate sample.</w:t>
      </w:r>
      <w:r w:rsidR="00267526">
        <w:rPr>
          <w:sz w:val="28"/>
          <w:szCs w:val="28"/>
        </w:rPr>
        <w:br/>
      </w:r>
    </w:p>
    <w:p w:rsidR="009D487D" w:rsidRPr="00267526" w:rsidRDefault="009D487D" w:rsidP="009D487D">
      <w:pPr>
        <w:pStyle w:val="ListParagraph"/>
        <w:ind w:right="1016"/>
        <w:jc w:val="both"/>
        <w:rPr>
          <w:sz w:val="28"/>
          <w:szCs w:val="28"/>
        </w:rPr>
      </w:pPr>
    </w:p>
    <w:p w:rsidR="009E373B" w:rsidRDefault="009E373B" w:rsidP="00D065E2">
      <w:pPr>
        <w:bidi w:val="0"/>
        <w:ind w:left="360" w:right="450"/>
      </w:pPr>
      <w:r>
        <w:t xml:space="preserve"> </w:t>
      </w:r>
      <w:r w:rsidR="0083014B" w:rsidRPr="0083014B">
        <w:rPr>
          <w:noProof/>
        </w:rPr>
        <w:drawing>
          <wp:inline distT="0" distB="0" distL="0" distR="0">
            <wp:extent cx="2952750" cy="2371725"/>
            <wp:effectExtent l="0" t="0" r="0" b="9525"/>
            <wp:docPr id="16" name="Picture 16" descr="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371725"/>
                    </a:xfrm>
                    <a:prstGeom prst="rect">
                      <a:avLst/>
                    </a:prstGeom>
                    <a:noFill/>
                    <a:ln>
                      <a:noFill/>
                    </a:ln>
                  </pic:spPr>
                </pic:pic>
              </a:graphicData>
            </a:graphic>
          </wp:inline>
        </w:drawing>
      </w:r>
      <w:r w:rsidR="00D065E2" w:rsidRPr="00D065E2">
        <w:t xml:space="preserve"> </w:t>
      </w:r>
      <w:r w:rsidR="00D065E2" w:rsidRPr="00D065E2">
        <w:rPr>
          <w:noProof/>
        </w:rPr>
        <w:drawing>
          <wp:inline distT="0" distB="0" distL="0" distR="0">
            <wp:extent cx="2447925" cy="2371725"/>
            <wp:effectExtent l="0" t="0" r="9525" b="9525"/>
            <wp:docPr id="20" name="Picture 20" descr="CPD article: How to perform venipuncture in avian patients | Companion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D article: How to perform venipuncture in avian patients | Companion  Anim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371725"/>
                    </a:xfrm>
                    <a:prstGeom prst="rect">
                      <a:avLst/>
                    </a:prstGeom>
                    <a:noFill/>
                    <a:ln>
                      <a:noFill/>
                    </a:ln>
                  </pic:spPr>
                </pic:pic>
              </a:graphicData>
            </a:graphic>
          </wp:inline>
        </w:drawing>
      </w:r>
    </w:p>
    <w:p w:rsidR="006D159F" w:rsidRDefault="006D159F" w:rsidP="006D159F">
      <w:pPr>
        <w:bidi w:val="0"/>
        <w:ind w:left="360" w:right="450"/>
      </w:pPr>
    </w:p>
    <w:p w:rsidR="00EA5EDE" w:rsidRPr="00BF0F91" w:rsidRDefault="00EA5EDE" w:rsidP="00EA5EDE">
      <w:pPr>
        <w:bidi w:val="0"/>
        <w:ind w:left="360" w:right="1016"/>
      </w:pPr>
    </w:p>
    <w:p w:rsidR="00267526" w:rsidRDefault="00267526" w:rsidP="00267526">
      <w:pPr>
        <w:bidi w:val="0"/>
        <w:ind w:right="1016"/>
        <w:rPr>
          <w:b/>
          <w:bCs/>
          <w:sz w:val="28"/>
          <w:szCs w:val="28"/>
        </w:rPr>
      </w:pPr>
    </w:p>
    <w:p w:rsidR="009E373B" w:rsidRPr="00267526" w:rsidRDefault="009E373B" w:rsidP="00267526">
      <w:pPr>
        <w:bidi w:val="0"/>
        <w:ind w:right="1016"/>
        <w:rPr>
          <w:b/>
          <w:bCs/>
          <w:sz w:val="32"/>
          <w:szCs w:val="32"/>
        </w:rPr>
      </w:pPr>
      <w:r w:rsidRPr="00267526">
        <w:rPr>
          <w:b/>
          <w:bCs/>
          <w:sz w:val="32"/>
          <w:szCs w:val="32"/>
        </w:rPr>
        <w:t>B- The vein on the side of the outstretched neck (jugular vein)</w:t>
      </w:r>
    </w:p>
    <w:p w:rsidR="009E373B" w:rsidRPr="00DE748E" w:rsidRDefault="009E373B" w:rsidP="009E373B">
      <w:pPr>
        <w:bidi w:val="0"/>
        <w:ind w:left="360" w:right="1016"/>
        <w:rPr>
          <w:b/>
          <w:bCs/>
        </w:rPr>
      </w:pPr>
    </w:p>
    <w:p w:rsidR="009E373B" w:rsidRPr="00267526" w:rsidRDefault="009E373B" w:rsidP="009D487D">
      <w:pPr>
        <w:pStyle w:val="ListParagraph"/>
        <w:numPr>
          <w:ilvl w:val="0"/>
          <w:numId w:val="7"/>
        </w:numPr>
        <w:spacing w:line="360" w:lineRule="auto"/>
        <w:ind w:right="1016"/>
        <w:rPr>
          <w:sz w:val="28"/>
          <w:szCs w:val="28"/>
        </w:rPr>
      </w:pPr>
      <w:r w:rsidRPr="00267526">
        <w:rPr>
          <w:sz w:val="28"/>
          <w:szCs w:val="28"/>
        </w:rPr>
        <w:t>Place the bird on a table, setting it on its side.</w:t>
      </w:r>
    </w:p>
    <w:p w:rsidR="009E373B" w:rsidRPr="00267526" w:rsidRDefault="009E373B" w:rsidP="009D487D">
      <w:pPr>
        <w:pStyle w:val="ListParagraph"/>
        <w:numPr>
          <w:ilvl w:val="0"/>
          <w:numId w:val="7"/>
        </w:numPr>
        <w:spacing w:line="360" w:lineRule="auto"/>
        <w:ind w:right="1016"/>
        <w:rPr>
          <w:sz w:val="28"/>
          <w:szCs w:val="28"/>
        </w:rPr>
      </w:pPr>
      <w:r w:rsidRPr="00267526">
        <w:rPr>
          <w:sz w:val="28"/>
          <w:szCs w:val="28"/>
        </w:rPr>
        <w:t>Stretch out the neck with one hand and part the feathers along the neck. The right jugular vein is usually larger.</w:t>
      </w:r>
    </w:p>
    <w:p w:rsidR="009E373B" w:rsidRPr="00267526" w:rsidRDefault="009E373B" w:rsidP="009D487D">
      <w:pPr>
        <w:pStyle w:val="ListParagraph"/>
        <w:numPr>
          <w:ilvl w:val="0"/>
          <w:numId w:val="7"/>
        </w:numPr>
        <w:spacing w:line="360" w:lineRule="auto"/>
        <w:ind w:right="1016"/>
        <w:rPr>
          <w:sz w:val="28"/>
          <w:szCs w:val="28"/>
        </w:rPr>
      </w:pPr>
      <w:r w:rsidRPr="00267526">
        <w:rPr>
          <w:sz w:val="28"/>
          <w:szCs w:val="28"/>
        </w:rPr>
        <w:t>Place the needle at a slight angle, bevel up, against the vein.</w:t>
      </w:r>
    </w:p>
    <w:p w:rsidR="009E373B" w:rsidRPr="00267526" w:rsidRDefault="009E373B" w:rsidP="009D487D">
      <w:pPr>
        <w:pStyle w:val="ListParagraph"/>
        <w:numPr>
          <w:ilvl w:val="0"/>
          <w:numId w:val="7"/>
        </w:numPr>
        <w:spacing w:line="360" w:lineRule="auto"/>
        <w:ind w:right="1016"/>
        <w:rPr>
          <w:sz w:val="28"/>
          <w:szCs w:val="28"/>
        </w:rPr>
      </w:pPr>
      <w:r w:rsidRPr="00267526">
        <w:rPr>
          <w:sz w:val="28"/>
          <w:szCs w:val="28"/>
        </w:rPr>
        <w:t>Puncture the vein and slowly withdraw blood.</w:t>
      </w:r>
    </w:p>
    <w:p w:rsidR="00EA5EDE" w:rsidRPr="00267526" w:rsidRDefault="009E373B" w:rsidP="009D487D">
      <w:pPr>
        <w:pStyle w:val="ListParagraph"/>
        <w:numPr>
          <w:ilvl w:val="0"/>
          <w:numId w:val="7"/>
        </w:numPr>
        <w:spacing w:line="360" w:lineRule="auto"/>
        <w:ind w:right="1016"/>
        <w:rPr>
          <w:sz w:val="28"/>
          <w:szCs w:val="28"/>
        </w:rPr>
      </w:pPr>
      <w:r w:rsidRPr="00267526">
        <w:rPr>
          <w:sz w:val="28"/>
          <w:szCs w:val="28"/>
        </w:rPr>
        <w:t>Remove the needle and apply pressure to the vein for a few seconds. Fill the appropriate vial 1/3 to 1/2 of its full volume.</w:t>
      </w:r>
    </w:p>
    <w:p w:rsidR="009E373B" w:rsidRPr="00267526" w:rsidRDefault="009E373B" w:rsidP="0021765B">
      <w:pPr>
        <w:bidi w:val="0"/>
        <w:ind w:left="360" w:right="1016"/>
        <w:jc w:val="center"/>
        <w:rPr>
          <w:sz w:val="28"/>
          <w:szCs w:val="28"/>
        </w:rPr>
      </w:pPr>
    </w:p>
    <w:p w:rsidR="00BF7C94" w:rsidRPr="00267526" w:rsidRDefault="0083014B" w:rsidP="00BF7C94">
      <w:pPr>
        <w:bidi w:val="0"/>
        <w:ind w:right="1016"/>
        <w:rPr>
          <w:sz w:val="28"/>
          <w:szCs w:val="28"/>
        </w:rPr>
      </w:pPr>
      <w:r w:rsidRPr="0083014B">
        <w:rPr>
          <w:b/>
          <w:bCs/>
          <w:noProof/>
          <w:sz w:val="32"/>
          <w:szCs w:val="32"/>
        </w:rPr>
        <w:drawing>
          <wp:inline distT="0" distB="0" distL="0" distR="0" wp14:anchorId="5F9FA12F" wp14:editId="09F77134">
            <wp:extent cx="2905125" cy="2686050"/>
            <wp:effectExtent l="0" t="0" r="9525" b="0"/>
            <wp:docPr id="18" name="Picture 18" descr="Techniques for collecting blood from the domestic chicken | Lab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chniques for collecting blood from the domestic chicken | Lab Anim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2686050"/>
                    </a:xfrm>
                    <a:prstGeom prst="rect">
                      <a:avLst/>
                    </a:prstGeom>
                    <a:noFill/>
                    <a:ln>
                      <a:noFill/>
                    </a:ln>
                  </pic:spPr>
                </pic:pic>
              </a:graphicData>
            </a:graphic>
          </wp:inline>
        </w:drawing>
      </w:r>
    </w:p>
    <w:p w:rsidR="009D487D" w:rsidRDefault="009D487D" w:rsidP="006168DC">
      <w:pPr>
        <w:bidi w:val="0"/>
        <w:ind w:right="1016"/>
        <w:rPr>
          <w:b/>
          <w:bCs/>
          <w:sz w:val="32"/>
          <w:szCs w:val="32"/>
        </w:rPr>
      </w:pPr>
    </w:p>
    <w:p w:rsidR="009D487D" w:rsidRDefault="009D487D" w:rsidP="009D487D">
      <w:pPr>
        <w:bidi w:val="0"/>
        <w:ind w:right="1016"/>
        <w:rPr>
          <w:b/>
          <w:bCs/>
          <w:sz w:val="32"/>
          <w:szCs w:val="32"/>
        </w:rPr>
      </w:pPr>
    </w:p>
    <w:p w:rsidR="0021765B" w:rsidRPr="00267526" w:rsidRDefault="0021765B" w:rsidP="009D487D">
      <w:pPr>
        <w:bidi w:val="0"/>
        <w:ind w:right="1016"/>
        <w:rPr>
          <w:b/>
          <w:bCs/>
          <w:sz w:val="32"/>
          <w:szCs w:val="32"/>
        </w:rPr>
      </w:pPr>
      <w:r w:rsidRPr="00267526">
        <w:rPr>
          <w:b/>
          <w:bCs/>
          <w:sz w:val="32"/>
          <w:szCs w:val="32"/>
        </w:rPr>
        <w:t>C- The vein on the inner leg, above the hock (medial metatarsal vein)</w:t>
      </w:r>
    </w:p>
    <w:p w:rsidR="0021765B" w:rsidRPr="00267526" w:rsidRDefault="0021765B" w:rsidP="0021765B">
      <w:pPr>
        <w:bidi w:val="0"/>
        <w:ind w:left="360" w:right="1016"/>
        <w:rPr>
          <w:b/>
          <w:bCs/>
          <w:sz w:val="28"/>
          <w:szCs w:val="28"/>
        </w:rPr>
      </w:pPr>
    </w:p>
    <w:p w:rsidR="0021765B" w:rsidRPr="00267526" w:rsidRDefault="0083014B" w:rsidP="0021765B">
      <w:pPr>
        <w:pStyle w:val="ListParagraph"/>
        <w:numPr>
          <w:ilvl w:val="0"/>
          <w:numId w:val="9"/>
        </w:numPr>
        <w:ind w:right="1016"/>
        <w:rPr>
          <w:sz w:val="28"/>
          <w:szCs w:val="28"/>
        </w:rPr>
      </w:pPr>
      <w:r>
        <w:rPr>
          <w:noProof/>
          <w:lang w:bidi="ar-SA"/>
        </w:rPr>
        <w:drawing>
          <wp:anchor distT="0" distB="0" distL="114300" distR="114300" simplePos="0" relativeHeight="251661312" behindDoc="0" locked="0" layoutInCell="1" allowOverlap="1" wp14:anchorId="4914B986" wp14:editId="3B1E1CC7">
            <wp:simplePos x="0" y="0"/>
            <wp:positionH relativeFrom="margin">
              <wp:posOffset>4419600</wp:posOffset>
            </wp:positionH>
            <wp:positionV relativeFrom="margin">
              <wp:posOffset>993775</wp:posOffset>
            </wp:positionV>
            <wp:extent cx="2530475" cy="1897380"/>
            <wp:effectExtent l="0" t="0" r="3175" b="7620"/>
            <wp:wrapSquare wrapText="bothSides"/>
            <wp:docPr id="19" name="Picture 19" descr="Techniques for collecting blood from the domestic chicken | Lab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niques for collecting blood from the domestic chicken | Lab Anim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0475" cy="189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526">
        <w:rPr>
          <w:sz w:val="28"/>
          <w:szCs w:val="28"/>
        </w:rPr>
        <w:t xml:space="preserve"> </w:t>
      </w:r>
      <w:r w:rsidR="0021765B" w:rsidRPr="00267526">
        <w:rPr>
          <w:sz w:val="28"/>
          <w:szCs w:val="28"/>
        </w:rPr>
        <w:t>Place the bird on a table, setting it on its side.</w:t>
      </w:r>
    </w:p>
    <w:p w:rsidR="0021765B" w:rsidRPr="00267526" w:rsidRDefault="0021765B" w:rsidP="0021765B">
      <w:pPr>
        <w:pStyle w:val="ListParagraph"/>
        <w:numPr>
          <w:ilvl w:val="0"/>
          <w:numId w:val="9"/>
        </w:numPr>
        <w:ind w:right="1016"/>
        <w:rPr>
          <w:sz w:val="28"/>
          <w:szCs w:val="28"/>
        </w:rPr>
      </w:pPr>
      <w:r w:rsidRPr="00267526">
        <w:rPr>
          <w:sz w:val="28"/>
          <w:szCs w:val="28"/>
        </w:rPr>
        <w:t>Stretch out the leg with one hand and part the</w:t>
      </w:r>
    </w:p>
    <w:p w:rsidR="0021765B" w:rsidRPr="00267526" w:rsidRDefault="0021765B" w:rsidP="0021765B">
      <w:pPr>
        <w:pStyle w:val="ListParagraph"/>
        <w:ind w:right="1016"/>
        <w:rPr>
          <w:sz w:val="28"/>
          <w:szCs w:val="28"/>
        </w:rPr>
      </w:pPr>
      <w:r w:rsidRPr="00267526">
        <w:rPr>
          <w:sz w:val="28"/>
          <w:szCs w:val="28"/>
        </w:rPr>
        <w:t xml:space="preserve"> feathers along the hock joint.</w:t>
      </w:r>
      <w:r w:rsidR="009D487D" w:rsidRPr="009D487D">
        <w:rPr>
          <w:noProof/>
        </w:rPr>
        <w:t xml:space="preserve"> </w:t>
      </w:r>
    </w:p>
    <w:p w:rsidR="0021765B" w:rsidRPr="0083014B" w:rsidRDefault="0021765B" w:rsidP="00DC2101">
      <w:pPr>
        <w:pStyle w:val="ListParagraph"/>
        <w:numPr>
          <w:ilvl w:val="0"/>
          <w:numId w:val="9"/>
        </w:numPr>
        <w:ind w:right="1016"/>
        <w:rPr>
          <w:sz w:val="28"/>
          <w:szCs w:val="28"/>
        </w:rPr>
      </w:pPr>
      <w:r w:rsidRPr="0083014B">
        <w:rPr>
          <w:sz w:val="28"/>
          <w:szCs w:val="28"/>
        </w:rPr>
        <w:t>Place the needle at a slight angle, bevel up, against the vein.</w:t>
      </w:r>
    </w:p>
    <w:p w:rsidR="0021765B" w:rsidRPr="00267526" w:rsidRDefault="0021765B" w:rsidP="0021765B">
      <w:pPr>
        <w:pStyle w:val="ListParagraph"/>
        <w:numPr>
          <w:ilvl w:val="0"/>
          <w:numId w:val="9"/>
        </w:numPr>
        <w:ind w:right="1016"/>
        <w:rPr>
          <w:sz w:val="28"/>
          <w:szCs w:val="28"/>
        </w:rPr>
      </w:pPr>
      <w:r w:rsidRPr="00267526">
        <w:rPr>
          <w:sz w:val="28"/>
          <w:szCs w:val="28"/>
        </w:rPr>
        <w:t>Puncture the vein and slowly withdraw blood.</w:t>
      </w:r>
    </w:p>
    <w:p w:rsidR="0021765B" w:rsidRPr="00267526" w:rsidRDefault="0021765B" w:rsidP="0021765B">
      <w:pPr>
        <w:pStyle w:val="ListParagraph"/>
        <w:numPr>
          <w:ilvl w:val="0"/>
          <w:numId w:val="9"/>
        </w:numPr>
        <w:ind w:right="1016"/>
        <w:rPr>
          <w:sz w:val="28"/>
          <w:szCs w:val="28"/>
        </w:rPr>
      </w:pPr>
      <w:r w:rsidRPr="00267526">
        <w:rPr>
          <w:sz w:val="28"/>
          <w:szCs w:val="28"/>
        </w:rPr>
        <w:t>Remove the syringe and apply pressure to the</w:t>
      </w:r>
    </w:p>
    <w:p w:rsidR="0021765B" w:rsidRPr="00267526" w:rsidRDefault="0021765B" w:rsidP="0021765B">
      <w:pPr>
        <w:pStyle w:val="ListParagraph"/>
        <w:ind w:right="1016"/>
        <w:rPr>
          <w:sz w:val="28"/>
          <w:szCs w:val="28"/>
        </w:rPr>
      </w:pPr>
      <w:r w:rsidRPr="00267526">
        <w:rPr>
          <w:sz w:val="28"/>
          <w:szCs w:val="28"/>
        </w:rPr>
        <w:t>vein for a few seconds. Fill the appropriate vial</w:t>
      </w:r>
    </w:p>
    <w:p w:rsidR="00326836" w:rsidRPr="00267526" w:rsidRDefault="0021765B" w:rsidP="008D04E9">
      <w:pPr>
        <w:pStyle w:val="ListParagraph"/>
        <w:ind w:right="1016"/>
        <w:rPr>
          <w:sz w:val="28"/>
          <w:szCs w:val="28"/>
        </w:rPr>
      </w:pPr>
      <w:r w:rsidRPr="00267526">
        <w:rPr>
          <w:sz w:val="28"/>
          <w:szCs w:val="28"/>
        </w:rPr>
        <w:t>1/3 to 1/2 of its full volume.</w:t>
      </w:r>
    </w:p>
    <w:p w:rsidR="00C371B7" w:rsidRPr="00A003F8" w:rsidRDefault="006168DC" w:rsidP="00C371B7">
      <w:r w:rsidRPr="00267526">
        <w:rPr>
          <w:sz w:val="28"/>
          <w:szCs w:val="28"/>
        </w:rPr>
        <w:t xml:space="preserve">     </w:t>
      </w:r>
      <w:r w:rsidR="00267526">
        <w:rPr>
          <w:sz w:val="28"/>
          <w:szCs w:val="28"/>
        </w:rPr>
        <w:t xml:space="preserve">     </w:t>
      </w:r>
      <w:r w:rsidR="00C371B7" w:rsidRPr="00A003F8">
        <w:t xml:space="preserve">The vein on the inner leg, </w:t>
      </w:r>
      <w:r w:rsidRPr="00A003F8">
        <w:t xml:space="preserve">above </w:t>
      </w:r>
    </w:p>
    <w:p w:rsidR="00267526" w:rsidRPr="00D54078" w:rsidRDefault="006168DC" w:rsidP="00D54078">
      <w:pPr>
        <w:rPr>
          <w:sz w:val="28"/>
          <w:szCs w:val="28"/>
        </w:rPr>
      </w:pPr>
      <w:r w:rsidRPr="00A003F8">
        <w:t>th</w:t>
      </w:r>
      <w:r w:rsidR="00267526" w:rsidRPr="00A003F8">
        <w:t>e hock (medial metatarsal vein)</w:t>
      </w:r>
    </w:p>
    <w:p w:rsidR="006168DC" w:rsidRPr="00267526" w:rsidRDefault="00EA5EDE" w:rsidP="00267526">
      <w:pPr>
        <w:bidi w:val="0"/>
        <w:ind w:right="1016"/>
        <w:rPr>
          <w:b/>
          <w:bCs/>
          <w:sz w:val="32"/>
          <w:szCs w:val="32"/>
          <w:u w:val="single"/>
        </w:rPr>
      </w:pPr>
      <w:r w:rsidRPr="00267526">
        <w:rPr>
          <w:b/>
          <w:bCs/>
          <w:sz w:val="32"/>
          <w:szCs w:val="32"/>
          <w:u w:val="single"/>
        </w:rPr>
        <w:t>What Should Be Done After the Blood Is Collected?</w:t>
      </w:r>
      <w:r w:rsidR="00946455" w:rsidRPr="00267526">
        <w:rPr>
          <w:b/>
          <w:bCs/>
          <w:sz w:val="32"/>
          <w:szCs w:val="32"/>
          <w:u w:val="single"/>
        </w:rPr>
        <w:br/>
      </w:r>
    </w:p>
    <w:p w:rsidR="00D54078" w:rsidRPr="00D54078" w:rsidRDefault="00EA5EDE" w:rsidP="00D54078">
      <w:pPr>
        <w:pStyle w:val="ListParagraph"/>
        <w:numPr>
          <w:ilvl w:val="0"/>
          <w:numId w:val="11"/>
        </w:numPr>
        <w:jc w:val="both"/>
        <w:rPr>
          <w:sz w:val="28"/>
          <w:szCs w:val="28"/>
        </w:rPr>
      </w:pPr>
      <w:r w:rsidRPr="00D54078">
        <w:rPr>
          <w:sz w:val="28"/>
          <w:szCs w:val="28"/>
        </w:rPr>
        <w:t xml:space="preserve">To obtain </w:t>
      </w:r>
      <w:r w:rsidRPr="00D54078">
        <w:rPr>
          <w:sz w:val="28"/>
          <w:szCs w:val="28"/>
          <w:u w:val="single"/>
        </w:rPr>
        <w:t>whole blood</w:t>
      </w:r>
      <w:r w:rsidRPr="00D54078">
        <w:rPr>
          <w:sz w:val="28"/>
          <w:szCs w:val="28"/>
        </w:rPr>
        <w:t xml:space="preserve"> and </w:t>
      </w:r>
      <w:r w:rsidRPr="00D54078">
        <w:rPr>
          <w:sz w:val="28"/>
          <w:szCs w:val="28"/>
          <w:u w:val="single"/>
        </w:rPr>
        <w:t>plasma</w:t>
      </w:r>
      <w:r w:rsidRPr="00D54078">
        <w:rPr>
          <w:sz w:val="28"/>
          <w:szCs w:val="28"/>
        </w:rPr>
        <w:t>, gently mix the drawn blood by inverting the tube a few</w:t>
      </w:r>
      <w:r w:rsidR="00C371B7" w:rsidRPr="00D54078">
        <w:rPr>
          <w:sz w:val="28"/>
          <w:szCs w:val="28"/>
        </w:rPr>
        <w:t xml:space="preserve"> </w:t>
      </w:r>
      <w:r w:rsidRPr="00D54078">
        <w:rPr>
          <w:sz w:val="28"/>
          <w:szCs w:val="28"/>
        </w:rPr>
        <w:t xml:space="preserve">times. This will ensure proper mixing of the anticoagulant with the whole blood. </w:t>
      </w:r>
    </w:p>
    <w:p w:rsidR="00D54078" w:rsidRDefault="00EA5EDE" w:rsidP="00D54078">
      <w:pPr>
        <w:pStyle w:val="ListParagraph"/>
        <w:numPr>
          <w:ilvl w:val="0"/>
          <w:numId w:val="11"/>
        </w:numPr>
        <w:jc w:val="both"/>
        <w:rPr>
          <w:sz w:val="28"/>
          <w:szCs w:val="28"/>
        </w:rPr>
      </w:pPr>
      <w:r w:rsidRPr="00D54078">
        <w:rPr>
          <w:sz w:val="28"/>
          <w:szCs w:val="28"/>
        </w:rPr>
        <w:t xml:space="preserve">To obtain </w:t>
      </w:r>
      <w:r w:rsidRPr="00D54078">
        <w:rPr>
          <w:sz w:val="28"/>
          <w:szCs w:val="28"/>
          <w:u w:val="single"/>
        </w:rPr>
        <w:t>serum</w:t>
      </w:r>
      <w:r w:rsidRPr="00D54078">
        <w:rPr>
          <w:sz w:val="28"/>
          <w:szCs w:val="28"/>
        </w:rPr>
        <w:t xml:space="preserve">, place the blood </w:t>
      </w:r>
      <w:r w:rsidR="00F70176" w:rsidRPr="00D54078">
        <w:rPr>
          <w:sz w:val="28"/>
          <w:szCs w:val="28"/>
        </w:rPr>
        <w:t>tube</w:t>
      </w:r>
      <w:r w:rsidRPr="00D54078">
        <w:rPr>
          <w:sz w:val="28"/>
          <w:szCs w:val="28"/>
        </w:rPr>
        <w:t xml:space="preserve"> on a slanted surface for 10 to 15 minutes to allow for clotting. </w:t>
      </w:r>
    </w:p>
    <w:p w:rsidR="009D487D" w:rsidRPr="00D54078" w:rsidRDefault="00D54078" w:rsidP="00D54078">
      <w:pPr>
        <w:pStyle w:val="ListParagraph"/>
        <w:jc w:val="both"/>
        <w:rPr>
          <w:sz w:val="28"/>
          <w:szCs w:val="28"/>
        </w:rPr>
      </w:pPr>
      <w:r>
        <w:rPr>
          <w:sz w:val="28"/>
          <w:szCs w:val="28"/>
        </w:rPr>
        <w:t>*</w:t>
      </w:r>
      <w:r w:rsidR="00EA5EDE" w:rsidRPr="00D54078">
        <w:rPr>
          <w:sz w:val="28"/>
          <w:szCs w:val="28"/>
        </w:rPr>
        <w:t>The</w:t>
      </w:r>
      <w:r w:rsidR="00C371B7" w:rsidRPr="00D54078">
        <w:rPr>
          <w:sz w:val="28"/>
          <w:szCs w:val="28"/>
        </w:rPr>
        <w:t xml:space="preserve"> </w:t>
      </w:r>
      <w:r w:rsidR="00EA5EDE" w:rsidRPr="00D54078">
        <w:rPr>
          <w:sz w:val="28"/>
          <w:szCs w:val="28"/>
        </w:rPr>
        <w:t xml:space="preserve">plasma and serum samples can now be spun by centrifugation. </w:t>
      </w:r>
      <w:r w:rsidR="00F70176" w:rsidRPr="00D54078">
        <w:rPr>
          <w:sz w:val="28"/>
          <w:szCs w:val="28"/>
        </w:rPr>
        <w:t>Tubes</w:t>
      </w:r>
      <w:r w:rsidR="00EA5EDE" w:rsidRPr="00D54078">
        <w:rPr>
          <w:sz w:val="28"/>
          <w:szCs w:val="28"/>
        </w:rPr>
        <w:t xml:space="preserve"> containing the blood samples (serum, plasma, or whole blood)</w:t>
      </w:r>
      <w:r w:rsidR="00C371B7" w:rsidRPr="00D54078">
        <w:rPr>
          <w:sz w:val="28"/>
          <w:szCs w:val="28"/>
        </w:rPr>
        <w:t xml:space="preserve"> </w:t>
      </w:r>
      <w:r w:rsidR="00EA5EDE" w:rsidRPr="00D54078">
        <w:rPr>
          <w:sz w:val="28"/>
          <w:szCs w:val="28"/>
        </w:rPr>
        <w:t>should be refrigerated and sent to a diagnostic laboratory as soon as possible.</w:t>
      </w:r>
    </w:p>
    <w:p w:rsidR="00C371B7" w:rsidRPr="00267526" w:rsidRDefault="00C371B7" w:rsidP="009D487D">
      <w:pPr>
        <w:bidi w:val="0"/>
        <w:spacing w:line="276" w:lineRule="auto"/>
        <w:jc w:val="both"/>
        <w:rPr>
          <w:sz w:val="28"/>
          <w:szCs w:val="28"/>
        </w:rPr>
      </w:pPr>
    </w:p>
    <w:p w:rsidR="00C371B7" w:rsidRPr="00267526" w:rsidRDefault="00964515" w:rsidP="00964515">
      <w:pPr>
        <w:bidi w:val="0"/>
        <w:ind w:left="360" w:right="1016"/>
        <w:rPr>
          <w:sz w:val="28"/>
          <w:szCs w:val="28"/>
        </w:rPr>
      </w:pPr>
      <w:r w:rsidRPr="00267526">
        <w:rPr>
          <w:sz w:val="28"/>
          <w:szCs w:val="28"/>
        </w:rPr>
        <w:t xml:space="preserve">      </w:t>
      </w:r>
      <w:r w:rsidRPr="00267526">
        <w:rPr>
          <w:noProof/>
          <w:sz w:val="28"/>
          <w:szCs w:val="28"/>
        </w:rPr>
        <w:drawing>
          <wp:inline distT="0" distB="0" distL="0" distR="0" wp14:anchorId="5B1E3D09" wp14:editId="32186B9F">
            <wp:extent cx="2819400" cy="2495550"/>
            <wp:effectExtent l="0" t="0" r="0" b="0"/>
            <wp:docPr id="5" name="Picture 5" descr="9-9 copy"/>
            <wp:cNvGraphicFramePr/>
            <a:graphic xmlns:a="http://schemas.openxmlformats.org/drawingml/2006/main">
              <a:graphicData uri="http://schemas.openxmlformats.org/drawingml/2006/picture">
                <pic:pic xmlns:pic="http://schemas.openxmlformats.org/drawingml/2006/picture">
                  <pic:nvPicPr>
                    <pic:cNvPr id="2" name="Picture 1" descr="9-9 copy"/>
                    <pic:cNvPicPr/>
                  </pic:nvPicPr>
                  <pic:blipFill>
                    <a:blip r:embed="rId14" cstate="print"/>
                    <a:srcRect/>
                    <a:stretch>
                      <a:fillRect/>
                    </a:stretch>
                  </pic:blipFill>
                  <pic:spPr bwMode="auto">
                    <a:xfrm>
                      <a:off x="0" y="0"/>
                      <a:ext cx="2819400" cy="2495550"/>
                    </a:xfrm>
                    <a:prstGeom prst="rect">
                      <a:avLst/>
                    </a:prstGeom>
                    <a:noFill/>
                    <a:ln w="9525">
                      <a:noFill/>
                      <a:miter lim="800000"/>
                      <a:headEnd/>
                      <a:tailEnd/>
                    </a:ln>
                  </pic:spPr>
                </pic:pic>
              </a:graphicData>
            </a:graphic>
          </wp:inline>
        </w:drawing>
      </w:r>
      <w:r w:rsidR="000734B2" w:rsidRPr="00267526">
        <w:rPr>
          <w:noProof/>
          <w:sz w:val="28"/>
          <w:szCs w:val="28"/>
        </w:rPr>
        <w:drawing>
          <wp:inline distT="0" distB="0" distL="0" distR="0" wp14:anchorId="4F6E77FC" wp14:editId="5BFDD8C2">
            <wp:extent cx="2752725" cy="2495550"/>
            <wp:effectExtent l="0" t="0" r="9525" b="0"/>
            <wp:docPr id="2" name="Picture 6" descr="11- copy"/>
            <wp:cNvGraphicFramePr/>
            <a:graphic xmlns:a="http://schemas.openxmlformats.org/drawingml/2006/main">
              <a:graphicData uri="http://schemas.openxmlformats.org/drawingml/2006/picture">
                <pic:pic xmlns:pic="http://schemas.openxmlformats.org/drawingml/2006/picture">
                  <pic:nvPicPr>
                    <pic:cNvPr id="3" name="Picture 2" descr="11- copy"/>
                    <pic:cNvPicPr/>
                  </pic:nvPicPr>
                  <pic:blipFill>
                    <a:blip r:embed="rId15" cstate="print"/>
                    <a:srcRect/>
                    <a:stretch>
                      <a:fillRect/>
                    </a:stretch>
                  </pic:blipFill>
                  <pic:spPr bwMode="auto">
                    <a:xfrm>
                      <a:off x="0" y="0"/>
                      <a:ext cx="2752725" cy="2495550"/>
                    </a:xfrm>
                    <a:prstGeom prst="rect">
                      <a:avLst/>
                    </a:prstGeom>
                    <a:noFill/>
                    <a:ln w="9525">
                      <a:noFill/>
                      <a:miter lim="800000"/>
                      <a:headEnd/>
                      <a:tailEnd/>
                    </a:ln>
                  </pic:spPr>
                </pic:pic>
              </a:graphicData>
            </a:graphic>
          </wp:inline>
        </w:drawing>
      </w:r>
    </w:p>
    <w:sectPr w:rsidR="00C371B7" w:rsidRPr="00267526" w:rsidSect="009904DF">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C7" w:rsidRDefault="00EA20C7" w:rsidP="0015411C">
      <w:r>
        <w:separator/>
      </w:r>
    </w:p>
  </w:endnote>
  <w:endnote w:type="continuationSeparator" w:id="0">
    <w:p w:rsidR="00EA20C7" w:rsidRDefault="00EA20C7" w:rsidP="0015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C7" w:rsidRDefault="00EA20C7" w:rsidP="0015411C">
      <w:r>
        <w:separator/>
      </w:r>
    </w:p>
  </w:footnote>
  <w:footnote w:type="continuationSeparator" w:id="0">
    <w:p w:rsidR="00EA20C7" w:rsidRDefault="00EA20C7" w:rsidP="00154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99" w:rsidRPr="00AC1450" w:rsidRDefault="00D25AD5" w:rsidP="00AC1450">
    <w:pPr>
      <w:pStyle w:val="Header"/>
      <w:jc w:val="center"/>
    </w:pPr>
    <w:r>
      <w:t xml:space="preserve">  Lecture 6</w:t>
    </w:r>
    <w:r w:rsidR="00AC1450">
      <w:t xml:space="preserve">                                                                                                                       Avian physiology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C52"/>
    <w:multiLevelType w:val="hybridMultilevel"/>
    <w:tmpl w:val="B7A0F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3158D"/>
    <w:multiLevelType w:val="hybridMultilevel"/>
    <w:tmpl w:val="FEAA4B46"/>
    <w:lvl w:ilvl="0" w:tplc="54AA5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91A17"/>
    <w:multiLevelType w:val="hybridMultilevel"/>
    <w:tmpl w:val="BE4E28DA"/>
    <w:lvl w:ilvl="0" w:tplc="D7009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F5B15"/>
    <w:multiLevelType w:val="hybridMultilevel"/>
    <w:tmpl w:val="48F06E8C"/>
    <w:lvl w:ilvl="0" w:tplc="5A12ED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A067A"/>
    <w:multiLevelType w:val="hybridMultilevel"/>
    <w:tmpl w:val="2176270C"/>
    <w:lvl w:ilvl="0" w:tplc="5A12ED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B06C6"/>
    <w:multiLevelType w:val="hybridMultilevel"/>
    <w:tmpl w:val="2D3E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27FB5"/>
    <w:multiLevelType w:val="hybridMultilevel"/>
    <w:tmpl w:val="4B36D36C"/>
    <w:lvl w:ilvl="0" w:tplc="5A12ED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418B1"/>
    <w:multiLevelType w:val="hybridMultilevel"/>
    <w:tmpl w:val="FAF89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9F1BED"/>
    <w:multiLevelType w:val="hybridMultilevel"/>
    <w:tmpl w:val="1F148318"/>
    <w:lvl w:ilvl="0" w:tplc="5A12ED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3F75C0"/>
    <w:multiLevelType w:val="hybridMultilevel"/>
    <w:tmpl w:val="DB305136"/>
    <w:lvl w:ilvl="0" w:tplc="416E850E">
      <w:start w:val="2"/>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B4286"/>
    <w:multiLevelType w:val="hybridMultilevel"/>
    <w:tmpl w:val="8CE000C6"/>
    <w:lvl w:ilvl="0" w:tplc="5A12ED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0"/>
  </w:num>
  <w:num w:numId="5">
    <w:abstractNumId w:val="3"/>
  </w:num>
  <w:num w:numId="6">
    <w:abstractNumId w:val="7"/>
  </w:num>
  <w:num w:numId="7">
    <w:abstractNumId w:val="4"/>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03"/>
    <w:rsid w:val="00046A60"/>
    <w:rsid w:val="000734B2"/>
    <w:rsid w:val="00110B87"/>
    <w:rsid w:val="001127CD"/>
    <w:rsid w:val="00113158"/>
    <w:rsid w:val="0015411C"/>
    <w:rsid w:val="001625BD"/>
    <w:rsid w:val="001774E5"/>
    <w:rsid w:val="001A0078"/>
    <w:rsid w:val="001A56A8"/>
    <w:rsid w:val="001D2321"/>
    <w:rsid w:val="001D2587"/>
    <w:rsid w:val="001E719A"/>
    <w:rsid w:val="0021765B"/>
    <w:rsid w:val="0026621E"/>
    <w:rsid w:val="00267526"/>
    <w:rsid w:val="00276F24"/>
    <w:rsid w:val="002B60FE"/>
    <w:rsid w:val="002E4FBC"/>
    <w:rsid w:val="00326836"/>
    <w:rsid w:val="00354B3A"/>
    <w:rsid w:val="003779A5"/>
    <w:rsid w:val="00380752"/>
    <w:rsid w:val="003925CF"/>
    <w:rsid w:val="003A103A"/>
    <w:rsid w:val="003B1103"/>
    <w:rsid w:val="00417E96"/>
    <w:rsid w:val="00422552"/>
    <w:rsid w:val="00427B87"/>
    <w:rsid w:val="00460D27"/>
    <w:rsid w:val="0048386C"/>
    <w:rsid w:val="004857DA"/>
    <w:rsid w:val="004C1CB4"/>
    <w:rsid w:val="005251CA"/>
    <w:rsid w:val="00557E28"/>
    <w:rsid w:val="005965CC"/>
    <w:rsid w:val="006168DC"/>
    <w:rsid w:val="0064656D"/>
    <w:rsid w:val="0065228D"/>
    <w:rsid w:val="00654B5B"/>
    <w:rsid w:val="006763C0"/>
    <w:rsid w:val="00692F3C"/>
    <w:rsid w:val="006A1938"/>
    <w:rsid w:val="006A2040"/>
    <w:rsid w:val="006A4571"/>
    <w:rsid w:val="006D159F"/>
    <w:rsid w:val="00720A9F"/>
    <w:rsid w:val="00743E6F"/>
    <w:rsid w:val="0076599E"/>
    <w:rsid w:val="00785699"/>
    <w:rsid w:val="007865A8"/>
    <w:rsid w:val="007D555E"/>
    <w:rsid w:val="007F370B"/>
    <w:rsid w:val="0083014B"/>
    <w:rsid w:val="008739EC"/>
    <w:rsid w:val="008A083B"/>
    <w:rsid w:val="008B2D85"/>
    <w:rsid w:val="008D04E9"/>
    <w:rsid w:val="008F6CA8"/>
    <w:rsid w:val="00917C86"/>
    <w:rsid w:val="00946455"/>
    <w:rsid w:val="00964515"/>
    <w:rsid w:val="009904DF"/>
    <w:rsid w:val="009B57CD"/>
    <w:rsid w:val="009C132F"/>
    <w:rsid w:val="009D487D"/>
    <w:rsid w:val="009E373B"/>
    <w:rsid w:val="00A003F8"/>
    <w:rsid w:val="00A243DE"/>
    <w:rsid w:val="00A33BFB"/>
    <w:rsid w:val="00AC1450"/>
    <w:rsid w:val="00AD2F91"/>
    <w:rsid w:val="00AE64F9"/>
    <w:rsid w:val="00B25155"/>
    <w:rsid w:val="00B7211C"/>
    <w:rsid w:val="00BA1E05"/>
    <w:rsid w:val="00BF7C94"/>
    <w:rsid w:val="00C13EF2"/>
    <w:rsid w:val="00C371B7"/>
    <w:rsid w:val="00C96853"/>
    <w:rsid w:val="00CB012A"/>
    <w:rsid w:val="00CB3827"/>
    <w:rsid w:val="00D065E2"/>
    <w:rsid w:val="00D25AD5"/>
    <w:rsid w:val="00D41A59"/>
    <w:rsid w:val="00D54078"/>
    <w:rsid w:val="00D57BDA"/>
    <w:rsid w:val="00DA5B78"/>
    <w:rsid w:val="00DC2101"/>
    <w:rsid w:val="00DD345C"/>
    <w:rsid w:val="00E04324"/>
    <w:rsid w:val="00E10B01"/>
    <w:rsid w:val="00E23BDC"/>
    <w:rsid w:val="00E90003"/>
    <w:rsid w:val="00EA20C7"/>
    <w:rsid w:val="00EA5EDE"/>
    <w:rsid w:val="00EB0C02"/>
    <w:rsid w:val="00ED5FA1"/>
    <w:rsid w:val="00EF196F"/>
    <w:rsid w:val="00F52A5D"/>
    <w:rsid w:val="00F70176"/>
    <w:rsid w:val="00F708BF"/>
    <w:rsid w:val="00FC7D80"/>
    <w:rsid w:val="00FD4CA2"/>
    <w:rsid w:val="00FE59EE"/>
    <w:rsid w:val="00FF7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03"/>
    <w:pPr>
      <w:bidi/>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763C0"/>
    <w:pPr>
      <w:bidi w:val="0"/>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6763C0"/>
    <w:pPr>
      <w:bidi w:val="0"/>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6763C0"/>
    <w:pPr>
      <w:bidi w:val="0"/>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6763C0"/>
    <w:pPr>
      <w:bidi w:val="0"/>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6763C0"/>
    <w:pPr>
      <w:bidi w:val="0"/>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6763C0"/>
    <w:pPr>
      <w:bidi w:val="0"/>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6763C0"/>
    <w:pPr>
      <w:bidi w:val="0"/>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6763C0"/>
    <w:pPr>
      <w:bidi w:val="0"/>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6763C0"/>
    <w:pPr>
      <w:bidi w:val="0"/>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3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763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763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763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763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763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763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763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763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763C0"/>
    <w:pPr>
      <w:pBdr>
        <w:bottom w:val="single" w:sz="4" w:space="1" w:color="auto"/>
      </w:pBdr>
      <w:bidi w:val="0"/>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6763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763C0"/>
    <w:pPr>
      <w:bidi w:val="0"/>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6763C0"/>
    <w:rPr>
      <w:rFonts w:asciiTheme="majorHAnsi" w:eastAsiaTheme="majorEastAsia" w:hAnsiTheme="majorHAnsi" w:cstheme="majorBidi"/>
      <w:i/>
      <w:iCs/>
      <w:spacing w:val="13"/>
      <w:sz w:val="24"/>
      <w:szCs w:val="24"/>
    </w:rPr>
  </w:style>
  <w:style w:type="character" w:styleId="Strong">
    <w:name w:val="Strong"/>
    <w:uiPriority w:val="22"/>
    <w:qFormat/>
    <w:rsid w:val="006763C0"/>
    <w:rPr>
      <w:b/>
      <w:bCs/>
    </w:rPr>
  </w:style>
  <w:style w:type="character" w:styleId="Emphasis">
    <w:name w:val="Emphasis"/>
    <w:uiPriority w:val="20"/>
    <w:qFormat/>
    <w:rsid w:val="006763C0"/>
    <w:rPr>
      <w:b/>
      <w:bCs/>
      <w:i/>
      <w:iCs/>
      <w:spacing w:val="10"/>
      <w:bdr w:val="none" w:sz="0" w:space="0" w:color="auto"/>
      <w:shd w:val="clear" w:color="auto" w:fill="auto"/>
    </w:rPr>
  </w:style>
  <w:style w:type="paragraph" w:styleId="NoSpacing">
    <w:name w:val="No Spacing"/>
    <w:basedOn w:val="Normal"/>
    <w:link w:val="NoSpacingChar"/>
    <w:uiPriority w:val="1"/>
    <w:qFormat/>
    <w:rsid w:val="006763C0"/>
    <w:pPr>
      <w:bidi w:val="0"/>
    </w:pPr>
    <w:rPr>
      <w:rFonts w:asciiTheme="minorHAnsi" w:eastAsiaTheme="minorHAnsi" w:hAnsiTheme="minorHAnsi" w:cstheme="minorBidi"/>
      <w:sz w:val="22"/>
      <w:szCs w:val="22"/>
      <w:lang w:bidi="en-US"/>
    </w:rPr>
  </w:style>
  <w:style w:type="character" w:customStyle="1" w:styleId="NoSpacingChar">
    <w:name w:val="No Spacing Char"/>
    <w:basedOn w:val="DefaultParagraphFont"/>
    <w:link w:val="NoSpacing"/>
    <w:uiPriority w:val="1"/>
    <w:rsid w:val="006763C0"/>
  </w:style>
  <w:style w:type="paragraph" w:styleId="ListParagraph">
    <w:name w:val="List Paragraph"/>
    <w:basedOn w:val="Normal"/>
    <w:uiPriority w:val="34"/>
    <w:qFormat/>
    <w:rsid w:val="006763C0"/>
    <w:pPr>
      <w:bidi w:val="0"/>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763C0"/>
    <w:pPr>
      <w:bidi w:val="0"/>
      <w:spacing w:before="200" w:line="276" w:lineRule="auto"/>
      <w:ind w:left="360" w:right="360"/>
    </w:pPr>
    <w:rPr>
      <w:rFonts w:asciiTheme="minorHAnsi" w:eastAsiaTheme="minorHAnsi" w:hAnsiTheme="minorHAnsi" w:cstheme="minorBidi"/>
      <w:i/>
      <w:iCs/>
      <w:sz w:val="22"/>
      <w:szCs w:val="22"/>
      <w:lang w:bidi="en-US"/>
    </w:rPr>
  </w:style>
  <w:style w:type="character" w:customStyle="1" w:styleId="QuoteChar">
    <w:name w:val="Quote Char"/>
    <w:basedOn w:val="DefaultParagraphFont"/>
    <w:link w:val="Quote"/>
    <w:uiPriority w:val="29"/>
    <w:rsid w:val="006763C0"/>
    <w:rPr>
      <w:i/>
      <w:iCs/>
    </w:rPr>
  </w:style>
  <w:style w:type="paragraph" w:styleId="IntenseQuote">
    <w:name w:val="Intense Quote"/>
    <w:basedOn w:val="Normal"/>
    <w:next w:val="Normal"/>
    <w:link w:val="IntenseQuoteChar"/>
    <w:uiPriority w:val="30"/>
    <w:qFormat/>
    <w:rsid w:val="006763C0"/>
    <w:pPr>
      <w:pBdr>
        <w:bottom w:val="single" w:sz="4" w:space="1" w:color="auto"/>
      </w:pBdr>
      <w:bidi w:val="0"/>
      <w:spacing w:before="200" w:after="280" w:line="276" w:lineRule="auto"/>
      <w:ind w:left="1008" w:right="1152"/>
      <w:jc w:val="both"/>
    </w:pPr>
    <w:rPr>
      <w:rFonts w:asciiTheme="minorHAnsi" w:eastAsiaTheme="minorHAnsi"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6763C0"/>
    <w:rPr>
      <w:b/>
      <w:bCs/>
      <w:i/>
      <w:iCs/>
    </w:rPr>
  </w:style>
  <w:style w:type="character" w:styleId="SubtleEmphasis">
    <w:name w:val="Subtle Emphasis"/>
    <w:uiPriority w:val="19"/>
    <w:qFormat/>
    <w:rsid w:val="006763C0"/>
    <w:rPr>
      <w:i/>
      <w:iCs/>
    </w:rPr>
  </w:style>
  <w:style w:type="character" w:styleId="IntenseEmphasis">
    <w:name w:val="Intense Emphasis"/>
    <w:uiPriority w:val="21"/>
    <w:qFormat/>
    <w:rsid w:val="006763C0"/>
    <w:rPr>
      <w:b/>
      <w:bCs/>
    </w:rPr>
  </w:style>
  <w:style w:type="character" w:styleId="SubtleReference">
    <w:name w:val="Subtle Reference"/>
    <w:uiPriority w:val="31"/>
    <w:qFormat/>
    <w:rsid w:val="006763C0"/>
    <w:rPr>
      <w:smallCaps/>
    </w:rPr>
  </w:style>
  <w:style w:type="character" w:styleId="IntenseReference">
    <w:name w:val="Intense Reference"/>
    <w:uiPriority w:val="32"/>
    <w:qFormat/>
    <w:rsid w:val="006763C0"/>
    <w:rPr>
      <w:smallCaps/>
      <w:spacing w:val="5"/>
      <w:u w:val="single"/>
    </w:rPr>
  </w:style>
  <w:style w:type="character" w:styleId="BookTitle">
    <w:name w:val="Book Title"/>
    <w:uiPriority w:val="33"/>
    <w:qFormat/>
    <w:rsid w:val="006763C0"/>
    <w:rPr>
      <w:i/>
      <w:iCs/>
      <w:smallCaps/>
      <w:spacing w:val="5"/>
    </w:rPr>
  </w:style>
  <w:style w:type="paragraph" w:styleId="TOCHeading">
    <w:name w:val="TOC Heading"/>
    <w:basedOn w:val="Heading1"/>
    <w:next w:val="Normal"/>
    <w:uiPriority w:val="39"/>
    <w:semiHidden/>
    <w:unhideWhenUsed/>
    <w:qFormat/>
    <w:rsid w:val="006763C0"/>
    <w:pPr>
      <w:outlineLvl w:val="9"/>
    </w:pPr>
  </w:style>
  <w:style w:type="paragraph" w:customStyle="1" w:styleId="Default">
    <w:name w:val="Default"/>
    <w:rsid w:val="00E90003"/>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9E373B"/>
    <w:rPr>
      <w:rFonts w:ascii="Tahoma" w:hAnsi="Tahoma" w:cs="Tahoma"/>
      <w:sz w:val="16"/>
      <w:szCs w:val="16"/>
    </w:rPr>
  </w:style>
  <w:style w:type="character" w:customStyle="1" w:styleId="BalloonTextChar">
    <w:name w:val="Balloon Text Char"/>
    <w:basedOn w:val="DefaultParagraphFont"/>
    <w:link w:val="BalloonText"/>
    <w:uiPriority w:val="99"/>
    <w:semiHidden/>
    <w:rsid w:val="009E373B"/>
    <w:rPr>
      <w:rFonts w:ascii="Tahoma" w:eastAsia="Times New Roman" w:hAnsi="Tahoma" w:cs="Tahoma"/>
      <w:sz w:val="16"/>
      <w:szCs w:val="16"/>
      <w:lang w:bidi="ar-SA"/>
    </w:rPr>
  </w:style>
  <w:style w:type="table" w:styleId="LightList-Accent4">
    <w:name w:val="Light List Accent 4"/>
    <w:basedOn w:val="TableNormal"/>
    <w:uiPriority w:val="61"/>
    <w:rsid w:val="002B60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1">
    <w:name w:val="Light Grid Accent 1"/>
    <w:basedOn w:val="TableNormal"/>
    <w:uiPriority w:val="62"/>
    <w:rsid w:val="002B6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15411C"/>
    <w:pPr>
      <w:tabs>
        <w:tab w:val="center" w:pos="4680"/>
        <w:tab w:val="right" w:pos="9360"/>
      </w:tabs>
    </w:pPr>
  </w:style>
  <w:style w:type="character" w:customStyle="1" w:styleId="HeaderChar">
    <w:name w:val="Header Char"/>
    <w:basedOn w:val="DefaultParagraphFont"/>
    <w:link w:val="Header"/>
    <w:uiPriority w:val="99"/>
    <w:rsid w:val="0015411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15411C"/>
    <w:pPr>
      <w:tabs>
        <w:tab w:val="center" w:pos="4680"/>
        <w:tab w:val="right" w:pos="9360"/>
      </w:tabs>
    </w:pPr>
  </w:style>
  <w:style w:type="character" w:customStyle="1" w:styleId="FooterChar">
    <w:name w:val="Footer Char"/>
    <w:basedOn w:val="DefaultParagraphFont"/>
    <w:link w:val="Footer"/>
    <w:uiPriority w:val="99"/>
    <w:rsid w:val="0015411C"/>
    <w:rPr>
      <w:rFonts w:ascii="Times New Roman" w:eastAsia="Times New Roman" w:hAnsi="Times New Roman" w:cs="Times New Roman"/>
      <w:sz w:val="24"/>
      <w:szCs w:val="24"/>
      <w:lang w:bidi="ar-SA"/>
    </w:rPr>
  </w:style>
  <w:style w:type="table" w:styleId="TableGrid">
    <w:name w:val="Table Grid"/>
    <w:basedOn w:val="TableNormal"/>
    <w:uiPriority w:val="59"/>
    <w:rsid w:val="00266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03"/>
    <w:pPr>
      <w:bidi/>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763C0"/>
    <w:pPr>
      <w:bidi w:val="0"/>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6763C0"/>
    <w:pPr>
      <w:bidi w:val="0"/>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6763C0"/>
    <w:pPr>
      <w:bidi w:val="0"/>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6763C0"/>
    <w:pPr>
      <w:bidi w:val="0"/>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6763C0"/>
    <w:pPr>
      <w:bidi w:val="0"/>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6763C0"/>
    <w:pPr>
      <w:bidi w:val="0"/>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6763C0"/>
    <w:pPr>
      <w:bidi w:val="0"/>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6763C0"/>
    <w:pPr>
      <w:bidi w:val="0"/>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6763C0"/>
    <w:pPr>
      <w:bidi w:val="0"/>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3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763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763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763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763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763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763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763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763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763C0"/>
    <w:pPr>
      <w:pBdr>
        <w:bottom w:val="single" w:sz="4" w:space="1" w:color="auto"/>
      </w:pBdr>
      <w:bidi w:val="0"/>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6763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763C0"/>
    <w:pPr>
      <w:bidi w:val="0"/>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6763C0"/>
    <w:rPr>
      <w:rFonts w:asciiTheme="majorHAnsi" w:eastAsiaTheme="majorEastAsia" w:hAnsiTheme="majorHAnsi" w:cstheme="majorBidi"/>
      <w:i/>
      <w:iCs/>
      <w:spacing w:val="13"/>
      <w:sz w:val="24"/>
      <w:szCs w:val="24"/>
    </w:rPr>
  </w:style>
  <w:style w:type="character" w:styleId="Strong">
    <w:name w:val="Strong"/>
    <w:uiPriority w:val="22"/>
    <w:qFormat/>
    <w:rsid w:val="006763C0"/>
    <w:rPr>
      <w:b/>
      <w:bCs/>
    </w:rPr>
  </w:style>
  <w:style w:type="character" w:styleId="Emphasis">
    <w:name w:val="Emphasis"/>
    <w:uiPriority w:val="20"/>
    <w:qFormat/>
    <w:rsid w:val="006763C0"/>
    <w:rPr>
      <w:b/>
      <w:bCs/>
      <w:i/>
      <w:iCs/>
      <w:spacing w:val="10"/>
      <w:bdr w:val="none" w:sz="0" w:space="0" w:color="auto"/>
      <w:shd w:val="clear" w:color="auto" w:fill="auto"/>
    </w:rPr>
  </w:style>
  <w:style w:type="paragraph" w:styleId="NoSpacing">
    <w:name w:val="No Spacing"/>
    <w:basedOn w:val="Normal"/>
    <w:link w:val="NoSpacingChar"/>
    <w:uiPriority w:val="1"/>
    <w:qFormat/>
    <w:rsid w:val="006763C0"/>
    <w:pPr>
      <w:bidi w:val="0"/>
    </w:pPr>
    <w:rPr>
      <w:rFonts w:asciiTheme="minorHAnsi" w:eastAsiaTheme="minorHAnsi" w:hAnsiTheme="minorHAnsi" w:cstheme="minorBidi"/>
      <w:sz w:val="22"/>
      <w:szCs w:val="22"/>
      <w:lang w:bidi="en-US"/>
    </w:rPr>
  </w:style>
  <w:style w:type="character" w:customStyle="1" w:styleId="NoSpacingChar">
    <w:name w:val="No Spacing Char"/>
    <w:basedOn w:val="DefaultParagraphFont"/>
    <w:link w:val="NoSpacing"/>
    <w:uiPriority w:val="1"/>
    <w:rsid w:val="006763C0"/>
  </w:style>
  <w:style w:type="paragraph" w:styleId="ListParagraph">
    <w:name w:val="List Paragraph"/>
    <w:basedOn w:val="Normal"/>
    <w:uiPriority w:val="34"/>
    <w:qFormat/>
    <w:rsid w:val="006763C0"/>
    <w:pPr>
      <w:bidi w:val="0"/>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763C0"/>
    <w:pPr>
      <w:bidi w:val="0"/>
      <w:spacing w:before="200" w:line="276" w:lineRule="auto"/>
      <w:ind w:left="360" w:right="360"/>
    </w:pPr>
    <w:rPr>
      <w:rFonts w:asciiTheme="minorHAnsi" w:eastAsiaTheme="minorHAnsi" w:hAnsiTheme="minorHAnsi" w:cstheme="minorBidi"/>
      <w:i/>
      <w:iCs/>
      <w:sz w:val="22"/>
      <w:szCs w:val="22"/>
      <w:lang w:bidi="en-US"/>
    </w:rPr>
  </w:style>
  <w:style w:type="character" w:customStyle="1" w:styleId="QuoteChar">
    <w:name w:val="Quote Char"/>
    <w:basedOn w:val="DefaultParagraphFont"/>
    <w:link w:val="Quote"/>
    <w:uiPriority w:val="29"/>
    <w:rsid w:val="006763C0"/>
    <w:rPr>
      <w:i/>
      <w:iCs/>
    </w:rPr>
  </w:style>
  <w:style w:type="paragraph" w:styleId="IntenseQuote">
    <w:name w:val="Intense Quote"/>
    <w:basedOn w:val="Normal"/>
    <w:next w:val="Normal"/>
    <w:link w:val="IntenseQuoteChar"/>
    <w:uiPriority w:val="30"/>
    <w:qFormat/>
    <w:rsid w:val="006763C0"/>
    <w:pPr>
      <w:pBdr>
        <w:bottom w:val="single" w:sz="4" w:space="1" w:color="auto"/>
      </w:pBdr>
      <w:bidi w:val="0"/>
      <w:spacing w:before="200" w:after="280" w:line="276" w:lineRule="auto"/>
      <w:ind w:left="1008" w:right="1152"/>
      <w:jc w:val="both"/>
    </w:pPr>
    <w:rPr>
      <w:rFonts w:asciiTheme="minorHAnsi" w:eastAsiaTheme="minorHAnsi"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6763C0"/>
    <w:rPr>
      <w:b/>
      <w:bCs/>
      <w:i/>
      <w:iCs/>
    </w:rPr>
  </w:style>
  <w:style w:type="character" w:styleId="SubtleEmphasis">
    <w:name w:val="Subtle Emphasis"/>
    <w:uiPriority w:val="19"/>
    <w:qFormat/>
    <w:rsid w:val="006763C0"/>
    <w:rPr>
      <w:i/>
      <w:iCs/>
    </w:rPr>
  </w:style>
  <w:style w:type="character" w:styleId="IntenseEmphasis">
    <w:name w:val="Intense Emphasis"/>
    <w:uiPriority w:val="21"/>
    <w:qFormat/>
    <w:rsid w:val="006763C0"/>
    <w:rPr>
      <w:b/>
      <w:bCs/>
    </w:rPr>
  </w:style>
  <w:style w:type="character" w:styleId="SubtleReference">
    <w:name w:val="Subtle Reference"/>
    <w:uiPriority w:val="31"/>
    <w:qFormat/>
    <w:rsid w:val="006763C0"/>
    <w:rPr>
      <w:smallCaps/>
    </w:rPr>
  </w:style>
  <w:style w:type="character" w:styleId="IntenseReference">
    <w:name w:val="Intense Reference"/>
    <w:uiPriority w:val="32"/>
    <w:qFormat/>
    <w:rsid w:val="006763C0"/>
    <w:rPr>
      <w:smallCaps/>
      <w:spacing w:val="5"/>
      <w:u w:val="single"/>
    </w:rPr>
  </w:style>
  <w:style w:type="character" w:styleId="BookTitle">
    <w:name w:val="Book Title"/>
    <w:uiPriority w:val="33"/>
    <w:qFormat/>
    <w:rsid w:val="006763C0"/>
    <w:rPr>
      <w:i/>
      <w:iCs/>
      <w:smallCaps/>
      <w:spacing w:val="5"/>
    </w:rPr>
  </w:style>
  <w:style w:type="paragraph" w:styleId="TOCHeading">
    <w:name w:val="TOC Heading"/>
    <w:basedOn w:val="Heading1"/>
    <w:next w:val="Normal"/>
    <w:uiPriority w:val="39"/>
    <w:semiHidden/>
    <w:unhideWhenUsed/>
    <w:qFormat/>
    <w:rsid w:val="006763C0"/>
    <w:pPr>
      <w:outlineLvl w:val="9"/>
    </w:pPr>
  </w:style>
  <w:style w:type="paragraph" w:customStyle="1" w:styleId="Default">
    <w:name w:val="Default"/>
    <w:rsid w:val="00E90003"/>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9E373B"/>
    <w:rPr>
      <w:rFonts w:ascii="Tahoma" w:hAnsi="Tahoma" w:cs="Tahoma"/>
      <w:sz w:val="16"/>
      <w:szCs w:val="16"/>
    </w:rPr>
  </w:style>
  <w:style w:type="character" w:customStyle="1" w:styleId="BalloonTextChar">
    <w:name w:val="Balloon Text Char"/>
    <w:basedOn w:val="DefaultParagraphFont"/>
    <w:link w:val="BalloonText"/>
    <w:uiPriority w:val="99"/>
    <w:semiHidden/>
    <w:rsid w:val="009E373B"/>
    <w:rPr>
      <w:rFonts w:ascii="Tahoma" w:eastAsia="Times New Roman" w:hAnsi="Tahoma" w:cs="Tahoma"/>
      <w:sz w:val="16"/>
      <w:szCs w:val="16"/>
      <w:lang w:bidi="ar-SA"/>
    </w:rPr>
  </w:style>
  <w:style w:type="table" w:styleId="LightList-Accent4">
    <w:name w:val="Light List Accent 4"/>
    <w:basedOn w:val="TableNormal"/>
    <w:uiPriority w:val="61"/>
    <w:rsid w:val="002B60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1">
    <w:name w:val="Light Grid Accent 1"/>
    <w:basedOn w:val="TableNormal"/>
    <w:uiPriority w:val="62"/>
    <w:rsid w:val="002B6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15411C"/>
    <w:pPr>
      <w:tabs>
        <w:tab w:val="center" w:pos="4680"/>
        <w:tab w:val="right" w:pos="9360"/>
      </w:tabs>
    </w:pPr>
  </w:style>
  <w:style w:type="character" w:customStyle="1" w:styleId="HeaderChar">
    <w:name w:val="Header Char"/>
    <w:basedOn w:val="DefaultParagraphFont"/>
    <w:link w:val="Header"/>
    <w:uiPriority w:val="99"/>
    <w:rsid w:val="0015411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15411C"/>
    <w:pPr>
      <w:tabs>
        <w:tab w:val="center" w:pos="4680"/>
        <w:tab w:val="right" w:pos="9360"/>
      </w:tabs>
    </w:pPr>
  </w:style>
  <w:style w:type="character" w:customStyle="1" w:styleId="FooterChar">
    <w:name w:val="Footer Char"/>
    <w:basedOn w:val="DefaultParagraphFont"/>
    <w:link w:val="Footer"/>
    <w:uiPriority w:val="99"/>
    <w:rsid w:val="0015411C"/>
    <w:rPr>
      <w:rFonts w:ascii="Times New Roman" w:eastAsia="Times New Roman" w:hAnsi="Times New Roman" w:cs="Times New Roman"/>
      <w:sz w:val="24"/>
      <w:szCs w:val="24"/>
      <w:lang w:bidi="ar-SA"/>
    </w:rPr>
  </w:style>
  <w:style w:type="table" w:styleId="TableGrid">
    <w:name w:val="Table Grid"/>
    <w:basedOn w:val="TableNormal"/>
    <w:uiPriority w:val="59"/>
    <w:rsid w:val="00266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Maher</cp:lastModifiedBy>
  <cp:revision>30</cp:revision>
  <dcterms:created xsi:type="dcterms:W3CDTF">2022-03-21T14:04:00Z</dcterms:created>
  <dcterms:modified xsi:type="dcterms:W3CDTF">2023-01-20T18:36:00Z</dcterms:modified>
</cp:coreProperties>
</file>