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9D24897" w:rsidR="00142031" w:rsidRDefault="00CD1136" w:rsidP="00142031">
      <w:pPr>
        <w:rPr>
          <w:b/>
          <w:bCs/>
          <w:sz w:val="44"/>
          <w:szCs w:val="44"/>
        </w:rPr>
      </w:pPr>
      <w:r w:rsidRPr="00820AE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38487AA" wp14:editId="04958F68">
            <wp:simplePos x="0" y="0"/>
            <wp:positionH relativeFrom="column">
              <wp:posOffset>5196840</wp:posOffset>
            </wp:positionH>
            <wp:positionV relativeFrom="paragraph">
              <wp:posOffset>390525</wp:posOffset>
            </wp:positionV>
            <wp:extent cx="1154430" cy="1447800"/>
            <wp:effectExtent l="0" t="0" r="7620" b="0"/>
            <wp:wrapNone/>
            <wp:docPr id="5" name="Picture 5" descr="C:\Users\ooo\Desktop\WhatsApp Image 2022-02-06 at 11.45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WhatsApp Image 2022-02-06 at 11.45.21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26" cy="146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D2049D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ECC4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791F8FB7" w14:textId="29681AA1" w:rsidR="00CD1136" w:rsidRDefault="00CD1136" w:rsidP="00142031">
      <w:pPr>
        <w:rPr>
          <w:b/>
          <w:bCs/>
          <w:sz w:val="40"/>
          <w:szCs w:val="40"/>
          <w:rtl/>
        </w:rPr>
      </w:pPr>
    </w:p>
    <w:p w14:paraId="5F15D7D8" w14:textId="30BDB6EE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20AEA" w:rsidRPr="00820A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D00F6D" w14:textId="18D227A6" w:rsidR="00142031" w:rsidRPr="008F39C1" w:rsidRDefault="00142031" w:rsidP="00A4570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20AEA" w:rsidRPr="00820AEA">
        <w:rPr>
          <w:b/>
          <w:bCs/>
          <w:noProof/>
          <w:sz w:val="40"/>
          <w:szCs w:val="40"/>
        </w:rPr>
        <w:t xml:space="preserve"> </w:t>
      </w:r>
      <w:r w:rsidR="00A45703">
        <w:rPr>
          <w:b/>
          <w:bCs/>
          <w:noProof/>
          <w:sz w:val="40"/>
          <w:szCs w:val="40"/>
        </w:rPr>
        <w:t xml:space="preserve">   </w:t>
      </w:r>
      <w:r w:rsidR="00A45703" w:rsidRPr="00C46E48">
        <w:rPr>
          <w:rFonts w:cs="Ali-A-Alwand" w:hint="cs"/>
          <w:sz w:val="32"/>
          <w:szCs w:val="32"/>
          <w:rtl/>
          <w:lang w:bidi="ar-IQ"/>
        </w:rPr>
        <w:t>دلخوش جارالله حسين</w:t>
      </w:r>
      <w:r w:rsidR="00A45703">
        <w:rPr>
          <w:rFonts w:cs="Ali-A-Alwand" w:hint="cs"/>
          <w:sz w:val="32"/>
          <w:szCs w:val="32"/>
          <w:rtl/>
          <w:lang w:bidi="ar-IQ"/>
        </w:rPr>
        <w:t xml:space="preserve"> دزةيي</w:t>
      </w:r>
    </w:p>
    <w:p w14:paraId="01C50924" w14:textId="2F22BBD3" w:rsidR="00142031" w:rsidRPr="008F39C1" w:rsidRDefault="00142031" w:rsidP="00C6370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</w:t>
      </w:r>
      <w:r w:rsidR="00C63708">
        <w:rPr>
          <w:rFonts w:hint="cs"/>
          <w:sz w:val="26"/>
          <w:szCs w:val="26"/>
          <w:rtl/>
        </w:rPr>
        <w:t xml:space="preserve"> </w:t>
      </w:r>
      <w:r w:rsidRPr="008F39C1">
        <w:rPr>
          <w:sz w:val="26"/>
          <w:szCs w:val="26"/>
        </w:rPr>
        <w:t>:</w:t>
      </w:r>
      <w:r w:rsidR="00A45703">
        <w:rPr>
          <w:rFonts w:hint="cs"/>
          <w:sz w:val="26"/>
          <w:szCs w:val="26"/>
          <w:rtl/>
        </w:rPr>
        <w:t>أ</w:t>
      </w:r>
      <w:r w:rsidR="00A45703" w:rsidRPr="00C63708">
        <w:rPr>
          <w:rFonts w:hint="cs"/>
          <w:sz w:val="32"/>
          <w:szCs w:val="32"/>
          <w:rtl/>
        </w:rPr>
        <w:t xml:space="preserve">ستاذ  </w:t>
      </w:r>
    </w:p>
    <w:p w14:paraId="1F9FF920" w14:textId="4F5AA58D" w:rsidR="00ED3538" w:rsidRDefault="00142031" w:rsidP="00ED3538">
      <w:pPr>
        <w:jc w:val="center"/>
        <w:rPr>
          <w:rFonts w:cs="Ali-A-Alwand"/>
          <w:sz w:val="32"/>
          <w:szCs w:val="32"/>
          <w:lang w:bidi="ar-IQ"/>
        </w:rPr>
      </w:pPr>
      <w:r w:rsidRPr="008F39C1">
        <w:rPr>
          <w:sz w:val="26"/>
          <w:szCs w:val="26"/>
        </w:rPr>
        <w:t>Email:</w:t>
      </w:r>
      <w:r w:rsidR="00F853B2" w:rsidRPr="00F853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3538">
        <w:rPr>
          <w:rFonts w:cs="Ali-A-Alwand"/>
          <w:sz w:val="32"/>
          <w:szCs w:val="32"/>
          <w:lang w:bidi="ar-IQ"/>
        </w:rPr>
        <w:t>dilkhosh.hussein@su.edu.krd</w:t>
      </w:r>
      <w:r w:rsidR="00ED3538">
        <w:rPr>
          <w:rFonts w:cs="Ali-A-Alwand" w:hint="cs"/>
          <w:sz w:val="32"/>
          <w:szCs w:val="32"/>
          <w:rtl/>
          <w:lang w:bidi="ar-IQ"/>
        </w:rPr>
        <w:t xml:space="preserve">                             </w:t>
      </w:r>
      <w:r w:rsidR="00C63708">
        <w:rPr>
          <w:rFonts w:cs="Ali-A-Alwand" w:hint="cs"/>
          <w:sz w:val="32"/>
          <w:szCs w:val="32"/>
          <w:rtl/>
          <w:lang w:bidi="ar-IQ"/>
        </w:rPr>
        <w:t xml:space="preserve">                                </w:t>
      </w:r>
      <w:r w:rsidR="00ED3538">
        <w:rPr>
          <w:rFonts w:cs="Ali-A-Alwand" w:hint="cs"/>
          <w:sz w:val="32"/>
          <w:szCs w:val="32"/>
          <w:rtl/>
          <w:lang w:bidi="ar-IQ"/>
        </w:rPr>
        <w:t xml:space="preserve">  </w:t>
      </w:r>
    </w:p>
    <w:p w14:paraId="69CECB8C" w14:textId="07DC1C38" w:rsidR="008F39C1" w:rsidRDefault="00142031" w:rsidP="00ED3538">
      <w:pPr>
        <w:spacing w:after="0"/>
        <w:rPr>
          <w:rFonts w:cs="Ali-A-Alwand"/>
          <w:sz w:val="32"/>
          <w:szCs w:val="32"/>
          <w:rtl/>
          <w:lang w:bidi="ar-IQ"/>
        </w:rPr>
      </w:pPr>
      <w:r w:rsidRPr="008F39C1">
        <w:rPr>
          <w:sz w:val="26"/>
          <w:szCs w:val="26"/>
        </w:rPr>
        <w:t>Mobile</w:t>
      </w:r>
      <w:r w:rsidR="00C63708">
        <w:rPr>
          <w:rFonts w:hint="cs"/>
          <w:sz w:val="26"/>
          <w:szCs w:val="26"/>
          <w:rtl/>
        </w:rPr>
        <w:t xml:space="preserve"> </w:t>
      </w:r>
      <w:r w:rsidR="008F39C1" w:rsidRPr="008F39C1">
        <w:rPr>
          <w:sz w:val="26"/>
          <w:szCs w:val="26"/>
        </w:rPr>
        <w:t>:</w:t>
      </w:r>
      <w:r w:rsidR="00ED3538" w:rsidRPr="00ED3538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C63708">
        <w:rPr>
          <w:rFonts w:cs="Ali-A-Alwand" w:hint="cs"/>
          <w:sz w:val="32"/>
          <w:szCs w:val="32"/>
          <w:rtl/>
          <w:lang w:bidi="ar-IQ"/>
        </w:rPr>
        <w:t xml:space="preserve">   0</w:t>
      </w:r>
      <w:r w:rsidR="00ED3538">
        <w:rPr>
          <w:rFonts w:cs="Ali-A-Alwand" w:hint="cs"/>
          <w:sz w:val="32"/>
          <w:szCs w:val="32"/>
          <w:rtl/>
          <w:lang w:bidi="ar-IQ"/>
        </w:rPr>
        <w:t>9647504661372</w:t>
      </w:r>
    </w:p>
    <w:p w14:paraId="3D50215B" w14:textId="27DD49C4" w:rsidR="00C63708" w:rsidRDefault="00C63708" w:rsidP="00ED3538">
      <w:pPr>
        <w:spacing w:after="0"/>
        <w:rPr>
          <w:rFonts w:cs="Ali-A-Alwand"/>
          <w:sz w:val="32"/>
          <w:szCs w:val="32"/>
          <w:rtl/>
          <w:lang w:bidi="ar-IQ"/>
        </w:rPr>
      </w:pPr>
    </w:p>
    <w:p w14:paraId="6F63B666" w14:textId="77777777" w:rsidR="00C63708" w:rsidRDefault="00C63708" w:rsidP="00ED3538">
      <w:pPr>
        <w:spacing w:after="0"/>
        <w:rPr>
          <w:sz w:val="26"/>
          <w:szCs w:val="26"/>
        </w:rPr>
      </w:pPr>
    </w:p>
    <w:p w14:paraId="4902B659" w14:textId="2E46DE32" w:rsidR="009E0364" w:rsidRDefault="009E0364" w:rsidP="00ED3538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Education:</w:t>
      </w:r>
    </w:p>
    <w:p w14:paraId="6FC6DFA8" w14:textId="77777777" w:rsidR="00C63708" w:rsidRDefault="00C63708" w:rsidP="00ED3538">
      <w:pPr>
        <w:rPr>
          <w:b/>
          <w:bCs/>
          <w:sz w:val="40"/>
          <w:szCs w:val="40"/>
          <w:rtl/>
        </w:rPr>
      </w:pPr>
    </w:p>
    <w:p w14:paraId="33DDC9D7" w14:textId="5EBA510C" w:rsidR="00ED3538" w:rsidRPr="009631D0" w:rsidRDefault="009631D0" w:rsidP="009631D0">
      <w:pPr>
        <w:rPr>
          <w:sz w:val="32"/>
          <w:szCs w:val="32"/>
          <w:lang w:bidi="ar-IQ"/>
        </w:rPr>
      </w:pPr>
      <w:r w:rsidRPr="009631D0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بكالوريوس اللغة العربية وآدابها / كلية التربية / جامعة صلاح الدين- أربيل/ </w:t>
      </w:r>
      <w:r w:rsidR="005C1C53">
        <w:rPr>
          <w:rFonts w:hint="cs"/>
          <w:sz w:val="32"/>
          <w:szCs w:val="32"/>
          <w:rtl/>
          <w:lang w:bidi="ar-IQ"/>
        </w:rPr>
        <w:t xml:space="preserve"> 199                  </w:t>
      </w:r>
    </w:p>
    <w:p w14:paraId="52858641" w14:textId="5D6D0EC9" w:rsidR="009E0364" w:rsidRPr="009631D0" w:rsidRDefault="009631D0" w:rsidP="009631D0">
      <w:pPr>
        <w:spacing w:after="0"/>
        <w:rPr>
          <w:sz w:val="32"/>
          <w:szCs w:val="32"/>
        </w:rPr>
      </w:pPr>
      <w:r w:rsidRPr="009631D0">
        <w:rPr>
          <w:rFonts w:hint="cs"/>
          <w:b/>
          <w:bCs/>
          <w:sz w:val="32"/>
          <w:szCs w:val="32"/>
          <w:rtl/>
        </w:rPr>
        <w:t>-</w:t>
      </w:r>
      <w:r w:rsidRPr="009631D0">
        <w:rPr>
          <w:rFonts w:hint="cs"/>
          <w:sz w:val="32"/>
          <w:szCs w:val="32"/>
          <w:rtl/>
        </w:rPr>
        <w:t xml:space="preserve"> ماجستير اللغة العربية / كلية الآداب/ جامعة صلاح الدين </w:t>
      </w:r>
      <w:r w:rsidRPr="009631D0">
        <w:rPr>
          <w:rFonts w:hint="cs"/>
          <w:sz w:val="32"/>
          <w:szCs w:val="32"/>
          <w:rtl/>
          <w:lang w:bidi="ar-IQ"/>
        </w:rPr>
        <w:t>- أربيل</w:t>
      </w:r>
      <w:r w:rsidRPr="009631D0">
        <w:rPr>
          <w:rFonts w:hint="cs"/>
          <w:sz w:val="32"/>
          <w:szCs w:val="32"/>
          <w:rtl/>
        </w:rPr>
        <w:t xml:space="preserve"> / 1997</w:t>
      </w:r>
      <w:r>
        <w:rPr>
          <w:rFonts w:hint="cs"/>
          <w:sz w:val="32"/>
          <w:szCs w:val="32"/>
          <w:rtl/>
        </w:rPr>
        <w:t>.</w:t>
      </w:r>
      <w:r w:rsidR="005C1C53">
        <w:rPr>
          <w:rFonts w:hint="cs"/>
          <w:sz w:val="32"/>
          <w:szCs w:val="32"/>
          <w:rtl/>
        </w:rPr>
        <w:t xml:space="preserve">                </w:t>
      </w:r>
      <w:r w:rsidRPr="009631D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</w:t>
      </w:r>
    </w:p>
    <w:p w14:paraId="48327FFC" w14:textId="43DA83DD" w:rsidR="009631D0" w:rsidRPr="009631D0" w:rsidRDefault="005C1C53" w:rsidP="005C1C5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9631D0" w:rsidRPr="009631D0">
        <w:rPr>
          <w:rFonts w:hint="cs"/>
          <w:b/>
          <w:bCs/>
          <w:sz w:val="32"/>
          <w:szCs w:val="32"/>
          <w:rtl/>
        </w:rPr>
        <w:t>-</w:t>
      </w:r>
      <w:r w:rsidR="009631D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دكتوراه اللغة العربية/ علم الدلالة والتداولية / كلية الآداب/ جامعة صلاح الدين</w:t>
      </w:r>
      <w:r w:rsidR="009631D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-</w:t>
      </w:r>
      <w:r w:rsidRPr="005C1C53">
        <w:rPr>
          <w:rFonts w:hint="cs"/>
          <w:sz w:val="32"/>
          <w:szCs w:val="32"/>
          <w:rtl/>
        </w:rPr>
        <w:t>أربيل</w:t>
      </w:r>
      <w:r w:rsidR="009631D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="009631D0"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</w:p>
    <w:p w14:paraId="0D341712" w14:textId="77777777" w:rsidR="009631D0" w:rsidRDefault="009631D0" w:rsidP="00D47951">
      <w:pPr>
        <w:rPr>
          <w:b/>
          <w:bCs/>
          <w:sz w:val="40"/>
          <w:szCs w:val="40"/>
          <w:rtl/>
        </w:rPr>
      </w:pPr>
    </w:p>
    <w:p w14:paraId="33EEC01E" w14:textId="473D13F9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2A5A75D" w:rsidR="008F39C1" w:rsidRDefault="00F62A75" w:rsidP="00137F85">
      <w:pPr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4812583A" w14:textId="0C030F96" w:rsidR="00F62A75" w:rsidRDefault="00F62A75" w:rsidP="006F125D">
      <w:pPr>
        <w:pStyle w:val="ListParagraph"/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>مسجلة ك</w:t>
      </w:r>
      <w:r w:rsidR="006F125D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 xml:space="preserve">ية الآداب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صلاح الدين من سنة 1998-2001.                          </w:t>
      </w:r>
    </w:p>
    <w:p w14:paraId="204CB6F6" w14:textId="0E9C036D" w:rsidR="00F62A75" w:rsidRDefault="00F62A75" w:rsidP="00F62A75">
      <w:pPr>
        <w:pStyle w:val="ListParagraph"/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 xml:space="preserve">رئيسة قسم اللغة العربية في كلية الآداب من سنة 2004-2004.                             </w:t>
      </w:r>
    </w:p>
    <w:p w14:paraId="1716C2FB" w14:textId="6537D7FC" w:rsidR="00A57E47" w:rsidRDefault="00F62A75" w:rsidP="00F62A75">
      <w:pPr>
        <w:pStyle w:val="ListParagraph"/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 xml:space="preserve">معاونة العميد للشؤون العلمية </w:t>
      </w:r>
      <w:r w:rsidR="00A57E47">
        <w:rPr>
          <w:rFonts w:hint="cs"/>
          <w:sz w:val="32"/>
          <w:szCs w:val="32"/>
          <w:rtl/>
          <w:lang w:bidi="ar-IQ"/>
        </w:rPr>
        <w:t xml:space="preserve">في كلية اللغات من سنة 2004-2008.                        </w:t>
      </w:r>
    </w:p>
    <w:p w14:paraId="0D375CBB" w14:textId="77777777" w:rsidR="00A57E47" w:rsidRDefault="00A57E47" w:rsidP="00A57E47">
      <w:pPr>
        <w:bidi/>
        <w:spacing w:after="0"/>
        <w:rPr>
          <w:rFonts w:cs="Ali-A-Alwand"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- </w:t>
      </w:r>
      <w:r w:rsidR="00F62A75" w:rsidRPr="00A57E47">
        <w:rPr>
          <w:rFonts w:hint="cs"/>
          <w:sz w:val="32"/>
          <w:szCs w:val="32"/>
          <w:rtl/>
          <w:lang w:bidi="ar-IQ"/>
        </w:rPr>
        <w:t xml:space="preserve"> </w:t>
      </w:r>
      <w:r w:rsidRPr="00050D3A">
        <w:rPr>
          <w:rFonts w:cs="Ali-A-Alwand" w:hint="cs"/>
          <w:sz w:val="32"/>
          <w:szCs w:val="32"/>
          <w:rtl/>
          <w:lang w:bidi="ar-IQ"/>
        </w:rPr>
        <w:t xml:space="preserve">شاركت في لجنة مجلة زانكو للعلوم الإنسانية  في جامعة صلاح الدين لثلاث سنوات من </w:t>
      </w:r>
      <w:r>
        <w:rPr>
          <w:rFonts w:cs="Ali-A-Alwand" w:hint="cs"/>
          <w:sz w:val="32"/>
          <w:szCs w:val="32"/>
          <w:rtl/>
          <w:lang w:bidi="ar-IQ"/>
        </w:rPr>
        <w:t xml:space="preserve">  </w:t>
      </w:r>
    </w:p>
    <w:p w14:paraId="4B458EDF" w14:textId="42CF746A" w:rsidR="00F62A75" w:rsidRPr="00A57E47" w:rsidRDefault="00A57E47" w:rsidP="00A57E47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   </w:t>
      </w:r>
      <w:r w:rsidRPr="00050D3A">
        <w:rPr>
          <w:rFonts w:cs="Ali-A-Alwand" w:hint="cs"/>
          <w:sz w:val="32"/>
          <w:szCs w:val="32"/>
          <w:rtl/>
          <w:lang w:bidi="ar-IQ"/>
        </w:rPr>
        <w:t>(2006- 2009).</w:t>
      </w:r>
      <w:r w:rsidR="00F62A75" w:rsidRPr="00A57E47">
        <w:rPr>
          <w:rFonts w:hint="cs"/>
          <w:sz w:val="32"/>
          <w:szCs w:val="32"/>
          <w:rtl/>
          <w:lang w:bidi="ar-IQ"/>
        </w:rPr>
        <w:t xml:space="preserve">                      </w:t>
      </w:r>
    </w:p>
    <w:p w14:paraId="1B73CB84" w14:textId="746DB1E6" w:rsidR="00F62A75" w:rsidRPr="006F125D" w:rsidRDefault="006F125D" w:rsidP="006F125D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F62A75" w:rsidRPr="006F125D">
        <w:rPr>
          <w:rFonts w:hint="cs"/>
          <w:b/>
          <w:bCs/>
          <w:sz w:val="32"/>
          <w:szCs w:val="32"/>
          <w:rtl/>
          <w:lang w:bidi="ar-IQ"/>
        </w:rPr>
        <w:t>-</w:t>
      </w:r>
      <w:r w:rsidR="003C065A" w:rsidRPr="006F125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62A75" w:rsidRPr="006F125D">
        <w:rPr>
          <w:rFonts w:hint="cs"/>
          <w:sz w:val="32"/>
          <w:szCs w:val="32"/>
          <w:rtl/>
          <w:lang w:bidi="ar-IQ"/>
        </w:rPr>
        <w:t>رئيسة لجنة الترقيات في كلية اللغات من سنة</w:t>
      </w:r>
      <w:r w:rsidRPr="006F125D">
        <w:rPr>
          <w:rFonts w:hint="cs"/>
          <w:sz w:val="32"/>
          <w:szCs w:val="32"/>
          <w:rtl/>
          <w:lang w:bidi="ar-IQ"/>
        </w:rPr>
        <w:t xml:space="preserve"> 2015 </w:t>
      </w:r>
      <w:r w:rsidR="00F62A75" w:rsidRPr="006F125D">
        <w:rPr>
          <w:rFonts w:hint="cs"/>
          <w:sz w:val="32"/>
          <w:szCs w:val="32"/>
          <w:rtl/>
          <w:lang w:bidi="ar-IQ"/>
        </w:rPr>
        <w:t xml:space="preserve">ولحد الآن.                               </w:t>
      </w:r>
    </w:p>
    <w:p w14:paraId="712277CC" w14:textId="1B3CBCDB" w:rsidR="00F62A75" w:rsidRDefault="00D26E8F" w:rsidP="00A57E47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</w:t>
      </w:r>
      <w:r w:rsidR="006F125D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3C065A" w:rsidRPr="00D26E8F">
        <w:rPr>
          <w:rFonts w:hint="cs"/>
          <w:b/>
          <w:bCs/>
          <w:sz w:val="32"/>
          <w:szCs w:val="32"/>
          <w:rtl/>
          <w:lang w:bidi="ar-IQ"/>
        </w:rPr>
        <w:t>-</w:t>
      </w:r>
      <w:r w:rsidR="003C065A" w:rsidRPr="00D26E8F">
        <w:rPr>
          <w:rFonts w:hint="cs"/>
          <w:sz w:val="32"/>
          <w:szCs w:val="32"/>
          <w:rtl/>
          <w:lang w:bidi="ar-IQ"/>
        </w:rPr>
        <w:t>رئيسة ل</w:t>
      </w:r>
      <w:r>
        <w:rPr>
          <w:rFonts w:hint="cs"/>
          <w:sz w:val="32"/>
          <w:szCs w:val="32"/>
          <w:rtl/>
          <w:lang w:bidi="ar-IQ"/>
        </w:rPr>
        <w:t xml:space="preserve">جنة اللقب العلمي </w:t>
      </w:r>
      <w:r w:rsidR="00A57E47">
        <w:rPr>
          <w:rFonts w:hint="cs"/>
          <w:sz w:val="32"/>
          <w:szCs w:val="32"/>
          <w:rtl/>
          <w:lang w:bidi="ar-IQ"/>
        </w:rPr>
        <w:t xml:space="preserve">للعلوم الإنسانية </w:t>
      </w:r>
      <w:r>
        <w:rPr>
          <w:rFonts w:hint="cs"/>
          <w:sz w:val="32"/>
          <w:szCs w:val="32"/>
          <w:rtl/>
          <w:lang w:bidi="ar-IQ"/>
        </w:rPr>
        <w:t xml:space="preserve">في جامعة صلاح الدين من سنة </w:t>
      </w:r>
      <w:r w:rsidR="006F125D">
        <w:rPr>
          <w:rFonts w:hint="cs"/>
          <w:sz w:val="32"/>
          <w:szCs w:val="32"/>
          <w:rtl/>
          <w:lang w:bidi="ar-IQ"/>
        </w:rPr>
        <w:t>2021 ولحد الآن.</w:t>
      </w:r>
    </w:p>
    <w:p w14:paraId="48F8BDF6" w14:textId="77777777" w:rsidR="006F125D" w:rsidRDefault="006F125D" w:rsidP="00A57E47">
      <w:pPr>
        <w:bidi/>
        <w:spacing w:after="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 xml:space="preserve">اللجان الامتحانية للمراحل الأولية والدراسات العليا في كليتي الآداب واللغات لسنوات متعاقبة  </w:t>
      </w:r>
    </w:p>
    <w:p w14:paraId="142A3E76" w14:textId="29E11CE8" w:rsidR="00F62A75" w:rsidRPr="00E37E35" w:rsidRDefault="006F125D" w:rsidP="00A57E47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ومختلفة منذ 1998 إلى 2021</w:t>
      </w:r>
      <w:r w:rsidR="00A57E47">
        <w:rPr>
          <w:rFonts w:hint="cs"/>
          <w:sz w:val="32"/>
          <w:szCs w:val="32"/>
          <w:rtl/>
          <w:lang w:bidi="ar-IQ"/>
        </w:rPr>
        <w:t>،</w:t>
      </w:r>
      <w:r w:rsidR="00A57E47" w:rsidRPr="00050D3A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A57E47">
        <w:rPr>
          <w:rFonts w:cs="Ali-A-Alwand" w:hint="cs"/>
          <w:sz w:val="32"/>
          <w:szCs w:val="32"/>
          <w:rtl/>
          <w:lang w:bidi="ar-IQ"/>
        </w:rPr>
        <w:t>و</w:t>
      </w:r>
      <w:r w:rsidR="00A57E47" w:rsidRPr="00050D3A">
        <w:rPr>
          <w:rFonts w:cs="Ali-A-Alwand" w:hint="cs"/>
          <w:sz w:val="32"/>
          <w:szCs w:val="32"/>
          <w:rtl/>
          <w:lang w:bidi="ar-IQ"/>
        </w:rPr>
        <w:t xml:space="preserve">شاركت في لجان علمية متعددة خلال فترة خدمتي في الجامعة </w:t>
      </w:r>
      <w:r w:rsidR="00A57E47" w:rsidRPr="00E37E35">
        <w:rPr>
          <w:rFonts w:asciiTheme="minorBidi" w:hAnsiTheme="minorBidi"/>
          <w:sz w:val="32"/>
          <w:szCs w:val="32"/>
          <w:rtl/>
          <w:lang w:bidi="ar-IQ"/>
        </w:rPr>
        <w:t>مثل ( اللجان الامتحانية لسنوات متعددة ، اللجان الثقافية ،لجان قبول الطلبة في الدراسات العليا ، لجان امتحانات الدراسات العليا لسنوات متعددة ، لجان تعادل الشهادات ، لجان مناقشة  مجموعة كثيرة من رسائل الماجستير وأطاريح الدكتوراه في جامعة صلاح الدين ، وجامعة الموصل ، وجامعة كوية ، وجامعة زاخو، وجامعة سوران وجامعة دهوك).</w:t>
      </w:r>
    </w:p>
    <w:p w14:paraId="3C1EC64D" w14:textId="27ABE58C" w:rsidR="00A57E47" w:rsidRPr="00A57E47" w:rsidRDefault="00A57E47" w:rsidP="00A57E47">
      <w:pPr>
        <w:bidi/>
        <w:jc w:val="both"/>
        <w:rPr>
          <w:b/>
          <w:bCs/>
          <w:sz w:val="26"/>
          <w:szCs w:val="26"/>
          <w:rtl/>
          <w:lang w:bidi="ar-IQ"/>
        </w:rPr>
      </w:pPr>
    </w:p>
    <w:p w14:paraId="6DDCAD84" w14:textId="77777777" w:rsidR="00F62A75" w:rsidRDefault="00F62A75" w:rsidP="00137F85">
      <w:pPr>
        <w:spacing w:after="0"/>
        <w:rPr>
          <w:sz w:val="26"/>
          <w:szCs w:val="26"/>
          <w:rtl/>
          <w:lang w:bidi="ar-IQ"/>
        </w:rPr>
      </w:pPr>
    </w:p>
    <w:p w14:paraId="68E60ABF" w14:textId="3846258D" w:rsidR="00A57E47" w:rsidRDefault="00875D80" w:rsidP="00A57E47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61B6923" w14:textId="28B6E5B2" w:rsidR="00E37E35" w:rsidRPr="00E37E35" w:rsidRDefault="00E37E35" w:rsidP="00E37E35">
      <w:pPr>
        <w:bidi/>
        <w:rPr>
          <w:sz w:val="32"/>
          <w:szCs w:val="32"/>
          <w:rtl/>
        </w:rPr>
      </w:pPr>
      <w:r w:rsidRPr="00E37E35">
        <w:rPr>
          <w:rFonts w:hint="cs"/>
          <w:b/>
          <w:bCs/>
          <w:sz w:val="32"/>
          <w:szCs w:val="32"/>
          <w:rtl/>
        </w:rPr>
        <w:t xml:space="preserve">- </w:t>
      </w:r>
      <w:r w:rsidRPr="00E37E35">
        <w:rPr>
          <w:rFonts w:hint="cs"/>
          <w:sz w:val="32"/>
          <w:szCs w:val="32"/>
          <w:rtl/>
        </w:rPr>
        <w:t>دورة طرائق التدريس في رئاسة جامعة صلاح الدين سنة 1997.</w:t>
      </w:r>
    </w:p>
    <w:p w14:paraId="1A4DAE6D" w14:textId="7018BC3B" w:rsidR="00E37E35" w:rsidRPr="00E37E35" w:rsidRDefault="00E37E35" w:rsidP="00E37E35">
      <w:pPr>
        <w:bidi/>
        <w:rPr>
          <w:sz w:val="32"/>
          <w:szCs w:val="32"/>
          <w:rtl/>
        </w:rPr>
      </w:pPr>
      <w:r w:rsidRPr="00E37E35">
        <w:rPr>
          <w:rFonts w:hint="cs"/>
          <w:b/>
          <w:bCs/>
          <w:sz w:val="32"/>
          <w:szCs w:val="32"/>
          <w:rtl/>
        </w:rPr>
        <w:t>-</w:t>
      </w:r>
      <w:r w:rsidR="00041302">
        <w:rPr>
          <w:rFonts w:hint="cs"/>
          <w:b/>
          <w:bCs/>
          <w:sz w:val="32"/>
          <w:szCs w:val="32"/>
          <w:rtl/>
        </w:rPr>
        <w:t xml:space="preserve"> </w:t>
      </w:r>
      <w:r w:rsidRPr="00E37E35">
        <w:rPr>
          <w:rFonts w:hint="cs"/>
          <w:sz w:val="32"/>
          <w:szCs w:val="32"/>
          <w:rtl/>
        </w:rPr>
        <w:t>دورة اللغة الإنكليزية  في كلية الآداب سنة 2000.</w:t>
      </w:r>
    </w:p>
    <w:p w14:paraId="60592C65" w14:textId="04CCF6FA" w:rsidR="00E37E35" w:rsidRPr="00E37E35" w:rsidRDefault="00E37E35" w:rsidP="00E37E35">
      <w:pPr>
        <w:bidi/>
        <w:rPr>
          <w:sz w:val="32"/>
          <w:szCs w:val="32"/>
          <w:rtl/>
        </w:rPr>
      </w:pPr>
      <w:r w:rsidRPr="00E37E35">
        <w:rPr>
          <w:rFonts w:hint="cs"/>
          <w:b/>
          <w:bCs/>
          <w:sz w:val="32"/>
          <w:szCs w:val="32"/>
          <w:rtl/>
        </w:rPr>
        <w:t xml:space="preserve">- </w:t>
      </w:r>
      <w:r w:rsidRPr="00E37E35">
        <w:rPr>
          <w:rFonts w:hint="cs"/>
          <w:sz w:val="32"/>
          <w:szCs w:val="32"/>
          <w:rtl/>
        </w:rPr>
        <w:t>دورة الكومبيوترفي كلية التربية سنة 2001.</w:t>
      </w:r>
    </w:p>
    <w:p w14:paraId="21CCFBEE" w14:textId="77777777" w:rsidR="00E37E35" w:rsidRPr="00E37E35" w:rsidRDefault="00E37E35" w:rsidP="00E37E35">
      <w:pPr>
        <w:bidi/>
        <w:rPr>
          <w:sz w:val="32"/>
          <w:szCs w:val="32"/>
          <w:rtl/>
        </w:rPr>
      </w:pPr>
      <w:r w:rsidRPr="00E37E35">
        <w:rPr>
          <w:rFonts w:hint="cs"/>
          <w:sz w:val="32"/>
          <w:szCs w:val="32"/>
          <w:rtl/>
        </w:rPr>
        <w:t>- دورة باوربوينت في كلية اللغات سنة 2004.</w:t>
      </w:r>
    </w:p>
    <w:p w14:paraId="5920098A" w14:textId="77777777" w:rsidR="00E37E35" w:rsidRPr="00E37E35" w:rsidRDefault="00E37E35" w:rsidP="00E37E35">
      <w:pPr>
        <w:bidi/>
        <w:rPr>
          <w:sz w:val="32"/>
          <w:szCs w:val="32"/>
          <w:rtl/>
        </w:rPr>
      </w:pPr>
      <w:r w:rsidRPr="00E37E35">
        <w:rPr>
          <w:rFonts w:hint="cs"/>
          <w:sz w:val="32"/>
          <w:szCs w:val="32"/>
          <w:rtl/>
        </w:rPr>
        <w:t>- دورة برنامج الأكسل في كلية اللغات سنة 2021.</w:t>
      </w:r>
    </w:p>
    <w:p w14:paraId="7E05DE67" w14:textId="77777777" w:rsidR="00E37E35" w:rsidRDefault="00E37E35" w:rsidP="00E37E35">
      <w:pPr>
        <w:bidi/>
        <w:spacing w:after="0"/>
        <w:rPr>
          <w:sz w:val="32"/>
          <w:szCs w:val="32"/>
          <w:rtl/>
          <w:lang w:bidi="ar-IQ"/>
        </w:rPr>
      </w:pPr>
      <w:r w:rsidRPr="00E37E35">
        <w:rPr>
          <w:rFonts w:hint="cs"/>
          <w:sz w:val="32"/>
          <w:szCs w:val="32"/>
          <w:rtl/>
        </w:rPr>
        <w:t xml:space="preserve">-  </w:t>
      </w:r>
      <w:r w:rsidRPr="00E37E35">
        <w:rPr>
          <w:rFonts w:hint="cs"/>
          <w:sz w:val="32"/>
          <w:szCs w:val="32"/>
          <w:rtl/>
          <w:lang w:bidi="ar-IQ"/>
        </w:rPr>
        <w:t>دورة ( مخارج الحروف وصفاتها وأثرهما في تجويد الكلام وإتقانه في اللغة العربية)</w:t>
      </w:r>
      <w:r>
        <w:rPr>
          <w:rFonts w:hint="cs"/>
          <w:sz w:val="32"/>
          <w:szCs w:val="32"/>
          <w:rtl/>
          <w:lang w:bidi="ar-IQ"/>
        </w:rPr>
        <w:t>في</w:t>
      </w:r>
      <w:r w:rsidRPr="00E37E35">
        <w:rPr>
          <w:rFonts w:hint="cs"/>
          <w:sz w:val="32"/>
          <w:szCs w:val="32"/>
          <w:rtl/>
          <w:lang w:bidi="ar-IQ"/>
        </w:rPr>
        <w:t xml:space="preserve"> كلية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1460C9DF" w14:textId="409BF0B2" w:rsidR="00E37E35" w:rsidRPr="00E37E35" w:rsidRDefault="00E37E35" w:rsidP="00E37E35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E37E35">
        <w:rPr>
          <w:rFonts w:hint="cs"/>
          <w:sz w:val="32"/>
          <w:szCs w:val="32"/>
          <w:rtl/>
          <w:lang w:bidi="ar-IQ"/>
        </w:rPr>
        <w:t>اللغات (أونلاين)</w:t>
      </w:r>
      <w:r>
        <w:rPr>
          <w:rFonts w:hint="cs"/>
          <w:sz w:val="32"/>
          <w:szCs w:val="32"/>
          <w:rtl/>
          <w:lang w:bidi="ar-IQ"/>
        </w:rPr>
        <w:t xml:space="preserve"> سنة 2022</w:t>
      </w:r>
      <w:r w:rsidRPr="00E37E35">
        <w:rPr>
          <w:rFonts w:hint="cs"/>
          <w:sz w:val="32"/>
          <w:szCs w:val="32"/>
          <w:rtl/>
          <w:lang w:bidi="ar-IQ"/>
        </w:rPr>
        <w:t>.</w:t>
      </w:r>
    </w:p>
    <w:p w14:paraId="602D3279" w14:textId="4199A0EF" w:rsidR="00E37E35" w:rsidRPr="00E37E35" w:rsidRDefault="00E37E35" w:rsidP="00314DE0">
      <w:pPr>
        <w:bidi/>
        <w:spacing w:after="0"/>
        <w:rPr>
          <w:sz w:val="32"/>
          <w:szCs w:val="32"/>
          <w:rtl/>
          <w:lang w:bidi="ar-IQ"/>
        </w:rPr>
      </w:pPr>
      <w:r w:rsidRPr="00E37E35">
        <w:rPr>
          <w:rFonts w:hint="cs"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37E35">
        <w:rPr>
          <w:rFonts w:hint="cs"/>
          <w:sz w:val="32"/>
          <w:szCs w:val="32"/>
          <w:rtl/>
          <w:lang w:bidi="ar-IQ"/>
        </w:rPr>
        <w:t>دورة ( دراسة وتحليل ديوان كلستان السعدي الشيرازي)</w:t>
      </w:r>
      <w:r>
        <w:rPr>
          <w:rFonts w:hint="cs"/>
          <w:sz w:val="32"/>
          <w:szCs w:val="32"/>
          <w:rtl/>
          <w:lang w:bidi="ar-IQ"/>
        </w:rPr>
        <w:t xml:space="preserve"> في</w:t>
      </w:r>
      <w:r w:rsidRPr="00E37E35">
        <w:rPr>
          <w:rFonts w:hint="cs"/>
          <w:sz w:val="32"/>
          <w:szCs w:val="32"/>
          <w:rtl/>
          <w:lang w:bidi="ar-IQ"/>
        </w:rPr>
        <w:t xml:space="preserve"> كلية اللغات (</w:t>
      </w:r>
      <w:r w:rsidR="00314DE0">
        <w:rPr>
          <w:rFonts w:hint="cs"/>
          <w:sz w:val="32"/>
          <w:szCs w:val="32"/>
          <w:rtl/>
          <w:lang w:bidi="ar-IQ"/>
        </w:rPr>
        <w:t>عن بعد</w:t>
      </w:r>
      <w:r w:rsidRPr="00E37E35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سنة 2021</w:t>
      </w:r>
      <w:r w:rsidRPr="00E37E35">
        <w:rPr>
          <w:rFonts w:hint="cs"/>
          <w:sz w:val="32"/>
          <w:szCs w:val="32"/>
          <w:rtl/>
          <w:lang w:bidi="ar-IQ"/>
        </w:rPr>
        <w:t>.</w:t>
      </w:r>
    </w:p>
    <w:p w14:paraId="571C585B" w14:textId="1F619934" w:rsidR="00314DE0" w:rsidRDefault="00551AF6" w:rsidP="00314DE0">
      <w:pPr>
        <w:bidi/>
        <w:jc w:val="both"/>
        <w:rPr>
          <w:sz w:val="32"/>
          <w:szCs w:val="32"/>
          <w:rtl/>
        </w:rPr>
      </w:pPr>
      <w:r w:rsidRPr="00551AF6">
        <w:rPr>
          <w:rFonts w:hint="cs"/>
          <w:sz w:val="32"/>
          <w:szCs w:val="32"/>
          <w:rtl/>
        </w:rPr>
        <w:t xml:space="preserve">- دورات </w:t>
      </w:r>
      <w:r w:rsidR="00041302">
        <w:rPr>
          <w:rFonts w:hint="cs"/>
          <w:sz w:val="32"/>
          <w:szCs w:val="32"/>
          <w:rtl/>
        </w:rPr>
        <w:t>وورشات عمل</w:t>
      </w:r>
      <w:r>
        <w:rPr>
          <w:rFonts w:hint="cs"/>
          <w:sz w:val="32"/>
          <w:szCs w:val="32"/>
          <w:rtl/>
        </w:rPr>
        <w:t xml:space="preserve"> علمية وثقافية مختلفة ومتنوعة متعلقة باللغة العربية وآدابها والتنمية البشرية وعلم النفس والتقنيات </w:t>
      </w:r>
      <w:r w:rsidR="00041302">
        <w:rPr>
          <w:rFonts w:hint="cs"/>
          <w:sz w:val="32"/>
          <w:szCs w:val="32"/>
          <w:rtl/>
        </w:rPr>
        <w:t>الإلكترونية والمهارات العقلية و</w:t>
      </w:r>
      <w:r>
        <w:rPr>
          <w:rFonts w:hint="cs"/>
          <w:sz w:val="32"/>
          <w:szCs w:val="32"/>
          <w:rtl/>
        </w:rPr>
        <w:t xml:space="preserve">علم الاجتماع والبيئة والعلوم الفسلجية والطبية والصحة البدنية والطاقات الكهرومغناطيسية وغيرها عبر( </w:t>
      </w:r>
      <w:r w:rsidR="00314DE0">
        <w:rPr>
          <w:rFonts w:hint="cs"/>
          <w:sz w:val="32"/>
          <w:szCs w:val="32"/>
          <w:rtl/>
        </w:rPr>
        <w:t>شبكة النت</w:t>
      </w:r>
      <w:r>
        <w:rPr>
          <w:rFonts w:hint="cs"/>
          <w:sz w:val="32"/>
          <w:szCs w:val="32"/>
          <w:rtl/>
        </w:rPr>
        <w:t>) للسنوات 2019 و2020 و2021 و2022 و2023</w:t>
      </w:r>
      <w:r w:rsidR="00041302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="00E37E35" w:rsidRPr="00551AF6">
        <w:rPr>
          <w:rFonts w:hint="cs"/>
          <w:sz w:val="32"/>
          <w:szCs w:val="32"/>
          <w:rtl/>
        </w:rPr>
        <w:t xml:space="preserve"> </w:t>
      </w:r>
    </w:p>
    <w:p w14:paraId="190A13A7" w14:textId="749ED551" w:rsidR="00314DE0" w:rsidRPr="00050D3A" w:rsidRDefault="00314DE0" w:rsidP="00314DE0">
      <w:pPr>
        <w:bidi/>
        <w:jc w:val="both"/>
        <w:rPr>
          <w:rFonts w:cs="Ali-A-Alwand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</w:rPr>
        <w:t>-</w:t>
      </w:r>
      <w:r w:rsidR="00E37E35" w:rsidRPr="00551AF6">
        <w:rPr>
          <w:rFonts w:hint="cs"/>
          <w:sz w:val="32"/>
          <w:szCs w:val="32"/>
          <w:rtl/>
        </w:rPr>
        <w:t xml:space="preserve"> </w:t>
      </w:r>
      <w:r w:rsidRPr="00050D3A">
        <w:rPr>
          <w:rFonts w:cs="Ali-A-Alwand" w:hint="cs"/>
          <w:sz w:val="32"/>
          <w:szCs w:val="32"/>
          <w:rtl/>
          <w:lang w:bidi="ar-IQ"/>
        </w:rPr>
        <w:t xml:space="preserve">شاركت في لجان علمية متعددة خلال فترة خدمتي في الجامعة مثل ( </w:t>
      </w:r>
      <w:r>
        <w:rPr>
          <w:rFonts w:cs="Ali-A-Alwand" w:hint="cs"/>
          <w:sz w:val="32"/>
          <w:szCs w:val="32"/>
          <w:rtl/>
          <w:lang w:bidi="ar-IQ"/>
        </w:rPr>
        <w:t>اللجان الامتحانية لسنوات متعددة</w:t>
      </w:r>
      <w:r w:rsidRPr="00050D3A">
        <w:rPr>
          <w:rFonts w:cs="Ali-A-Alwand" w:hint="cs"/>
          <w:sz w:val="32"/>
          <w:szCs w:val="32"/>
          <w:rtl/>
          <w:lang w:bidi="ar-IQ"/>
        </w:rPr>
        <w:t>، اللجان الثقافية،</w:t>
      </w:r>
      <w:r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050D3A">
        <w:rPr>
          <w:rFonts w:cs="Ali-A-Alwand" w:hint="cs"/>
          <w:sz w:val="32"/>
          <w:szCs w:val="32"/>
          <w:rtl/>
          <w:lang w:bidi="ar-IQ"/>
        </w:rPr>
        <w:t>لجان</w:t>
      </w:r>
      <w:r>
        <w:rPr>
          <w:rFonts w:cs="Ali-A-Alwand" w:hint="cs"/>
          <w:sz w:val="32"/>
          <w:szCs w:val="32"/>
          <w:rtl/>
          <w:lang w:bidi="ar-IQ"/>
        </w:rPr>
        <w:t xml:space="preserve"> قبول الطلبة في الدراسات العليا</w:t>
      </w:r>
      <w:r w:rsidRPr="00050D3A">
        <w:rPr>
          <w:rFonts w:cs="Ali-A-Alwand" w:hint="cs"/>
          <w:sz w:val="32"/>
          <w:szCs w:val="32"/>
          <w:rtl/>
          <w:lang w:bidi="ar-IQ"/>
        </w:rPr>
        <w:t xml:space="preserve">، لجان امتحانات الدراسات العليا لسنوات متعددة، لجان تعادل </w:t>
      </w:r>
      <w:r>
        <w:rPr>
          <w:rFonts w:cs="Ali-A-Alwand" w:hint="cs"/>
          <w:sz w:val="32"/>
          <w:szCs w:val="32"/>
          <w:rtl/>
          <w:lang w:bidi="ar-IQ"/>
        </w:rPr>
        <w:t>الشهادات، لجان مناقشة وتقييم علمي ولغوي ل</w:t>
      </w:r>
      <w:r w:rsidRPr="00050D3A">
        <w:rPr>
          <w:rFonts w:cs="Ali-A-Alwand" w:hint="cs"/>
          <w:sz w:val="32"/>
          <w:szCs w:val="32"/>
          <w:rtl/>
          <w:lang w:bidi="ar-IQ"/>
        </w:rPr>
        <w:t>مجموعة كثيرة من رسائل الماجستير وأطاري</w:t>
      </w:r>
      <w:r>
        <w:rPr>
          <w:rFonts w:cs="Ali-A-Alwand" w:hint="cs"/>
          <w:sz w:val="32"/>
          <w:szCs w:val="32"/>
          <w:rtl/>
          <w:lang w:bidi="ar-IQ"/>
        </w:rPr>
        <w:t>ح الدكتوراه في جامعة صلاح الدين، وجامعة الموصل، وجامعة كوية</w:t>
      </w:r>
      <w:r w:rsidRPr="00050D3A">
        <w:rPr>
          <w:rFonts w:cs="Ali-A-Alwand" w:hint="cs"/>
          <w:sz w:val="32"/>
          <w:szCs w:val="32"/>
          <w:rtl/>
          <w:lang w:bidi="ar-IQ"/>
        </w:rPr>
        <w:t>، وجامعة زاخو</w:t>
      </w:r>
      <w:r>
        <w:rPr>
          <w:rFonts w:cs="Ali-A-Alwand" w:hint="cs"/>
          <w:sz w:val="32"/>
          <w:szCs w:val="32"/>
          <w:rtl/>
          <w:lang w:bidi="ar-IQ"/>
        </w:rPr>
        <w:t>، وجامعة سوران</w:t>
      </w:r>
      <w:r w:rsidRPr="00050D3A">
        <w:rPr>
          <w:rFonts w:cs="Ali-A-Alwand" w:hint="cs"/>
          <w:sz w:val="32"/>
          <w:szCs w:val="32"/>
          <w:rtl/>
          <w:lang w:bidi="ar-IQ"/>
        </w:rPr>
        <w:t>).</w:t>
      </w:r>
    </w:p>
    <w:p w14:paraId="32A0A1BF" w14:textId="4B907673" w:rsidR="00314DE0" w:rsidRPr="00050D3A" w:rsidRDefault="00314DE0" w:rsidP="00314DE0">
      <w:pPr>
        <w:jc w:val="right"/>
        <w:rPr>
          <w:rFonts w:cs="Ali-A-Alwand"/>
          <w:sz w:val="32"/>
          <w:szCs w:val="32"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2- وجِّ</w:t>
      </w:r>
      <w:r w:rsidRPr="00050D3A">
        <w:rPr>
          <w:rFonts w:cs="Ali-A-Alwand" w:hint="cs"/>
          <w:sz w:val="32"/>
          <w:szCs w:val="32"/>
          <w:rtl/>
          <w:lang w:bidi="ar-IQ"/>
        </w:rPr>
        <w:t>ه</w:t>
      </w:r>
      <w:r>
        <w:rPr>
          <w:rFonts w:cs="Ali-A-Alwand" w:hint="cs"/>
          <w:sz w:val="32"/>
          <w:szCs w:val="32"/>
          <w:rtl/>
          <w:lang w:bidi="ar-IQ"/>
        </w:rPr>
        <w:t>َ</w:t>
      </w:r>
      <w:r w:rsidRPr="00050D3A">
        <w:rPr>
          <w:rFonts w:cs="Ali-A-Alwand" w:hint="cs"/>
          <w:sz w:val="32"/>
          <w:szCs w:val="32"/>
          <w:rtl/>
          <w:lang w:bidi="ar-IQ"/>
        </w:rPr>
        <w:t>ت إليَّ مجموعة كثيرة من كتب الشكر والتقديرمن رئيس الجامعة والعمداء</w:t>
      </w:r>
      <w:r>
        <w:rPr>
          <w:rFonts w:cs="Ali-A-Alwand" w:hint="cs"/>
          <w:sz w:val="32"/>
          <w:szCs w:val="32"/>
          <w:rtl/>
          <w:lang w:bidi="ar-IQ"/>
        </w:rPr>
        <w:t xml:space="preserve"> في جامعتنا والجامعات الأخرى</w:t>
      </w:r>
      <w:r w:rsidRPr="00050D3A">
        <w:rPr>
          <w:rFonts w:cs="Ali-A-Alwand" w:hint="cs"/>
          <w:sz w:val="32"/>
          <w:szCs w:val="32"/>
          <w:rtl/>
          <w:lang w:bidi="ar-IQ"/>
        </w:rPr>
        <w:t xml:space="preserve"> ووزير </w:t>
      </w:r>
      <w:r>
        <w:rPr>
          <w:rFonts w:cs="Ali-A-Alwand" w:hint="cs"/>
          <w:sz w:val="32"/>
          <w:szCs w:val="32"/>
          <w:rtl/>
          <w:lang w:bidi="ar-IQ"/>
        </w:rPr>
        <w:t>ال</w:t>
      </w:r>
      <w:r w:rsidRPr="00050D3A">
        <w:rPr>
          <w:rFonts w:cs="Ali-A-Alwand" w:hint="cs"/>
          <w:sz w:val="32"/>
          <w:szCs w:val="32"/>
          <w:rtl/>
          <w:lang w:bidi="ar-IQ"/>
        </w:rPr>
        <w:t xml:space="preserve">تعليم العالي. </w:t>
      </w:r>
    </w:p>
    <w:p w14:paraId="5769D914" w14:textId="0C831841" w:rsidR="00314DE0" w:rsidRPr="00050D3A" w:rsidRDefault="00314DE0" w:rsidP="00314DE0">
      <w:pPr>
        <w:jc w:val="right"/>
        <w:rPr>
          <w:rFonts w:cs="Ali-A-Alwand"/>
          <w:sz w:val="32"/>
          <w:szCs w:val="32"/>
          <w:lang w:bidi="ar-IQ"/>
        </w:rPr>
      </w:pPr>
      <w:r w:rsidRPr="00050D3A">
        <w:rPr>
          <w:rFonts w:cs="Ali-A-Alwand" w:hint="cs"/>
          <w:sz w:val="32"/>
          <w:szCs w:val="32"/>
          <w:rtl/>
          <w:lang w:bidi="ar-IQ"/>
        </w:rPr>
        <w:lastRenderedPageBreak/>
        <w:t xml:space="preserve">3- قمت بترجمة كتاب مؤلف </w:t>
      </w:r>
      <w:r>
        <w:rPr>
          <w:rFonts w:cs="Ali-A-Alwand" w:hint="cs"/>
          <w:sz w:val="32"/>
          <w:szCs w:val="32"/>
          <w:rtl/>
          <w:lang w:bidi="ar-IQ"/>
        </w:rPr>
        <w:t>باللغة الكردية في الوزارة بشأن إ</w:t>
      </w:r>
      <w:r w:rsidRPr="00050D3A">
        <w:rPr>
          <w:rFonts w:cs="Ali-A-Alwand" w:hint="cs"/>
          <w:sz w:val="32"/>
          <w:szCs w:val="32"/>
          <w:rtl/>
          <w:lang w:bidi="ar-IQ"/>
        </w:rPr>
        <w:t>نجازات الوزارة وخططها المستقبلية إلى اللغة العربية</w:t>
      </w:r>
      <w:r>
        <w:rPr>
          <w:rFonts w:cs="Ali-A-Alwand" w:hint="cs"/>
          <w:sz w:val="32"/>
          <w:szCs w:val="32"/>
          <w:rtl/>
          <w:lang w:bidi="ar-IQ"/>
        </w:rPr>
        <w:t xml:space="preserve"> بعنوان (كارواني ريفورم)</w:t>
      </w:r>
      <w:r w:rsidRPr="00050D3A">
        <w:rPr>
          <w:rFonts w:cs="Ali-A-Alwand" w:hint="cs"/>
          <w:sz w:val="32"/>
          <w:szCs w:val="32"/>
          <w:rtl/>
          <w:lang w:bidi="ar-IQ"/>
        </w:rPr>
        <w:t>، وذلك بتكليف من السيد الوزير</w:t>
      </w:r>
      <w:r>
        <w:rPr>
          <w:rFonts w:cs="Ali-A-Alwand" w:hint="cs"/>
          <w:sz w:val="32"/>
          <w:szCs w:val="32"/>
          <w:rtl/>
          <w:lang w:bidi="ar-IQ"/>
        </w:rPr>
        <w:t>(أ.د. دلاوه ر علاءالدين)</w:t>
      </w:r>
      <w:r w:rsidRPr="00050D3A">
        <w:rPr>
          <w:rFonts w:cs="Ali-A-Alwand" w:hint="cs"/>
          <w:sz w:val="32"/>
          <w:szCs w:val="32"/>
          <w:rtl/>
          <w:lang w:bidi="ar-IQ"/>
        </w:rPr>
        <w:t xml:space="preserve"> نفسه ، وبهذه المناسبة وجه إلي كتاب شكر وتقدير وزاري.</w:t>
      </w:r>
    </w:p>
    <w:p w14:paraId="01C72B99" w14:textId="00512665" w:rsidR="00A57E47" w:rsidRDefault="00E37E35" w:rsidP="00314DE0">
      <w:pPr>
        <w:bidi/>
        <w:rPr>
          <w:b/>
          <w:bCs/>
          <w:sz w:val="40"/>
          <w:szCs w:val="40"/>
          <w:rtl/>
        </w:rPr>
      </w:pPr>
      <w:r w:rsidRPr="00551AF6">
        <w:rPr>
          <w:rFonts w:hint="cs"/>
          <w:sz w:val="32"/>
          <w:szCs w:val="32"/>
          <w:rtl/>
        </w:rPr>
        <w:t xml:space="preserve">                               </w:t>
      </w:r>
    </w:p>
    <w:p w14:paraId="537A7149" w14:textId="77777777" w:rsidR="00487511" w:rsidRDefault="00487511" w:rsidP="00A57E47">
      <w:pPr>
        <w:rPr>
          <w:b/>
          <w:bCs/>
          <w:sz w:val="40"/>
          <w:szCs w:val="40"/>
          <w:rtl/>
        </w:rPr>
      </w:pPr>
    </w:p>
    <w:p w14:paraId="54FAA072" w14:textId="6E110E68" w:rsidR="00FB2CD6" w:rsidRDefault="00FB2CD6" w:rsidP="0048751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F6295E2" w14:textId="6857251D" w:rsidR="001D1285" w:rsidRDefault="001D1285" w:rsidP="001D1285">
      <w:pPr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أولا / التدريس:</w:t>
      </w:r>
    </w:p>
    <w:tbl>
      <w:tblPr>
        <w:bidiVisual/>
        <w:tblW w:w="10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6"/>
        <w:gridCol w:w="2821"/>
        <w:gridCol w:w="2924"/>
        <w:gridCol w:w="1384"/>
        <w:gridCol w:w="1366"/>
      </w:tblGrid>
      <w:tr w:rsidR="001D1285" w:rsidRPr="00C46E48" w14:paraId="357BCC7F" w14:textId="77777777" w:rsidTr="0014183F">
        <w:tc>
          <w:tcPr>
            <w:tcW w:w="1926" w:type="dxa"/>
            <w:vMerge w:val="restart"/>
            <w:vAlign w:val="center"/>
          </w:tcPr>
          <w:p w14:paraId="490F3B59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المواد</w:t>
            </w:r>
          </w:p>
        </w:tc>
        <w:tc>
          <w:tcPr>
            <w:tcW w:w="2821" w:type="dxa"/>
            <w:vMerge w:val="restart"/>
            <w:vAlign w:val="center"/>
          </w:tcPr>
          <w:p w14:paraId="686495CE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المراحل</w:t>
            </w:r>
          </w:p>
        </w:tc>
        <w:tc>
          <w:tcPr>
            <w:tcW w:w="2924" w:type="dxa"/>
            <w:vAlign w:val="center"/>
          </w:tcPr>
          <w:p w14:paraId="75D3DCD2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التأ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ريخ</w:t>
            </w:r>
          </w:p>
        </w:tc>
        <w:tc>
          <w:tcPr>
            <w:tcW w:w="1384" w:type="dxa"/>
            <w:vAlign w:val="center"/>
          </w:tcPr>
          <w:p w14:paraId="5BCB4E16" w14:textId="77777777" w:rsidR="001D1285" w:rsidRPr="00C46E48" w:rsidRDefault="001D1285" w:rsidP="0014183F">
            <w:pPr>
              <w:bidi/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6" w:type="dxa"/>
            <w:vAlign w:val="center"/>
          </w:tcPr>
          <w:p w14:paraId="217F8E1E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الكلية</w:t>
            </w:r>
          </w:p>
        </w:tc>
      </w:tr>
      <w:tr w:rsidR="001D1285" w:rsidRPr="00C46E48" w14:paraId="0312A1DC" w14:textId="77777777" w:rsidTr="0014183F">
        <w:tc>
          <w:tcPr>
            <w:tcW w:w="1926" w:type="dxa"/>
            <w:vMerge/>
            <w:vAlign w:val="center"/>
          </w:tcPr>
          <w:p w14:paraId="6960F56F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1" w:type="dxa"/>
            <w:vMerge/>
            <w:vAlign w:val="center"/>
          </w:tcPr>
          <w:p w14:paraId="47B4803C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2924" w:type="dxa"/>
            <w:vAlign w:val="center"/>
          </w:tcPr>
          <w:p w14:paraId="72A860A0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من</w:t>
            </w:r>
          </w:p>
        </w:tc>
        <w:tc>
          <w:tcPr>
            <w:tcW w:w="1384" w:type="dxa"/>
            <w:vAlign w:val="center"/>
          </w:tcPr>
          <w:p w14:paraId="408FCA5E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إ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لى</w:t>
            </w:r>
          </w:p>
        </w:tc>
        <w:tc>
          <w:tcPr>
            <w:tcW w:w="1366" w:type="dxa"/>
            <w:vAlign w:val="center"/>
          </w:tcPr>
          <w:p w14:paraId="675355E2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</w:tc>
      </w:tr>
      <w:tr w:rsidR="001D1285" w:rsidRPr="00C46E48" w14:paraId="4492989D" w14:textId="77777777" w:rsidTr="0014183F">
        <w:tc>
          <w:tcPr>
            <w:tcW w:w="1926" w:type="dxa"/>
            <w:vAlign w:val="center"/>
          </w:tcPr>
          <w:p w14:paraId="7CD837D4" w14:textId="77777777" w:rsidR="001D1285" w:rsidRPr="00C46E48" w:rsidRDefault="001D1285" w:rsidP="0014183F">
            <w:pPr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1-  البلاغة </w:t>
            </w:r>
          </w:p>
        </w:tc>
        <w:tc>
          <w:tcPr>
            <w:tcW w:w="2821" w:type="dxa"/>
            <w:vAlign w:val="center"/>
          </w:tcPr>
          <w:p w14:paraId="0DE2C817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الأول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ى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والثاني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924" w:type="dxa"/>
            <w:vAlign w:val="center"/>
          </w:tcPr>
          <w:p w14:paraId="5022DF83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1998</w:t>
            </w:r>
          </w:p>
        </w:tc>
        <w:tc>
          <w:tcPr>
            <w:tcW w:w="1384" w:type="dxa"/>
            <w:vAlign w:val="center"/>
          </w:tcPr>
          <w:p w14:paraId="64E59787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1366" w:type="dxa"/>
            <w:vAlign w:val="center"/>
          </w:tcPr>
          <w:p w14:paraId="56F3084F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الآداب</w:t>
            </w:r>
          </w:p>
        </w:tc>
      </w:tr>
      <w:tr w:rsidR="001D1285" w:rsidRPr="00C46E48" w14:paraId="2CDACDE1" w14:textId="77777777" w:rsidTr="0014183F">
        <w:tc>
          <w:tcPr>
            <w:tcW w:w="1926" w:type="dxa"/>
            <w:vAlign w:val="center"/>
          </w:tcPr>
          <w:p w14:paraId="46F597AD" w14:textId="77777777" w:rsidR="001D1285" w:rsidRPr="00C46E48" w:rsidRDefault="001D1285" w:rsidP="001D1285">
            <w:pPr>
              <w:bidi/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2-الصرف والدراسات الصوتية</w:t>
            </w:r>
          </w:p>
        </w:tc>
        <w:tc>
          <w:tcPr>
            <w:tcW w:w="2821" w:type="dxa"/>
            <w:vAlign w:val="center"/>
          </w:tcPr>
          <w:p w14:paraId="56C89D1D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 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الثاني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ة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924" w:type="dxa"/>
            <w:vAlign w:val="center"/>
          </w:tcPr>
          <w:p w14:paraId="6940567F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384" w:type="dxa"/>
            <w:vAlign w:val="center"/>
          </w:tcPr>
          <w:p w14:paraId="644334BB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366" w:type="dxa"/>
            <w:vAlign w:val="center"/>
          </w:tcPr>
          <w:p w14:paraId="014AC7AC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الآداب</w:t>
            </w:r>
          </w:p>
        </w:tc>
      </w:tr>
      <w:tr w:rsidR="001D1285" w:rsidRPr="00C46E48" w14:paraId="177671B1" w14:textId="77777777" w:rsidTr="0014183F">
        <w:tc>
          <w:tcPr>
            <w:tcW w:w="1926" w:type="dxa"/>
            <w:vAlign w:val="center"/>
          </w:tcPr>
          <w:p w14:paraId="6118F3A6" w14:textId="31D54939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3-النحو و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علم اللغة و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علم الدلالة</w:t>
            </w:r>
          </w:p>
        </w:tc>
        <w:tc>
          <w:tcPr>
            <w:tcW w:w="2821" w:type="dxa"/>
            <w:vAlign w:val="center"/>
          </w:tcPr>
          <w:p w14:paraId="15481484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الثالث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ة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924" w:type="dxa"/>
            <w:vAlign w:val="center"/>
          </w:tcPr>
          <w:p w14:paraId="0947C8A6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384" w:type="dxa"/>
            <w:vAlign w:val="center"/>
          </w:tcPr>
          <w:p w14:paraId="21E940BA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366" w:type="dxa"/>
            <w:vAlign w:val="center"/>
          </w:tcPr>
          <w:p w14:paraId="0C64F0CC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اللغات</w:t>
            </w:r>
          </w:p>
        </w:tc>
      </w:tr>
      <w:tr w:rsidR="001D1285" w:rsidRPr="00C46E48" w14:paraId="54A55BDC" w14:textId="77777777" w:rsidTr="0014183F">
        <w:tc>
          <w:tcPr>
            <w:tcW w:w="1926" w:type="dxa"/>
            <w:vAlign w:val="center"/>
          </w:tcPr>
          <w:p w14:paraId="35F453E4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4-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فقه اللغة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والمدارس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النحوية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2821" w:type="dxa"/>
            <w:vAlign w:val="center"/>
          </w:tcPr>
          <w:p w14:paraId="79431B54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الرابع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924" w:type="dxa"/>
            <w:vAlign w:val="center"/>
          </w:tcPr>
          <w:p w14:paraId="1E7C6CFD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384" w:type="dxa"/>
            <w:vAlign w:val="center"/>
          </w:tcPr>
          <w:p w14:paraId="266DE8F9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366" w:type="dxa"/>
            <w:vAlign w:val="center"/>
          </w:tcPr>
          <w:p w14:paraId="618F61BC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اللغات</w:t>
            </w:r>
          </w:p>
        </w:tc>
      </w:tr>
      <w:tr w:rsidR="001D1285" w:rsidRPr="00C46E48" w14:paraId="2471B9A4" w14:textId="77777777" w:rsidTr="0014183F">
        <w:tc>
          <w:tcPr>
            <w:tcW w:w="1926" w:type="dxa"/>
            <w:vAlign w:val="center"/>
          </w:tcPr>
          <w:p w14:paraId="66C1FCB5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5- الصرف </w:t>
            </w:r>
          </w:p>
        </w:tc>
        <w:tc>
          <w:tcPr>
            <w:tcW w:w="2821" w:type="dxa"/>
            <w:vAlign w:val="center"/>
          </w:tcPr>
          <w:p w14:paraId="3B089A46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الأول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ى ،الثانية</w:t>
            </w:r>
          </w:p>
        </w:tc>
        <w:tc>
          <w:tcPr>
            <w:tcW w:w="2924" w:type="dxa"/>
            <w:vAlign w:val="center"/>
          </w:tcPr>
          <w:p w14:paraId="54134632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384" w:type="dxa"/>
            <w:vAlign w:val="center"/>
          </w:tcPr>
          <w:p w14:paraId="0278D30B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1366" w:type="dxa"/>
            <w:vAlign w:val="center"/>
          </w:tcPr>
          <w:p w14:paraId="70450F88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اللغات</w:t>
            </w:r>
          </w:p>
        </w:tc>
      </w:tr>
      <w:tr w:rsidR="001D1285" w:rsidRPr="00C46E48" w14:paraId="3A2F9027" w14:textId="77777777" w:rsidTr="0014183F">
        <w:tc>
          <w:tcPr>
            <w:tcW w:w="1926" w:type="dxa"/>
            <w:vAlign w:val="center"/>
          </w:tcPr>
          <w:p w14:paraId="39EB7BE8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6- علم اللغة</w:t>
            </w:r>
          </w:p>
        </w:tc>
        <w:tc>
          <w:tcPr>
            <w:tcW w:w="2821" w:type="dxa"/>
            <w:vAlign w:val="center"/>
          </w:tcPr>
          <w:p w14:paraId="19FD3705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الثالث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924" w:type="dxa"/>
            <w:vAlign w:val="center"/>
          </w:tcPr>
          <w:p w14:paraId="22347616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384" w:type="dxa"/>
            <w:vAlign w:val="center"/>
          </w:tcPr>
          <w:p w14:paraId="51A2F778" w14:textId="77777777" w:rsidR="001D1285" w:rsidRPr="00C46E48" w:rsidRDefault="001D1285" w:rsidP="0014183F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    2020</w:t>
            </w:r>
          </w:p>
        </w:tc>
        <w:tc>
          <w:tcPr>
            <w:tcW w:w="1366" w:type="dxa"/>
            <w:vAlign w:val="center"/>
          </w:tcPr>
          <w:p w14:paraId="73FC8963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اللغات</w:t>
            </w:r>
          </w:p>
        </w:tc>
      </w:tr>
      <w:tr w:rsidR="001D1285" w:rsidRPr="00C46E48" w14:paraId="2B3F32A2" w14:textId="77777777" w:rsidTr="0014183F">
        <w:tc>
          <w:tcPr>
            <w:tcW w:w="1926" w:type="dxa"/>
            <w:vAlign w:val="center"/>
          </w:tcPr>
          <w:p w14:paraId="4DBA054E" w14:textId="2302BFB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7- منهج البحث اللغوي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،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علم الدلالة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،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دراسات نحوية حديثة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، مناهج لغوية</w:t>
            </w:r>
          </w:p>
        </w:tc>
        <w:tc>
          <w:tcPr>
            <w:tcW w:w="2821" w:type="dxa"/>
            <w:vAlign w:val="center"/>
          </w:tcPr>
          <w:p w14:paraId="746A52B5" w14:textId="42AC5EEB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لدراسات العليا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/ ماجستير اللغة</w:t>
            </w:r>
          </w:p>
        </w:tc>
        <w:tc>
          <w:tcPr>
            <w:tcW w:w="2924" w:type="dxa"/>
            <w:vAlign w:val="center"/>
          </w:tcPr>
          <w:p w14:paraId="2DF3CDA2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384" w:type="dxa"/>
            <w:vAlign w:val="center"/>
          </w:tcPr>
          <w:p w14:paraId="7D249EA2" w14:textId="77777777" w:rsidR="001D1285" w:rsidRPr="00C46E48" w:rsidRDefault="001D1285" w:rsidP="0014183F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   2021</w:t>
            </w:r>
          </w:p>
        </w:tc>
        <w:tc>
          <w:tcPr>
            <w:tcW w:w="1366" w:type="dxa"/>
            <w:vAlign w:val="center"/>
          </w:tcPr>
          <w:p w14:paraId="00E6A471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اللغات</w:t>
            </w:r>
          </w:p>
        </w:tc>
      </w:tr>
      <w:tr w:rsidR="001D1285" w:rsidRPr="00C46E48" w14:paraId="6B86F197" w14:textId="77777777" w:rsidTr="0014183F">
        <w:tc>
          <w:tcPr>
            <w:tcW w:w="1926" w:type="dxa"/>
            <w:vAlign w:val="center"/>
          </w:tcPr>
          <w:p w14:paraId="32863171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lastRenderedPageBreak/>
              <w:t>8-التداولية</w:t>
            </w:r>
          </w:p>
        </w:tc>
        <w:tc>
          <w:tcPr>
            <w:tcW w:w="2821" w:type="dxa"/>
            <w:vAlign w:val="center"/>
          </w:tcPr>
          <w:p w14:paraId="6123910E" w14:textId="77777777" w:rsidR="001D1285" w:rsidRPr="00C46E48" w:rsidRDefault="001D1285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الدراسات العليا/دكتوراه اللغة</w:t>
            </w:r>
          </w:p>
        </w:tc>
        <w:tc>
          <w:tcPr>
            <w:tcW w:w="2924" w:type="dxa"/>
            <w:vAlign w:val="center"/>
          </w:tcPr>
          <w:p w14:paraId="2C80B5D8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1384" w:type="dxa"/>
            <w:vAlign w:val="center"/>
          </w:tcPr>
          <w:p w14:paraId="60CCE2E7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366" w:type="dxa"/>
            <w:vAlign w:val="center"/>
          </w:tcPr>
          <w:p w14:paraId="2F29A40A" w14:textId="77777777" w:rsidR="001D1285" w:rsidRPr="00C46E48" w:rsidRDefault="001D1285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اللغات</w:t>
            </w:r>
          </w:p>
        </w:tc>
      </w:tr>
    </w:tbl>
    <w:p w14:paraId="2E66F649" w14:textId="1DDFC4D9" w:rsidR="00487511" w:rsidRDefault="00487511" w:rsidP="001D1285">
      <w:pPr>
        <w:bidi/>
        <w:rPr>
          <w:b/>
          <w:bCs/>
          <w:sz w:val="40"/>
          <w:szCs w:val="40"/>
          <w:rtl/>
        </w:rPr>
      </w:pPr>
    </w:p>
    <w:p w14:paraId="2C8F83D6" w14:textId="115BD5DF" w:rsidR="001D1285" w:rsidRPr="00073AB8" w:rsidRDefault="001D1285" w:rsidP="00073AB8">
      <w:pPr>
        <w:bidi/>
        <w:jc w:val="both"/>
        <w:rPr>
          <w:b/>
          <w:bCs/>
          <w:sz w:val="40"/>
          <w:szCs w:val="40"/>
          <w:rtl/>
        </w:rPr>
      </w:pPr>
      <w:r w:rsidRPr="00073AB8">
        <w:rPr>
          <w:rFonts w:hint="cs"/>
          <w:b/>
          <w:bCs/>
          <w:sz w:val="40"/>
          <w:szCs w:val="40"/>
          <w:rtl/>
        </w:rPr>
        <w:t>ثانيا / إشراف الدراسات العليا:</w:t>
      </w:r>
    </w:p>
    <w:tbl>
      <w:tblPr>
        <w:bidiVisual/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5"/>
        <w:gridCol w:w="2817"/>
        <w:gridCol w:w="2919"/>
        <w:gridCol w:w="2437"/>
      </w:tblGrid>
      <w:tr w:rsidR="00073AB8" w:rsidRPr="00C46E48" w14:paraId="09472E9E" w14:textId="77777777" w:rsidTr="00073AB8">
        <w:tc>
          <w:tcPr>
            <w:tcW w:w="1925" w:type="dxa"/>
            <w:vAlign w:val="center"/>
          </w:tcPr>
          <w:p w14:paraId="21CA6E33" w14:textId="557C87BC" w:rsidR="00073AB8" w:rsidRPr="00C46E48" w:rsidRDefault="00073AB8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 إشراف الدراسات العليا</w:t>
            </w:r>
          </w:p>
        </w:tc>
        <w:tc>
          <w:tcPr>
            <w:tcW w:w="2817" w:type="dxa"/>
            <w:vAlign w:val="center"/>
          </w:tcPr>
          <w:p w14:paraId="6DF25DF6" w14:textId="77777777" w:rsidR="00073AB8" w:rsidRDefault="00073AB8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(7) رسائل الماجستير </w:t>
            </w:r>
          </w:p>
          <w:p w14:paraId="060B927E" w14:textId="6645514E" w:rsidR="00073AB8" w:rsidRPr="00C46E48" w:rsidRDefault="00073AB8" w:rsidP="001D1285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(6) أطروحة الدكتوراه</w:t>
            </w:r>
          </w:p>
        </w:tc>
        <w:tc>
          <w:tcPr>
            <w:tcW w:w="2919" w:type="dxa"/>
            <w:vAlign w:val="center"/>
          </w:tcPr>
          <w:p w14:paraId="04FFA373" w14:textId="77777777" w:rsidR="00073AB8" w:rsidRDefault="00073AB8" w:rsidP="00073AB8">
            <w:pPr>
              <w:bidi/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2006، 2008، 2010، 2011، 2012، 2015، 2016</w:t>
            </w:r>
          </w:p>
          <w:p w14:paraId="5E2E24AE" w14:textId="33E09994" w:rsidR="00073AB8" w:rsidRPr="00C46E48" w:rsidRDefault="00073AB8" w:rsidP="00073AB8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2014، 2015 ،2019، 2020، 2021</w:t>
            </w:r>
          </w:p>
        </w:tc>
        <w:tc>
          <w:tcPr>
            <w:tcW w:w="2437" w:type="dxa"/>
            <w:vAlign w:val="center"/>
          </w:tcPr>
          <w:p w14:paraId="2B420001" w14:textId="1A822E73" w:rsidR="00073AB8" w:rsidRPr="00C46E48" w:rsidRDefault="00073AB8" w:rsidP="00073AB8">
            <w:pPr>
              <w:bidi/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كلية اللغات/ جامعة صلاح الدين وكلية العلوم الإنسانية/ جامعة كوية</w:t>
            </w:r>
          </w:p>
        </w:tc>
      </w:tr>
    </w:tbl>
    <w:p w14:paraId="503D8393" w14:textId="17F19832" w:rsidR="000E03FD" w:rsidRDefault="000E03FD" w:rsidP="00A57E47">
      <w:pPr>
        <w:rPr>
          <w:b/>
          <w:bCs/>
          <w:sz w:val="40"/>
          <w:szCs w:val="40"/>
          <w:rtl/>
        </w:rPr>
      </w:pPr>
    </w:p>
    <w:p w14:paraId="2A6865E5" w14:textId="20D4B5C3" w:rsidR="000E03FD" w:rsidRDefault="000E03FD" w:rsidP="00A57E47">
      <w:pPr>
        <w:rPr>
          <w:b/>
          <w:bCs/>
          <w:sz w:val="40"/>
          <w:szCs w:val="40"/>
          <w:rtl/>
        </w:rPr>
      </w:pPr>
    </w:p>
    <w:p w14:paraId="1B4DB3F3" w14:textId="62C7E98B" w:rsidR="000E03FD" w:rsidRDefault="000E03FD" w:rsidP="00A57E47">
      <w:pPr>
        <w:rPr>
          <w:b/>
          <w:bCs/>
          <w:sz w:val="40"/>
          <w:szCs w:val="40"/>
          <w:rtl/>
        </w:rPr>
      </w:pPr>
    </w:p>
    <w:p w14:paraId="2A575DFA" w14:textId="77777777" w:rsidR="000E03FD" w:rsidRPr="00D47951" w:rsidRDefault="000E03FD" w:rsidP="00A57E47">
      <w:pPr>
        <w:rPr>
          <w:b/>
          <w:bCs/>
          <w:sz w:val="40"/>
          <w:szCs w:val="40"/>
        </w:rPr>
      </w:pPr>
    </w:p>
    <w:p w14:paraId="32E07FDA" w14:textId="5584E852" w:rsidR="0011340D" w:rsidRPr="0011340D" w:rsidRDefault="00842A86" w:rsidP="0011340D">
      <w:pPr>
        <w:spacing w:after="0" w:line="240" w:lineRule="auto"/>
        <w:ind w:left="360"/>
        <w:rPr>
          <w:rFonts w:cs="Ali-A-Samik"/>
          <w:b/>
          <w:bCs/>
          <w:sz w:val="32"/>
          <w:szCs w:val="32"/>
          <w:lang w:bidi="ar-IQ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11340D">
        <w:rPr>
          <w:rFonts w:hint="cs"/>
          <w:b/>
          <w:bCs/>
          <w:sz w:val="40"/>
          <w:szCs w:val="40"/>
          <w:rtl/>
        </w:rPr>
        <w:t xml:space="preserve">  </w:t>
      </w:r>
      <w:r w:rsidR="0011340D" w:rsidRPr="0011340D">
        <w:rPr>
          <w:rFonts w:cs="Ali-A-Samik" w:hint="cs"/>
          <w:sz w:val="32"/>
          <w:szCs w:val="32"/>
          <w:rtl/>
          <w:lang w:bidi="ar-IQ"/>
        </w:rPr>
        <w:t xml:space="preserve"> </w:t>
      </w:r>
      <w:r w:rsidR="0011340D">
        <w:rPr>
          <w:rFonts w:cs="Ali-A-Samik" w:hint="cs"/>
          <w:b/>
          <w:bCs/>
          <w:sz w:val="32"/>
          <w:szCs w:val="32"/>
          <w:rtl/>
          <w:lang w:bidi="ar-IQ"/>
        </w:rPr>
        <w:t>:</w:t>
      </w:r>
    </w:p>
    <w:p w14:paraId="2FB05922" w14:textId="77777777" w:rsidR="0011340D" w:rsidRDefault="0011340D" w:rsidP="0011340D">
      <w:pPr>
        <w:bidi/>
        <w:spacing w:after="0" w:line="240" w:lineRule="auto"/>
        <w:ind w:left="360"/>
        <w:rPr>
          <w:rFonts w:cs="Ali-A-Samik"/>
          <w:sz w:val="32"/>
          <w:szCs w:val="32"/>
          <w:rtl/>
          <w:lang w:bidi="ar-IQ"/>
        </w:rPr>
      </w:pPr>
    </w:p>
    <w:p w14:paraId="39176DD1" w14:textId="2760F594" w:rsidR="0011340D" w:rsidRPr="0011340D" w:rsidRDefault="0011340D" w:rsidP="0011340D">
      <w:pPr>
        <w:bidi/>
        <w:rPr>
          <w:rFonts w:cs="Ali-A-Alwand"/>
          <w:bCs/>
          <w:sz w:val="32"/>
          <w:szCs w:val="32"/>
          <w:rtl/>
          <w:lang w:bidi="ar-IQ"/>
        </w:rPr>
      </w:pPr>
      <w:r>
        <w:rPr>
          <w:rFonts w:cs="Ali-A-Alwand" w:hint="cs"/>
          <w:bCs/>
          <w:sz w:val="32"/>
          <w:szCs w:val="32"/>
          <w:rtl/>
          <w:lang w:bidi="ar-IQ"/>
        </w:rPr>
        <w:t>أولا / الكتب 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4"/>
        <w:gridCol w:w="2085"/>
        <w:gridCol w:w="2085"/>
      </w:tblGrid>
      <w:tr w:rsidR="0011340D" w:rsidRPr="00C46E48" w14:paraId="511A6418" w14:textId="77777777" w:rsidTr="0014183F">
        <w:tc>
          <w:tcPr>
            <w:tcW w:w="2084" w:type="dxa"/>
            <w:vAlign w:val="center"/>
          </w:tcPr>
          <w:p w14:paraId="52DCBF12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085" w:type="dxa"/>
            <w:vAlign w:val="center"/>
          </w:tcPr>
          <w:p w14:paraId="799AEEB3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مكان النشر</w:t>
            </w:r>
          </w:p>
        </w:tc>
        <w:tc>
          <w:tcPr>
            <w:tcW w:w="2085" w:type="dxa"/>
            <w:vAlign w:val="center"/>
          </w:tcPr>
          <w:p w14:paraId="47C44F13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تأ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ريخ النشر</w:t>
            </w:r>
          </w:p>
        </w:tc>
      </w:tr>
      <w:tr w:rsidR="0011340D" w:rsidRPr="00C46E48" w14:paraId="4AC12E91" w14:textId="77777777" w:rsidTr="0014183F">
        <w:tc>
          <w:tcPr>
            <w:tcW w:w="2084" w:type="dxa"/>
            <w:vAlign w:val="center"/>
          </w:tcPr>
          <w:p w14:paraId="7C7EBE89" w14:textId="77777777" w:rsidR="0011340D" w:rsidRPr="00C46E48" w:rsidRDefault="0011340D" w:rsidP="0011340D">
            <w:pPr>
              <w:bidi/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البحث الدلالي في كتاب سيبويه</w:t>
            </w:r>
          </w:p>
        </w:tc>
        <w:tc>
          <w:tcPr>
            <w:tcW w:w="2085" w:type="dxa"/>
            <w:vAlign w:val="center"/>
          </w:tcPr>
          <w:p w14:paraId="25609B76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الأردن</w:t>
            </w:r>
          </w:p>
        </w:tc>
        <w:tc>
          <w:tcPr>
            <w:tcW w:w="2085" w:type="dxa"/>
            <w:vAlign w:val="center"/>
          </w:tcPr>
          <w:p w14:paraId="0638C3EE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11340D" w:rsidRPr="0095690A" w14:paraId="46F59445" w14:textId="77777777" w:rsidTr="0014183F">
        <w:tc>
          <w:tcPr>
            <w:tcW w:w="2084" w:type="dxa"/>
            <w:vAlign w:val="center"/>
          </w:tcPr>
          <w:p w14:paraId="702457D9" w14:textId="77777777" w:rsidR="0011340D" w:rsidRPr="0095690A" w:rsidRDefault="0011340D" w:rsidP="0011340D">
            <w:pPr>
              <w:bidi/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95690A">
              <w:rPr>
                <w:rFonts w:cs="Ali-A-Alwand" w:hint="cs"/>
                <w:sz w:val="32"/>
                <w:szCs w:val="32"/>
                <w:rtl/>
                <w:lang w:bidi="ar-IQ"/>
              </w:rPr>
              <w:t>الثنا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ئيات المتغايرة في كتاب دلائل الإ</w:t>
            </w:r>
            <w:r w:rsidRPr="0095690A">
              <w:rPr>
                <w:rFonts w:cs="Ali-A-Alwand" w:hint="cs"/>
                <w:sz w:val="32"/>
                <w:szCs w:val="32"/>
                <w:rtl/>
                <w:lang w:bidi="ar-IQ"/>
              </w:rPr>
              <w:t>عجاز دراسة دلالية</w:t>
            </w:r>
          </w:p>
        </w:tc>
        <w:tc>
          <w:tcPr>
            <w:tcW w:w="2085" w:type="dxa"/>
            <w:vAlign w:val="center"/>
          </w:tcPr>
          <w:p w14:paraId="3D4B249B" w14:textId="77777777" w:rsidR="0011340D" w:rsidRPr="0095690A" w:rsidRDefault="0011340D" w:rsidP="0011340D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95690A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      الأردن</w:t>
            </w:r>
          </w:p>
        </w:tc>
        <w:tc>
          <w:tcPr>
            <w:tcW w:w="2085" w:type="dxa"/>
            <w:vAlign w:val="center"/>
          </w:tcPr>
          <w:p w14:paraId="06C8230E" w14:textId="77777777" w:rsidR="0011340D" w:rsidRPr="0095690A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95690A">
              <w:rPr>
                <w:rFonts w:cs="Ali-A-Alwand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11340D" w:rsidRPr="0095690A" w14:paraId="56CF428C" w14:textId="77777777" w:rsidTr="0014183F">
        <w:tc>
          <w:tcPr>
            <w:tcW w:w="2084" w:type="dxa"/>
            <w:vAlign w:val="center"/>
          </w:tcPr>
          <w:p w14:paraId="56460025" w14:textId="77777777" w:rsidR="0011340D" w:rsidRPr="0095690A" w:rsidRDefault="0011340D" w:rsidP="0011340D">
            <w:pPr>
              <w:bidi/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أساسيات النحو العربي للطالب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lastRenderedPageBreak/>
              <w:t xml:space="preserve">الجامعي </w:t>
            </w:r>
            <w:r>
              <w:rPr>
                <w:rFonts w:cs="Ali-A-Alwand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وصف وتطبيق</w:t>
            </w:r>
          </w:p>
        </w:tc>
        <w:tc>
          <w:tcPr>
            <w:tcW w:w="2085" w:type="dxa"/>
            <w:vAlign w:val="center"/>
          </w:tcPr>
          <w:p w14:paraId="5680668E" w14:textId="6E076C31" w:rsidR="0011340D" w:rsidRPr="0095690A" w:rsidRDefault="0011340D" w:rsidP="0011340D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lastRenderedPageBreak/>
              <w:t xml:space="preserve">مطبعة جامعة صلاح الدين </w:t>
            </w:r>
            <w:r w:rsidR="00C63708">
              <w:rPr>
                <w:rFonts w:cs="Ali-A-Alwand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أربيل</w:t>
            </w:r>
          </w:p>
        </w:tc>
        <w:tc>
          <w:tcPr>
            <w:tcW w:w="2085" w:type="dxa"/>
            <w:vAlign w:val="center"/>
          </w:tcPr>
          <w:p w14:paraId="16EB2AA2" w14:textId="77777777" w:rsidR="0011340D" w:rsidRPr="0095690A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2021</w:t>
            </w:r>
          </w:p>
        </w:tc>
      </w:tr>
    </w:tbl>
    <w:p w14:paraId="6838C974" w14:textId="77777777" w:rsidR="0011340D" w:rsidRDefault="0011340D" w:rsidP="0011340D">
      <w:pPr>
        <w:rPr>
          <w:rFonts w:cs="Ali-A-Alwand"/>
          <w:sz w:val="32"/>
          <w:szCs w:val="32"/>
          <w:rtl/>
          <w:lang w:bidi="ar-IQ"/>
        </w:rPr>
      </w:pPr>
    </w:p>
    <w:p w14:paraId="659543C0" w14:textId="77777777" w:rsidR="0011340D" w:rsidRPr="0095690A" w:rsidRDefault="0011340D" w:rsidP="0011340D">
      <w:pPr>
        <w:rPr>
          <w:rFonts w:cs="Ali-A-Alwand"/>
          <w:sz w:val="32"/>
          <w:szCs w:val="32"/>
          <w:rtl/>
          <w:lang w:bidi="ar-IQ"/>
        </w:rPr>
      </w:pPr>
    </w:p>
    <w:p w14:paraId="2A550A12" w14:textId="39D365DE" w:rsidR="0011340D" w:rsidRPr="0011340D" w:rsidRDefault="0011340D" w:rsidP="0011340D">
      <w:pPr>
        <w:bidi/>
        <w:rPr>
          <w:rFonts w:cs="Ali-A-Alwand"/>
          <w:b/>
          <w:bCs/>
          <w:sz w:val="32"/>
          <w:szCs w:val="32"/>
          <w:rtl/>
          <w:lang w:bidi="ar-IQ"/>
        </w:rPr>
      </w:pPr>
      <w:r>
        <w:rPr>
          <w:rFonts w:cs="Ali-A-Alwand" w:hint="cs"/>
          <w:b/>
          <w:bCs/>
          <w:sz w:val="32"/>
          <w:szCs w:val="32"/>
          <w:rtl/>
          <w:lang w:bidi="ar-IQ"/>
        </w:rPr>
        <w:t>ثانيا / البحوث: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93"/>
        <w:gridCol w:w="3472"/>
        <w:gridCol w:w="50"/>
        <w:gridCol w:w="2334"/>
        <w:gridCol w:w="15"/>
      </w:tblGrid>
      <w:tr w:rsidR="0011340D" w:rsidRPr="00C46E48" w14:paraId="60A31CEA" w14:textId="77777777" w:rsidTr="0014183F">
        <w:tc>
          <w:tcPr>
            <w:tcW w:w="4315" w:type="dxa"/>
            <w:vAlign w:val="center"/>
          </w:tcPr>
          <w:p w14:paraId="1B702EE8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3599" w:type="dxa"/>
            <w:vAlign w:val="center"/>
          </w:tcPr>
          <w:p w14:paraId="39C43001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مكان النشر</w:t>
            </w:r>
          </w:p>
        </w:tc>
        <w:tc>
          <w:tcPr>
            <w:tcW w:w="2507" w:type="dxa"/>
            <w:gridSpan w:val="3"/>
            <w:vAlign w:val="center"/>
          </w:tcPr>
          <w:p w14:paraId="36727945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تأ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ريخ النشر</w:t>
            </w:r>
          </w:p>
        </w:tc>
      </w:tr>
      <w:tr w:rsidR="0011340D" w:rsidRPr="00C46E48" w14:paraId="7F6484B1" w14:textId="77777777" w:rsidTr="0014183F">
        <w:tc>
          <w:tcPr>
            <w:tcW w:w="4315" w:type="dxa"/>
            <w:vAlign w:val="center"/>
          </w:tcPr>
          <w:p w14:paraId="6C991678" w14:textId="77777777" w:rsidR="0011340D" w:rsidRPr="00C46E48" w:rsidRDefault="0011340D" w:rsidP="0011340D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الدراسة الصوتية عند ابن سينا في ضوء الصوتيات الحديثة</w:t>
            </w:r>
          </w:p>
        </w:tc>
        <w:tc>
          <w:tcPr>
            <w:tcW w:w="3599" w:type="dxa"/>
            <w:vAlign w:val="center"/>
          </w:tcPr>
          <w:p w14:paraId="47FFF526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مجلة زانكو للعلوم الإ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نسانية </w:t>
            </w:r>
          </w:p>
        </w:tc>
        <w:tc>
          <w:tcPr>
            <w:tcW w:w="2507" w:type="dxa"/>
            <w:gridSpan w:val="3"/>
            <w:vAlign w:val="center"/>
          </w:tcPr>
          <w:p w14:paraId="416CA0E0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11340D" w:rsidRPr="00C46E48" w14:paraId="6D6A5063" w14:textId="77777777" w:rsidTr="0014183F">
        <w:tc>
          <w:tcPr>
            <w:tcW w:w="4315" w:type="dxa"/>
            <w:vAlign w:val="center"/>
          </w:tcPr>
          <w:p w14:paraId="4E4379E7" w14:textId="73727919" w:rsidR="0011340D" w:rsidRPr="00C46E48" w:rsidRDefault="0011340D" w:rsidP="00C63708">
            <w:pPr>
              <w:bidi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الظواهر التحويلية في كتاب</w:t>
            </w:r>
            <w:r w:rsidR="00C63708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درة التنزيل و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غرة التأويل للخطيب الإسكافي</w:t>
            </w:r>
          </w:p>
        </w:tc>
        <w:tc>
          <w:tcPr>
            <w:tcW w:w="3599" w:type="dxa"/>
            <w:vAlign w:val="center"/>
          </w:tcPr>
          <w:p w14:paraId="0DA879A6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مجلة زانكو للعلوم الإ</w:t>
            </w: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نسانية</w:t>
            </w:r>
          </w:p>
        </w:tc>
        <w:tc>
          <w:tcPr>
            <w:tcW w:w="2507" w:type="dxa"/>
            <w:gridSpan w:val="3"/>
            <w:vAlign w:val="center"/>
          </w:tcPr>
          <w:p w14:paraId="134F89E8" w14:textId="77777777" w:rsidR="0011340D" w:rsidRPr="00C46E48" w:rsidRDefault="0011340D" w:rsidP="0014183F">
            <w:pPr>
              <w:jc w:val="center"/>
              <w:rPr>
                <w:rFonts w:cs="Ali-A-Alwand"/>
                <w:sz w:val="32"/>
                <w:szCs w:val="32"/>
                <w:rtl/>
                <w:lang w:bidi="ar-IQ"/>
              </w:rPr>
            </w:pPr>
            <w:r w:rsidRPr="00C46E48">
              <w:rPr>
                <w:rFonts w:cs="Ali-A-Alwand"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11340D" w:rsidRPr="00C63708" w14:paraId="245E61C2" w14:textId="77777777" w:rsidTr="0014183F">
        <w:tc>
          <w:tcPr>
            <w:tcW w:w="4315" w:type="dxa"/>
            <w:vAlign w:val="center"/>
          </w:tcPr>
          <w:p w14:paraId="229ACE44" w14:textId="539593A8" w:rsidR="0011340D" w:rsidRPr="00C63708" w:rsidRDefault="0011340D" w:rsidP="00C63708">
            <w:pPr>
              <w:bidi/>
              <w:ind w:left="1440" w:hanging="144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</w:t>
            </w:r>
            <w:r w:rsidR="00C63708"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شاف تحليلي للظواهر التحويلية في </w:t>
            </w: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كتاب</w:t>
            </w:r>
            <w:r w:rsidR="00C63708"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درة التنزيل و</w:t>
            </w: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غرة التأويل  للخطيب الإسكافي</w:t>
            </w: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ab/>
            </w:r>
          </w:p>
        </w:tc>
        <w:tc>
          <w:tcPr>
            <w:tcW w:w="3599" w:type="dxa"/>
            <w:vAlign w:val="center"/>
          </w:tcPr>
          <w:p w14:paraId="27E7DA8D" w14:textId="77777777" w:rsidR="0011340D" w:rsidRPr="00C63708" w:rsidRDefault="0011340D" w:rsidP="0014183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زانكو للعلوم الإنسانية</w:t>
            </w:r>
          </w:p>
        </w:tc>
        <w:tc>
          <w:tcPr>
            <w:tcW w:w="2507" w:type="dxa"/>
            <w:gridSpan w:val="3"/>
            <w:vAlign w:val="center"/>
          </w:tcPr>
          <w:p w14:paraId="04B81085" w14:textId="77777777" w:rsidR="0011340D" w:rsidRPr="00C63708" w:rsidRDefault="0011340D" w:rsidP="0014183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11340D" w:rsidRPr="00C63708" w14:paraId="6DA3D976" w14:textId="77777777" w:rsidTr="0014183F">
        <w:tc>
          <w:tcPr>
            <w:tcW w:w="4315" w:type="dxa"/>
            <w:vAlign w:val="center"/>
          </w:tcPr>
          <w:p w14:paraId="53D92618" w14:textId="77777777" w:rsidR="0011340D" w:rsidRPr="00C63708" w:rsidRDefault="0011340D" w:rsidP="00C63708">
            <w:pPr>
              <w:bidi/>
              <w:ind w:left="720" w:hanging="720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المفردات والتراكيب العربية الدخيلة في اللغة الكردية بين الاستعمال والدلالة</w:t>
            </w:r>
          </w:p>
        </w:tc>
        <w:tc>
          <w:tcPr>
            <w:tcW w:w="3599" w:type="dxa"/>
            <w:vAlign w:val="center"/>
          </w:tcPr>
          <w:p w14:paraId="4C973FA8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زانكو للعلوم الإنسانية</w:t>
            </w:r>
          </w:p>
        </w:tc>
        <w:tc>
          <w:tcPr>
            <w:tcW w:w="2507" w:type="dxa"/>
            <w:gridSpan w:val="3"/>
            <w:vAlign w:val="center"/>
          </w:tcPr>
          <w:p w14:paraId="6172012C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11340D" w:rsidRPr="00C63708" w14:paraId="445E8482" w14:textId="77777777" w:rsidTr="0014183F">
        <w:tc>
          <w:tcPr>
            <w:tcW w:w="4315" w:type="dxa"/>
            <w:vAlign w:val="center"/>
          </w:tcPr>
          <w:p w14:paraId="41DA73F6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</w:rPr>
              <w:t>الانزياحات الخطابية في كتاب دلائل الإعجاز في ضوء المنهج التداولي</w:t>
            </w:r>
          </w:p>
        </w:tc>
        <w:tc>
          <w:tcPr>
            <w:tcW w:w="3599" w:type="dxa"/>
            <w:vAlign w:val="center"/>
          </w:tcPr>
          <w:p w14:paraId="749F7403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زانكو للعلوم الإنسانية</w:t>
            </w:r>
          </w:p>
        </w:tc>
        <w:tc>
          <w:tcPr>
            <w:tcW w:w="2507" w:type="dxa"/>
            <w:gridSpan w:val="3"/>
            <w:vAlign w:val="center"/>
          </w:tcPr>
          <w:p w14:paraId="24329A84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11340D" w:rsidRPr="00C63708" w14:paraId="1DB8E507" w14:textId="77777777" w:rsidTr="0014183F">
        <w:tc>
          <w:tcPr>
            <w:tcW w:w="4315" w:type="dxa"/>
            <w:vAlign w:val="center"/>
          </w:tcPr>
          <w:p w14:paraId="790E3ECC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</w:rPr>
              <w:t>الأبعاد التخاطبية في كتاب الرسالة للإمام الشافعي</w:t>
            </w:r>
          </w:p>
        </w:tc>
        <w:tc>
          <w:tcPr>
            <w:tcW w:w="3599" w:type="dxa"/>
            <w:vAlign w:val="center"/>
          </w:tcPr>
          <w:p w14:paraId="328C1491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الآداب/كلية الآداب/جامعة بغداد</w:t>
            </w:r>
          </w:p>
        </w:tc>
        <w:tc>
          <w:tcPr>
            <w:tcW w:w="2507" w:type="dxa"/>
            <w:gridSpan w:val="3"/>
            <w:vAlign w:val="center"/>
          </w:tcPr>
          <w:p w14:paraId="42FDCD47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11340D" w:rsidRPr="00C63708" w14:paraId="0F2B233F" w14:textId="77777777" w:rsidTr="0014183F">
        <w:tc>
          <w:tcPr>
            <w:tcW w:w="4315" w:type="dxa"/>
            <w:vAlign w:val="center"/>
          </w:tcPr>
          <w:p w14:paraId="5936F4EA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التأشيروالتباعد بين القدماء والمحدثين مقاربة تداولية</w:t>
            </w:r>
          </w:p>
        </w:tc>
        <w:tc>
          <w:tcPr>
            <w:tcW w:w="3599" w:type="dxa"/>
            <w:vAlign w:val="center"/>
          </w:tcPr>
          <w:p w14:paraId="2C5E97C4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جامعة زاخو</w:t>
            </w:r>
          </w:p>
        </w:tc>
        <w:tc>
          <w:tcPr>
            <w:tcW w:w="2507" w:type="dxa"/>
            <w:gridSpan w:val="3"/>
            <w:vAlign w:val="center"/>
          </w:tcPr>
          <w:p w14:paraId="43F0FD1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11340D" w:rsidRPr="00C63708" w14:paraId="2E819DD2" w14:textId="77777777" w:rsidTr="0014183F">
        <w:tc>
          <w:tcPr>
            <w:tcW w:w="4315" w:type="dxa"/>
            <w:vAlign w:val="center"/>
          </w:tcPr>
          <w:p w14:paraId="04F3D5F9" w14:textId="77777777" w:rsidR="0011340D" w:rsidRPr="00C63708" w:rsidRDefault="0011340D" w:rsidP="00C63708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علم الدلالة الإدراكي، المبادىء والتطبيقات</w:t>
            </w:r>
          </w:p>
        </w:tc>
        <w:tc>
          <w:tcPr>
            <w:tcW w:w="3599" w:type="dxa"/>
            <w:vAlign w:val="center"/>
          </w:tcPr>
          <w:p w14:paraId="196459C5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الآداب – جامعة بغداد</w:t>
            </w:r>
          </w:p>
        </w:tc>
        <w:tc>
          <w:tcPr>
            <w:tcW w:w="2507" w:type="dxa"/>
            <w:gridSpan w:val="3"/>
            <w:vAlign w:val="center"/>
          </w:tcPr>
          <w:p w14:paraId="39D4A9C4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11340D" w:rsidRPr="00C63708" w14:paraId="79BA3C91" w14:textId="77777777" w:rsidTr="0014183F">
        <w:tc>
          <w:tcPr>
            <w:tcW w:w="4315" w:type="dxa"/>
            <w:vAlign w:val="center"/>
          </w:tcPr>
          <w:p w14:paraId="3D903E0E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الأفعال الكلامية وتطبيقاتها في القرآن الكريم</w:t>
            </w:r>
          </w:p>
        </w:tc>
        <w:tc>
          <w:tcPr>
            <w:tcW w:w="3599" w:type="dxa"/>
            <w:vAlign w:val="center"/>
          </w:tcPr>
          <w:p w14:paraId="61A984D6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تويزةر – جامعة سوران</w:t>
            </w:r>
          </w:p>
        </w:tc>
        <w:tc>
          <w:tcPr>
            <w:tcW w:w="2507" w:type="dxa"/>
            <w:gridSpan w:val="3"/>
            <w:vAlign w:val="center"/>
          </w:tcPr>
          <w:p w14:paraId="3F59F935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11340D" w:rsidRPr="00C63708" w14:paraId="76EE09C8" w14:textId="77777777" w:rsidTr="0014183F">
        <w:tc>
          <w:tcPr>
            <w:tcW w:w="4315" w:type="dxa"/>
            <w:vAlign w:val="center"/>
          </w:tcPr>
          <w:p w14:paraId="78B29077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المعايير السياقية في قصة الأنبياء (آدم وإبراهيم وعيسى) عليهم السلام في القرآن الكريم</w:t>
            </w:r>
          </w:p>
        </w:tc>
        <w:tc>
          <w:tcPr>
            <w:tcW w:w="3599" w:type="dxa"/>
            <w:vAlign w:val="center"/>
          </w:tcPr>
          <w:p w14:paraId="755D26EE" w14:textId="2BB9946C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مجلة الممارسات اللغوية – جامعة مولود معمري /تزي وزو </w:t>
            </w:r>
            <w:r w:rsidR="006C30EE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–</w:t>
            </w: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الجزائر</w:t>
            </w:r>
          </w:p>
        </w:tc>
        <w:tc>
          <w:tcPr>
            <w:tcW w:w="2507" w:type="dxa"/>
            <w:gridSpan w:val="3"/>
            <w:vAlign w:val="center"/>
          </w:tcPr>
          <w:p w14:paraId="11AB627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11340D" w:rsidRPr="00C63708" w14:paraId="0033D13C" w14:textId="77777777" w:rsidTr="0014183F">
        <w:tc>
          <w:tcPr>
            <w:tcW w:w="4315" w:type="dxa"/>
            <w:vAlign w:val="center"/>
          </w:tcPr>
          <w:p w14:paraId="24FA3C96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الإطلاق والتقييد عند النحويين والبلاغيين</w:t>
            </w:r>
          </w:p>
        </w:tc>
        <w:tc>
          <w:tcPr>
            <w:tcW w:w="3599" w:type="dxa"/>
            <w:vAlign w:val="center"/>
          </w:tcPr>
          <w:p w14:paraId="2EF314F2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منشور في مجلة خاصة </w:t>
            </w:r>
            <w:r w:rsidRPr="00C63708">
              <w:rPr>
                <w:rFonts w:asciiTheme="minorBidi" w:hAnsiTheme="minorBidi"/>
                <w:color w:val="333333"/>
                <w:sz w:val="32"/>
                <w:szCs w:val="32"/>
                <w:rtl/>
              </w:rPr>
              <w:t>بمؤتمر قراءة التراث العربي والإسلامي بين الماضي والحاضر</w:t>
            </w: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- جامعة قناة السويس- مصر</w:t>
            </w:r>
          </w:p>
        </w:tc>
        <w:tc>
          <w:tcPr>
            <w:tcW w:w="2507" w:type="dxa"/>
            <w:gridSpan w:val="3"/>
            <w:vAlign w:val="center"/>
          </w:tcPr>
          <w:p w14:paraId="3E774235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11340D" w:rsidRPr="00C63708" w14:paraId="41D5103D" w14:textId="77777777" w:rsidTr="0014183F">
        <w:tc>
          <w:tcPr>
            <w:tcW w:w="4315" w:type="dxa"/>
            <w:vAlign w:val="center"/>
          </w:tcPr>
          <w:p w14:paraId="5EEEA670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الأفعال الكلامية التعبيرية النفسية في القصص القرآني</w:t>
            </w:r>
          </w:p>
        </w:tc>
        <w:tc>
          <w:tcPr>
            <w:tcW w:w="3599" w:type="dxa"/>
            <w:vAlign w:val="center"/>
          </w:tcPr>
          <w:p w14:paraId="04740703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الآداب/كلية الآداب/جامعة بغداد</w:t>
            </w:r>
          </w:p>
        </w:tc>
        <w:tc>
          <w:tcPr>
            <w:tcW w:w="2507" w:type="dxa"/>
            <w:gridSpan w:val="3"/>
            <w:vAlign w:val="center"/>
          </w:tcPr>
          <w:p w14:paraId="723DA44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11340D" w:rsidRPr="00C63708" w14:paraId="2DBC2B70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25DCCE27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الأفعال الكلامية التعبيرية الاجتماعية في القصص القرآني</w:t>
            </w:r>
          </w:p>
          <w:p w14:paraId="22DD676A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599" w:type="dxa"/>
            <w:vAlign w:val="center"/>
          </w:tcPr>
          <w:p w14:paraId="22D51EA8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جامعة جيهان</w:t>
            </w:r>
          </w:p>
        </w:tc>
        <w:tc>
          <w:tcPr>
            <w:tcW w:w="2491" w:type="dxa"/>
            <w:gridSpan w:val="2"/>
            <w:vAlign w:val="center"/>
          </w:tcPr>
          <w:p w14:paraId="6505E201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11340D" w:rsidRPr="00C63708" w14:paraId="5A721E05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26DB30D2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الأبعاد التداولية في كتاب أحسن الصياغة في حلية البلاغة</w:t>
            </w:r>
          </w:p>
        </w:tc>
        <w:tc>
          <w:tcPr>
            <w:tcW w:w="3599" w:type="dxa"/>
            <w:vAlign w:val="center"/>
          </w:tcPr>
          <w:p w14:paraId="41ECA68E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قةلاي زانست/الجامعة اللبنانية الفرنسية</w:t>
            </w:r>
          </w:p>
        </w:tc>
        <w:tc>
          <w:tcPr>
            <w:tcW w:w="2491" w:type="dxa"/>
            <w:gridSpan w:val="2"/>
            <w:vAlign w:val="center"/>
          </w:tcPr>
          <w:p w14:paraId="2EBE6D41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11340D" w:rsidRPr="00C63708" w14:paraId="453BB569" w14:textId="77777777" w:rsidTr="0014183F">
        <w:tc>
          <w:tcPr>
            <w:tcW w:w="4315" w:type="dxa"/>
            <w:vAlign w:val="center"/>
          </w:tcPr>
          <w:p w14:paraId="66F683A0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قصيدة الناي لجلال الدين الرومي- دراسة دلالية إدراكية</w:t>
            </w:r>
          </w:p>
          <w:p w14:paraId="1A247ADA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599" w:type="dxa"/>
            <w:vAlign w:val="center"/>
          </w:tcPr>
          <w:p w14:paraId="0489BBF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الجامعة المستنصرية</w:t>
            </w:r>
          </w:p>
        </w:tc>
        <w:tc>
          <w:tcPr>
            <w:tcW w:w="2507" w:type="dxa"/>
            <w:gridSpan w:val="3"/>
            <w:vAlign w:val="center"/>
          </w:tcPr>
          <w:p w14:paraId="32FD94A1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11340D" w:rsidRPr="00C63708" w14:paraId="6F6A605D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1EAB5D94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الاستلزام الحواري في قصة الأنبياء (آدم وإبراهيم وعيسى) عليهم السلام في القرآن الكريم</w:t>
            </w:r>
          </w:p>
        </w:tc>
        <w:tc>
          <w:tcPr>
            <w:tcW w:w="3652" w:type="dxa"/>
            <w:gridSpan w:val="2"/>
            <w:vAlign w:val="center"/>
          </w:tcPr>
          <w:p w14:paraId="2F31C7D7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العلامة الجزائرية</w:t>
            </w:r>
          </w:p>
        </w:tc>
        <w:tc>
          <w:tcPr>
            <w:tcW w:w="2438" w:type="dxa"/>
            <w:vAlign w:val="center"/>
          </w:tcPr>
          <w:p w14:paraId="23CC4B1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11340D" w:rsidRPr="00C63708" w14:paraId="537FEF33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5EFFBEE7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الاستعارة التصورية في نماذج من رباعيات الخيام</w:t>
            </w:r>
          </w:p>
        </w:tc>
        <w:tc>
          <w:tcPr>
            <w:tcW w:w="3652" w:type="dxa"/>
            <w:gridSpan w:val="2"/>
            <w:vAlign w:val="center"/>
          </w:tcPr>
          <w:p w14:paraId="144B8C25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زانكو للعلوم الإنسانية</w:t>
            </w:r>
          </w:p>
        </w:tc>
        <w:tc>
          <w:tcPr>
            <w:tcW w:w="2438" w:type="dxa"/>
            <w:vAlign w:val="center"/>
          </w:tcPr>
          <w:p w14:paraId="314C3452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11340D" w:rsidRPr="00C63708" w14:paraId="3ABCEDB8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6E086751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مباديء التأدب في شعر أحمد مطر-دراسة تداولية</w:t>
            </w:r>
          </w:p>
        </w:tc>
        <w:tc>
          <w:tcPr>
            <w:tcW w:w="3652" w:type="dxa"/>
            <w:gridSpan w:val="2"/>
            <w:vAlign w:val="center"/>
          </w:tcPr>
          <w:p w14:paraId="53708EE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كلية الآداب-جامعة بغداد</w:t>
            </w:r>
          </w:p>
        </w:tc>
        <w:tc>
          <w:tcPr>
            <w:tcW w:w="2438" w:type="dxa"/>
            <w:vAlign w:val="center"/>
          </w:tcPr>
          <w:p w14:paraId="202807B8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11340D" w:rsidRPr="00C63708" w14:paraId="6012097E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7CF87771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الإشاريات التداولية في شعر أحمد مطر</w:t>
            </w:r>
          </w:p>
        </w:tc>
        <w:tc>
          <w:tcPr>
            <w:tcW w:w="3652" w:type="dxa"/>
            <w:gridSpan w:val="2"/>
            <w:vAlign w:val="center"/>
          </w:tcPr>
          <w:p w14:paraId="630B34D1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تويزةر في جامعة سوران</w:t>
            </w:r>
          </w:p>
        </w:tc>
        <w:tc>
          <w:tcPr>
            <w:tcW w:w="2438" w:type="dxa"/>
            <w:vAlign w:val="center"/>
          </w:tcPr>
          <w:p w14:paraId="3FF61F0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11340D" w:rsidRPr="00C63708" w14:paraId="7471CE5E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2F030376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</w:rPr>
              <w:t>الدلالات الإدراكية في برنامج فوق السلطة من قناة الجزيرة</w:t>
            </w:r>
          </w:p>
        </w:tc>
        <w:tc>
          <w:tcPr>
            <w:tcW w:w="3652" w:type="dxa"/>
            <w:gridSpan w:val="2"/>
            <w:vAlign w:val="center"/>
          </w:tcPr>
          <w:p w14:paraId="21A893CB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مجلة </w:t>
            </w:r>
            <w:r w:rsidRPr="00C63708">
              <w:rPr>
                <w:rFonts w:asciiTheme="minorBidi" w:hAnsiTheme="minorBidi"/>
                <w:sz w:val="32"/>
                <w:szCs w:val="32"/>
                <w:rtl/>
              </w:rPr>
              <w:t>أبحاث في العلوم التربوية والإنسانية واللغات والآداب – جامعة البصرة</w:t>
            </w: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5B3AA8FD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2022</w:t>
            </w:r>
          </w:p>
        </w:tc>
      </w:tr>
      <w:tr w:rsidR="0011340D" w:rsidRPr="00C63708" w14:paraId="2879C241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4D06F1E5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الأفعال الكلامية التوجيهية الإيجابية غير المباشرة بين اللغتين العربية والتركية</w:t>
            </w:r>
          </w:p>
        </w:tc>
        <w:tc>
          <w:tcPr>
            <w:tcW w:w="3652" w:type="dxa"/>
            <w:gridSpan w:val="2"/>
            <w:vAlign w:val="center"/>
          </w:tcPr>
          <w:p w14:paraId="1E7AC0E0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مقبول للنشر في مجلة زانكو للعلوم الإنسانية – جامعة صلاح الدين</w:t>
            </w:r>
          </w:p>
        </w:tc>
        <w:tc>
          <w:tcPr>
            <w:tcW w:w="2438" w:type="dxa"/>
            <w:vAlign w:val="center"/>
          </w:tcPr>
          <w:p w14:paraId="66460D51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2023</w:t>
            </w:r>
          </w:p>
        </w:tc>
      </w:tr>
      <w:tr w:rsidR="0011340D" w:rsidRPr="00C63708" w14:paraId="130E1341" w14:textId="77777777" w:rsidTr="0014183F">
        <w:trPr>
          <w:gridAfter w:val="1"/>
          <w:wAfter w:w="16" w:type="dxa"/>
        </w:trPr>
        <w:tc>
          <w:tcPr>
            <w:tcW w:w="4315" w:type="dxa"/>
            <w:vAlign w:val="center"/>
          </w:tcPr>
          <w:p w14:paraId="621E0BAE" w14:textId="77777777" w:rsidR="0011340D" w:rsidRPr="00C63708" w:rsidRDefault="0011340D" w:rsidP="00C63708">
            <w:pPr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ثقافة اللغة وسلطتها في ضوء انعكاسات اللغة العربية وجماليتها في ثنايا الشعر الكلاسيكي الكردي</w:t>
            </w:r>
          </w:p>
        </w:tc>
        <w:tc>
          <w:tcPr>
            <w:tcW w:w="3652" w:type="dxa"/>
            <w:gridSpan w:val="2"/>
            <w:vAlign w:val="center"/>
          </w:tcPr>
          <w:p w14:paraId="35B30AC6" w14:textId="0745035C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</w:t>
            </w:r>
            <w:r w:rsidR="00A253FD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لة المؤتمر النقدي الخامس والعشر</w:t>
            </w:r>
            <w:r w:rsidR="00A253FD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ي</w:t>
            </w: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ن / الأدب العربي الحديث وقضايا العصر- جامعة جرش</w:t>
            </w:r>
          </w:p>
        </w:tc>
        <w:tc>
          <w:tcPr>
            <w:tcW w:w="2438" w:type="dxa"/>
            <w:vAlign w:val="center"/>
          </w:tcPr>
          <w:p w14:paraId="30B10B5F" w14:textId="77777777" w:rsidR="0011340D" w:rsidRPr="00C63708" w:rsidRDefault="0011340D" w:rsidP="00C6370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C63708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2023</w:t>
            </w:r>
          </w:p>
        </w:tc>
      </w:tr>
    </w:tbl>
    <w:p w14:paraId="64BB83CD" w14:textId="6F2732A9" w:rsidR="0011340D" w:rsidRDefault="0011340D" w:rsidP="0011340D">
      <w:pPr>
        <w:rPr>
          <w:b/>
          <w:bCs/>
          <w:sz w:val="40"/>
          <w:szCs w:val="40"/>
          <w:rtl/>
        </w:rPr>
      </w:pPr>
    </w:p>
    <w:p w14:paraId="63EC8B80" w14:textId="77777777" w:rsidR="0011340D" w:rsidRDefault="0011340D" w:rsidP="0011340D">
      <w:pPr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6605B1DD" w:rsidR="00C36DAD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E42053">
        <w:rPr>
          <w:rFonts w:hint="cs"/>
          <w:b/>
          <w:bCs/>
          <w:sz w:val="40"/>
          <w:szCs w:val="40"/>
          <w:rtl/>
        </w:rPr>
        <w:t>:</w:t>
      </w:r>
    </w:p>
    <w:p w14:paraId="03854A86" w14:textId="28FE32A3" w:rsidR="00FB0428" w:rsidRDefault="00FB0428" w:rsidP="00FB0428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5E4269">
        <w:rPr>
          <w:rFonts w:hint="cs"/>
          <w:sz w:val="32"/>
          <w:szCs w:val="32"/>
          <w:rtl/>
        </w:rPr>
        <w:t>مؤتمر اللغة الكردية وآدابها المنعقد في كلية اللغات سنة 2005.</w:t>
      </w:r>
    </w:p>
    <w:p w14:paraId="3AE96837" w14:textId="285D4A6A" w:rsidR="006D0395" w:rsidRDefault="006D0395" w:rsidP="006D0395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المؤتمر الدولي للعلوم التطبيقية والإنسانية في باريس- فرنسا- سنة 2013.</w:t>
      </w:r>
    </w:p>
    <w:p w14:paraId="1ECF7931" w14:textId="46810AEC" w:rsidR="00857755" w:rsidRPr="00857755" w:rsidRDefault="00857755" w:rsidP="00857755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C63708">
        <w:rPr>
          <w:rFonts w:asciiTheme="minorBidi" w:hAnsiTheme="minorBidi"/>
          <w:color w:val="333333"/>
          <w:sz w:val="32"/>
          <w:szCs w:val="32"/>
          <w:rtl/>
        </w:rPr>
        <w:t>مؤتمر قراءة التراث العربي والإسلامي بين الماضي والحاضر</w:t>
      </w:r>
      <w:r w:rsidRPr="00C63708">
        <w:rPr>
          <w:rFonts w:asciiTheme="minorBidi" w:hAnsiTheme="minorBidi"/>
          <w:sz w:val="32"/>
          <w:szCs w:val="32"/>
          <w:rtl/>
          <w:lang w:bidi="ar-IQ"/>
        </w:rPr>
        <w:t>- جامعة قناة السويس- مصر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سنة 2016.</w:t>
      </w:r>
    </w:p>
    <w:p w14:paraId="5F8CE8B5" w14:textId="1991A7E7" w:rsidR="00857755" w:rsidRPr="005E4269" w:rsidRDefault="00152CAA" w:rsidP="00857755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مؤتمر الجامعة اللبنانية الفرنسية للعلوم الإنسانية سنة 2017.</w:t>
      </w:r>
    </w:p>
    <w:p w14:paraId="11B8A244" w14:textId="6313C175" w:rsidR="00E42053" w:rsidRDefault="00E42053" w:rsidP="005E4269">
      <w:pPr>
        <w:pStyle w:val="ListParagraph"/>
        <w:numPr>
          <w:ilvl w:val="0"/>
          <w:numId w:val="1"/>
        </w:numPr>
        <w:bidi/>
        <w:spacing w:after="0"/>
        <w:rPr>
          <w:sz w:val="32"/>
          <w:szCs w:val="32"/>
        </w:rPr>
      </w:pPr>
      <w:r w:rsidRPr="005E4269">
        <w:rPr>
          <w:rFonts w:hint="cs"/>
          <w:sz w:val="32"/>
          <w:szCs w:val="32"/>
          <w:rtl/>
          <w:lang w:bidi="ar-IQ"/>
        </w:rPr>
        <w:t xml:space="preserve">مؤتمر بحوث التخرج على مستوى جامعة صلاح الدين </w:t>
      </w:r>
      <w:r w:rsidR="005E4269">
        <w:rPr>
          <w:rFonts w:hint="cs"/>
          <w:sz w:val="32"/>
          <w:szCs w:val="32"/>
          <w:rtl/>
          <w:lang w:bidi="ar-IQ"/>
        </w:rPr>
        <w:t xml:space="preserve">المنعقد </w:t>
      </w:r>
      <w:r w:rsidRPr="005E4269">
        <w:rPr>
          <w:rFonts w:hint="cs"/>
          <w:sz w:val="32"/>
          <w:szCs w:val="32"/>
          <w:rtl/>
          <w:lang w:bidi="ar-IQ"/>
        </w:rPr>
        <w:t xml:space="preserve">في المركز الثقافي </w:t>
      </w:r>
      <w:r w:rsidR="005E4269">
        <w:rPr>
          <w:rFonts w:hint="cs"/>
          <w:sz w:val="32"/>
          <w:szCs w:val="32"/>
          <w:rtl/>
          <w:lang w:bidi="ar-IQ"/>
        </w:rPr>
        <w:t>في 15/5/2018</w:t>
      </w:r>
      <w:r w:rsidR="00857755">
        <w:rPr>
          <w:rFonts w:hint="cs"/>
          <w:sz w:val="32"/>
          <w:szCs w:val="32"/>
          <w:rtl/>
          <w:lang w:bidi="ar-IQ"/>
        </w:rPr>
        <w:t>.</w:t>
      </w:r>
    </w:p>
    <w:p w14:paraId="07F18F88" w14:textId="0423179B" w:rsidR="00857755" w:rsidRDefault="00857755" w:rsidP="00857755">
      <w:pPr>
        <w:pStyle w:val="ListParagraph"/>
        <w:numPr>
          <w:ilvl w:val="0"/>
          <w:numId w:val="1"/>
        </w:numPr>
        <w:bidi/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مؤتمر جامعة جيهان للعلوم الطبيعية والإنسانية سنة 2018.</w:t>
      </w:r>
    </w:p>
    <w:p w14:paraId="665D30C2" w14:textId="6A309018" w:rsidR="005E4269" w:rsidRDefault="005E4269" w:rsidP="00E42053">
      <w:pPr>
        <w:pStyle w:val="ListParagraph"/>
        <w:numPr>
          <w:ilvl w:val="0"/>
          <w:numId w:val="1"/>
        </w:numPr>
        <w:bidi/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</w:t>
      </w:r>
      <w:r w:rsidRPr="005E4269">
        <w:rPr>
          <w:rFonts w:hint="cs"/>
          <w:sz w:val="32"/>
          <w:szCs w:val="32"/>
          <w:rtl/>
        </w:rPr>
        <w:t>مؤتمر</w:t>
      </w:r>
      <w:r>
        <w:rPr>
          <w:rFonts w:hint="cs"/>
          <w:sz w:val="32"/>
          <w:szCs w:val="32"/>
          <w:rtl/>
        </w:rPr>
        <w:t>الدولي الأول بعنوان (</w:t>
      </w:r>
      <w:r w:rsidRPr="005E4269">
        <w:rPr>
          <w:rFonts w:hint="cs"/>
          <w:sz w:val="32"/>
          <w:szCs w:val="32"/>
          <w:rtl/>
        </w:rPr>
        <w:t xml:space="preserve"> </w:t>
      </w:r>
      <w:r w:rsidRPr="005E4269">
        <w:rPr>
          <w:sz w:val="32"/>
          <w:szCs w:val="32"/>
          <w:rtl/>
        </w:rPr>
        <w:t xml:space="preserve">تغيير مناهج اللغة العربية للناطقين بغيرها </w:t>
      </w:r>
      <w:r w:rsidRPr="005E4269">
        <w:rPr>
          <w:rFonts w:hint="cs"/>
          <w:sz w:val="32"/>
          <w:szCs w:val="32"/>
          <w:rtl/>
        </w:rPr>
        <w:t>وطرائق تدريسها</w:t>
      </w:r>
      <w:r>
        <w:rPr>
          <w:rFonts w:hint="cs"/>
          <w:sz w:val="32"/>
          <w:szCs w:val="32"/>
          <w:rtl/>
        </w:rPr>
        <w:t>)</w:t>
      </w:r>
      <w:r w:rsidRPr="005E4269">
        <w:rPr>
          <w:rFonts w:hint="cs"/>
          <w:sz w:val="32"/>
          <w:szCs w:val="32"/>
          <w:rtl/>
        </w:rPr>
        <w:t xml:space="preserve"> في جامعة زاخو في </w:t>
      </w:r>
      <w:r w:rsidR="006D0395">
        <w:rPr>
          <w:rFonts w:hint="cs"/>
          <w:sz w:val="32"/>
          <w:szCs w:val="32"/>
          <w:rtl/>
        </w:rPr>
        <w:t>2/1/2020.</w:t>
      </w:r>
    </w:p>
    <w:p w14:paraId="6414CD32" w14:textId="1B1D3591" w:rsidR="006D0395" w:rsidRDefault="006D0395" w:rsidP="006D0395">
      <w:pPr>
        <w:pStyle w:val="ListParagraph"/>
        <w:numPr>
          <w:ilvl w:val="0"/>
          <w:numId w:val="1"/>
        </w:numPr>
        <w:bidi/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المؤتمر الدولي التاسع للعلوم الاجتماعية والإنسانية في واقع الحياة - بيروت- لبنان- في 14-16/10/2021.</w:t>
      </w:r>
    </w:p>
    <w:p w14:paraId="55753C9F" w14:textId="79EE1BBC" w:rsidR="00A253FD" w:rsidRDefault="00A253FD" w:rsidP="00A253FD">
      <w:pPr>
        <w:pStyle w:val="ListParagraph"/>
        <w:numPr>
          <w:ilvl w:val="0"/>
          <w:numId w:val="1"/>
        </w:numPr>
        <w:bidi/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المؤتمر الدولي العلمي الأول بمناسبة اليوم العالمي للغة الأم المنعقد في مركز أبحاث اللغة العربية التابع للاتحاد العالمي للمثقفين العرب في</w:t>
      </w:r>
      <w:r w:rsidR="006D0395">
        <w:rPr>
          <w:rFonts w:hint="cs"/>
          <w:sz w:val="32"/>
          <w:szCs w:val="32"/>
          <w:rtl/>
        </w:rPr>
        <w:t xml:space="preserve"> بغداد في</w:t>
      </w:r>
      <w:r>
        <w:rPr>
          <w:rFonts w:hint="cs"/>
          <w:sz w:val="32"/>
          <w:szCs w:val="32"/>
          <w:rtl/>
        </w:rPr>
        <w:t xml:space="preserve"> 26/2/2022.</w:t>
      </w:r>
    </w:p>
    <w:p w14:paraId="5A29DCE5" w14:textId="6BB429F5" w:rsidR="00A253FD" w:rsidRPr="005E4269" w:rsidRDefault="00A253FD" w:rsidP="00A253FD">
      <w:pPr>
        <w:pStyle w:val="ListParagraph"/>
        <w:numPr>
          <w:ilvl w:val="0"/>
          <w:numId w:val="1"/>
        </w:numPr>
        <w:bidi/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المؤتمر الدولي بعنوان ( التراث ثورة فكرية وثروة حضارية) المنعقد (عن بعد) سنة 2022.</w:t>
      </w:r>
    </w:p>
    <w:p w14:paraId="735CF362" w14:textId="7820BD82" w:rsidR="00E42053" w:rsidRDefault="00E42053" w:rsidP="005E4269">
      <w:pPr>
        <w:pStyle w:val="ListParagraph"/>
        <w:numPr>
          <w:ilvl w:val="0"/>
          <w:numId w:val="1"/>
        </w:numPr>
        <w:bidi/>
        <w:spacing w:after="0"/>
        <w:rPr>
          <w:sz w:val="32"/>
          <w:szCs w:val="32"/>
        </w:rPr>
      </w:pPr>
      <w:r w:rsidRPr="005E4269">
        <w:rPr>
          <w:rFonts w:hint="cs"/>
          <w:sz w:val="32"/>
          <w:szCs w:val="32"/>
          <w:rtl/>
        </w:rPr>
        <w:t xml:space="preserve"> مؤتمر ( اللغة العربية للناطقين بغيرها</w:t>
      </w:r>
      <w:r w:rsidR="00A253FD">
        <w:rPr>
          <w:rFonts w:hint="cs"/>
          <w:sz w:val="32"/>
          <w:szCs w:val="32"/>
          <w:rtl/>
        </w:rPr>
        <w:t xml:space="preserve"> بين الواقع والمأمول</w:t>
      </w:r>
      <w:r w:rsidR="006D0395">
        <w:rPr>
          <w:rFonts w:hint="cs"/>
          <w:sz w:val="32"/>
          <w:szCs w:val="32"/>
          <w:rtl/>
        </w:rPr>
        <w:t xml:space="preserve">) مع جامعة الموصل في </w:t>
      </w:r>
      <w:r w:rsidRPr="005E4269">
        <w:rPr>
          <w:rFonts w:hint="cs"/>
          <w:sz w:val="32"/>
          <w:szCs w:val="32"/>
          <w:rtl/>
        </w:rPr>
        <w:t>المركز الثقافي / جامعة صلاح الدين 15/5/2022.</w:t>
      </w:r>
    </w:p>
    <w:p w14:paraId="196D1FA7" w14:textId="7C709DFD" w:rsidR="00152CAA" w:rsidRPr="00152CAA" w:rsidRDefault="00152CAA" w:rsidP="00152CAA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rtl/>
          <w:lang w:bidi="ar-IQ"/>
        </w:rPr>
      </w:pPr>
      <w:r w:rsidRPr="00152CAA">
        <w:rPr>
          <w:rFonts w:asciiTheme="minorBidi" w:hAnsiTheme="minorBidi"/>
          <w:sz w:val="32"/>
          <w:szCs w:val="32"/>
          <w:rtl/>
          <w:lang w:bidi="ar-IQ"/>
        </w:rPr>
        <w:t>المؤتمر النقدي الخامس والعشرون / الأدب العربي الحديث وقضايا العصر- جامعة جرش</w:t>
      </w:r>
      <w:r>
        <w:rPr>
          <w:rFonts w:asciiTheme="minorBidi" w:hAnsiTheme="minorBidi" w:hint="cs"/>
          <w:sz w:val="32"/>
          <w:szCs w:val="32"/>
          <w:rtl/>
          <w:lang w:bidi="ar-IQ"/>
        </w:rPr>
        <w:t>-الأردن في 8-10/5/2023.</w:t>
      </w:r>
    </w:p>
    <w:p w14:paraId="160B37A2" w14:textId="6200951B" w:rsidR="006C30EE" w:rsidRDefault="006C30EE" w:rsidP="006C30EE">
      <w:pPr>
        <w:rPr>
          <w:b/>
          <w:bCs/>
          <w:sz w:val="40"/>
          <w:szCs w:val="40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- </w:t>
      </w:r>
      <w:r w:rsidR="006D0395">
        <w:rPr>
          <w:rFonts w:hint="cs"/>
          <w:sz w:val="32"/>
          <w:szCs w:val="32"/>
          <w:rtl/>
        </w:rPr>
        <w:t>شاركت في عدد كثير من الدورات الواقعية والافتراضية منذ سنة 1998 ولحد الآن ودونتها في</w:t>
      </w:r>
      <w:r>
        <w:rPr>
          <w:rFonts w:hint="cs"/>
          <w:sz w:val="32"/>
          <w:szCs w:val="32"/>
          <w:rtl/>
        </w:rPr>
        <w:t xml:space="preserve"> </w:t>
      </w:r>
      <w:r w:rsidR="006D039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). </w:t>
      </w:r>
      <w:r w:rsidRPr="006C30EE">
        <w:rPr>
          <w:rFonts w:asciiTheme="minorBidi" w:hAnsiTheme="minorBidi"/>
          <w:sz w:val="32"/>
          <w:szCs w:val="32"/>
          <w:rtl/>
        </w:rPr>
        <w:t xml:space="preserve"> </w:t>
      </w:r>
      <w:r w:rsidRPr="006C30EE">
        <w:rPr>
          <w:rFonts w:asciiTheme="minorBidi" w:hAnsiTheme="minorBidi"/>
          <w:sz w:val="32"/>
          <w:szCs w:val="32"/>
        </w:rPr>
        <w:t>Qualifications</w:t>
      </w:r>
      <w:r>
        <w:rPr>
          <w:rFonts w:asciiTheme="minorBidi" w:hAnsiTheme="minorBidi" w:hint="cs"/>
          <w:sz w:val="32"/>
          <w:szCs w:val="32"/>
          <w:rtl/>
        </w:rPr>
        <w:t>(</w:t>
      </w:r>
      <w:r w:rsidRPr="006C30EE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  </w:t>
      </w:r>
      <w:r>
        <w:rPr>
          <w:rFonts w:asciiTheme="minorBidi" w:hAnsiTheme="minorBidi"/>
          <w:sz w:val="32"/>
          <w:szCs w:val="32"/>
          <w:rtl/>
        </w:rPr>
        <w:t>الفقرة المتعلقة بالمؤهلات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14:paraId="67A60335" w14:textId="5E3E8E61" w:rsidR="00152CAA" w:rsidRPr="006D0395" w:rsidRDefault="00152CAA" w:rsidP="006D0395">
      <w:pPr>
        <w:bidi/>
        <w:spacing w:after="0"/>
        <w:rPr>
          <w:sz w:val="32"/>
          <w:szCs w:val="32"/>
        </w:rPr>
      </w:pPr>
    </w:p>
    <w:p w14:paraId="67819C82" w14:textId="00AD9287" w:rsidR="00E42053" w:rsidRDefault="00FB0428" w:rsidP="006C30EE">
      <w:pPr>
        <w:bidi/>
        <w:rPr>
          <w:b/>
          <w:bCs/>
          <w:sz w:val="40"/>
          <w:szCs w:val="40"/>
          <w:rtl/>
        </w:rPr>
      </w:pPr>
      <w:r w:rsidRPr="005E4269">
        <w:rPr>
          <w:rFonts w:hint="cs"/>
          <w:b/>
          <w:bCs/>
          <w:sz w:val="32"/>
          <w:szCs w:val="32"/>
          <w:rtl/>
        </w:rPr>
        <w:t xml:space="preserve">    </w:t>
      </w:r>
    </w:p>
    <w:p w14:paraId="0FB144BB" w14:textId="5C634602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31A30831" w:rsidR="00D47951" w:rsidRDefault="00D47951" w:rsidP="00D47951">
      <w:pPr>
        <w:spacing w:after="0"/>
        <w:rPr>
          <w:sz w:val="26"/>
          <w:szCs w:val="26"/>
          <w:rtl/>
        </w:rPr>
      </w:pPr>
    </w:p>
    <w:p w14:paraId="567E0B1B" w14:textId="385689CB" w:rsidR="006C30EE" w:rsidRDefault="006C30EE" w:rsidP="00D47951">
      <w:pPr>
        <w:spacing w:after="0"/>
        <w:rPr>
          <w:sz w:val="26"/>
          <w:szCs w:val="26"/>
          <w:rtl/>
        </w:rPr>
      </w:pPr>
    </w:p>
    <w:p w14:paraId="6AF112AD" w14:textId="77777777" w:rsidR="006C30EE" w:rsidRDefault="006C30EE" w:rsidP="00D47951">
      <w:pPr>
        <w:spacing w:after="0"/>
        <w:rPr>
          <w:sz w:val="26"/>
          <w:szCs w:val="26"/>
        </w:rPr>
      </w:pPr>
    </w:p>
    <w:p w14:paraId="69AC1F93" w14:textId="4A922E22" w:rsidR="00D47951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  <w:r w:rsidR="009C7090">
        <w:rPr>
          <w:rFonts w:hint="cs"/>
          <w:b/>
          <w:bCs/>
          <w:sz w:val="40"/>
          <w:szCs w:val="40"/>
          <w:rtl/>
        </w:rPr>
        <w:t>:</w:t>
      </w:r>
    </w:p>
    <w:p w14:paraId="238B7906" w14:textId="1ED8E549" w:rsidR="009C7090" w:rsidRPr="009C7090" w:rsidRDefault="009C7090" w:rsidP="009C7090">
      <w:pPr>
        <w:pStyle w:val="ListParagraph"/>
        <w:numPr>
          <w:ilvl w:val="0"/>
          <w:numId w:val="10"/>
        </w:numPr>
        <w:bidi/>
        <w:spacing w:after="0"/>
        <w:rPr>
          <w:sz w:val="32"/>
          <w:szCs w:val="32"/>
          <w:rtl/>
          <w:lang w:bidi="ar-IQ"/>
        </w:rPr>
      </w:pPr>
      <w:r w:rsidRPr="009C7090">
        <w:rPr>
          <w:rFonts w:hint="cs"/>
          <w:sz w:val="32"/>
          <w:szCs w:val="32"/>
          <w:rtl/>
          <w:lang w:bidi="ar-IQ"/>
        </w:rPr>
        <w:t>عضوة في اتحاد معلمي كردستان.</w:t>
      </w:r>
    </w:p>
    <w:p w14:paraId="7C44CD01" w14:textId="1E7CB211" w:rsidR="009C7090" w:rsidRPr="009C7090" w:rsidRDefault="009C7090" w:rsidP="009C7090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2 - كنت عضوة في الاتحاد الدولي للغة العربية من 1/7/2020 إلى 30/ 6/2022.</w:t>
      </w:r>
    </w:p>
    <w:p w14:paraId="38AEAE5A" w14:textId="650DE9EB" w:rsidR="009C7090" w:rsidRDefault="009C7090" w:rsidP="009C7090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3 </w:t>
      </w:r>
      <w:r w:rsidRPr="009C7090">
        <w:rPr>
          <w:rFonts w:hint="cs"/>
          <w:sz w:val="32"/>
          <w:szCs w:val="32"/>
          <w:rtl/>
          <w:lang w:bidi="ar-IQ"/>
        </w:rPr>
        <w:t>-عضوة في منصة تطوير العالمية.</w:t>
      </w:r>
    </w:p>
    <w:p w14:paraId="61D3C139" w14:textId="270E70DB" w:rsidR="009C7090" w:rsidRPr="009C7090" w:rsidRDefault="009C7090" w:rsidP="009C7090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4- عضوة في جمعية اللسانيين العراقيين.</w:t>
      </w:r>
    </w:p>
    <w:p w14:paraId="6F9CDF61" w14:textId="77777777" w:rsidR="009C7090" w:rsidRPr="00D47951" w:rsidRDefault="009C7090" w:rsidP="009C7090">
      <w:pPr>
        <w:bidi/>
        <w:rPr>
          <w:b/>
          <w:bCs/>
          <w:sz w:val="40"/>
          <w:szCs w:val="40"/>
          <w:lang w:bidi="ar-IQ"/>
        </w:rPr>
      </w:pPr>
    </w:p>
    <w:p w14:paraId="323C3E69" w14:textId="6B6317B0" w:rsidR="00E617CC" w:rsidRDefault="00E617CC" w:rsidP="00E617CC">
      <w:pPr>
        <w:spacing w:after="0"/>
        <w:rPr>
          <w:sz w:val="26"/>
          <w:szCs w:val="26"/>
          <w:rtl/>
        </w:rPr>
      </w:pPr>
    </w:p>
    <w:p w14:paraId="14A9E11B" w14:textId="79FC8952" w:rsidR="009C7090" w:rsidRDefault="009C7090" w:rsidP="00E617CC">
      <w:pPr>
        <w:spacing w:after="0"/>
        <w:rPr>
          <w:sz w:val="26"/>
          <w:szCs w:val="26"/>
          <w:rtl/>
        </w:rPr>
      </w:pPr>
    </w:p>
    <w:p w14:paraId="682CFF41" w14:textId="77777777" w:rsidR="009C7090" w:rsidRDefault="009C7090" w:rsidP="009C7090">
      <w:pPr>
        <w:bidi/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C2A365" w14:textId="77B74C27" w:rsidR="00B3692B" w:rsidRDefault="00B3692B" w:rsidP="008355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ScholarCitation</w:t>
      </w:r>
      <w:r w:rsidR="008355CC">
        <w:rPr>
          <w:sz w:val="26"/>
          <w:szCs w:val="26"/>
        </w:rPr>
        <w:t xml:space="preserve"> (</w:t>
      </w:r>
      <w:r w:rsidR="008355CC" w:rsidRPr="008355CC">
        <w:rPr>
          <w:sz w:val="26"/>
          <w:szCs w:val="26"/>
        </w:rPr>
        <w:t>https://scholar.google.com/citations?user=fyCVDlYAAAAJ&amp;hl=en</w:t>
      </w:r>
      <w:r w:rsidR="008355CC">
        <w:rPr>
          <w:sz w:val="26"/>
          <w:szCs w:val="26"/>
        </w:rPr>
        <w:t>).</w:t>
      </w:r>
    </w:p>
    <w:p w14:paraId="07A47395" w14:textId="72CDE070" w:rsidR="00B3692B" w:rsidRDefault="00B3692B" w:rsidP="00887D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Orcid</w:t>
      </w:r>
      <w:r w:rsidR="008355CC">
        <w:rPr>
          <w:sz w:val="26"/>
          <w:szCs w:val="26"/>
        </w:rPr>
        <w:t xml:space="preserve"> </w:t>
      </w:r>
      <w:hyperlink r:id="rId9" w:history="1">
        <w:r w:rsidR="0014183F" w:rsidRPr="005D01FC">
          <w:rPr>
            <w:rStyle w:val="Hyperlink"/>
            <w:sz w:val="26"/>
            <w:szCs w:val="26"/>
          </w:rPr>
          <w:t>https://orcid.org/my-orcid?orcid=0009-0005-5604-5843</w:t>
        </w:r>
      </w:hyperlink>
    </w:p>
    <w:bookmarkEnd w:id="0"/>
    <w:p w14:paraId="2876BD59" w14:textId="77777777" w:rsidR="0014183F" w:rsidRDefault="0014183F" w:rsidP="00887D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76F15F2D" w14:textId="77777777" w:rsidR="008355CC" w:rsidRPr="000306D2" w:rsidRDefault="008355CC" w:rsidP="008355CC">
      <w:pPr>
        <w:pStyle w:val="ListParagraph"/>
        <w:spacing w:after="0"/>
        <w:rPr>
          <w:sz w:val="26"/>
          <w:szCs w:val="26"/>
        </w:rPr>
      </w:pPr>
    </w:p>
    <w:p w14:paraId="2C827759" w14:textId="43A2A5E2" w:rsidR="00E617CC" w:rsidRPr="00B3692B" w:rsidRDefault="00E617CC" w:rsidP="00B3692B">
      <w:pPr>
        <w:spacing w:after="0"/>
        <w:rPr>
          <w:sz w:val="26"/>
          <w:szCs w:val="26"/>
        </w:rPr>
      </w:pPr>
    </w:p>
    <w:sectPr w:rsidR="00E617CC" w:rsidRPr="00B3692B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8A12" w14:textId="77777777" w:rsidR="00A8749C" w:rsidRDefault="00A8749C" w:rsidP="00E617CC">
      <w:pPr>
        <w:spacing w:after="0" w:line="240" w:lineRule="auto"/>
      </w:pPr>
      <w:r>
        <w:separator/>
      </w:r>
    </w:p>
  </w:endnote>
  <w:endnote w:type="continuationSeparator" w:id="0">
    <w:p w14:paraId="16B117D3" w14:textId="77777777" w:rsidR="00A8749C" w:rsidRDefault="00A8749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BCF0120" w:rsidR="0014183F" w:rsidRDefault="001418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65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65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14183F" w:rsidRDefault="0014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FC1C" w14:textId="77777777" w:rsidR="00A8749C" w:rsidRDefault="00A8749C" w:rsidP="00E617CC">
      <w:pPr>
        <w:spacing w:after="0" w:line="240" w:lineRule="auto"/>
      </w:pPr>
      <w:r>
        <w:separator/>
      </w:r>
    </w:p>
  </w:footnote>
  <w:footnote w:type="continuationSeparator" w:id="0">
    <w:p w14:paraId="05E4A95E" w14:textId="77777777" w:rsidR="00A8749C" w:rsidRDefault="00A8749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D03"/>
    <w:multiLevelType w:val="hybridMultilevel"/>
    <w:tmpl w:val="20AE1B08"/>
    <w:lvl w:ilvl="0" w:tplc="41B4E89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286"/>
    <w:multiLevelType w:val="hybridMultilevel"/>
    <w:tmpl w:val="C7FE002E"/>
    <w:lvl w:ilvl="0" w:tplc="4D401B0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-A-Alwan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CB2"/>
    <w:multiLevelType w:val="hybridMultilevel"/>
    <w:tmpl w:val="8F32D538"/>
    <w:lvl w:ilvl="0" w:tplc="84B48EC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2B9B"/>
    <w:multiLevelType w:val="hybridMultilevel"/>
    <w:tmpl w:val="58785D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2300"/>
    <w:multiLevelType w:val="hybridMultilevel"/>
    <w:tmpl w:val="97E844F0"/>
    <w:lvl w:ilvl="0" w:tplc="260C0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6D7"/>
    <w:multiLevelType w:val="hybridMultilevel"/>
    <w:tmpl w:val="806654BA"/>
    <w:lvl w:ilvl="0" w:tplc="50EA89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1EC8"/>
    <w:multiLevelType w:val="hybridMultilevel"/>
    <w:tmpl w:val="2A66181E"/>
    <w:lvl w:ilvl="0" w:tplc="684824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852C9"/>
    <w:multiLevelType w:val="hybridMultilevel"/>
    <w:tmpl w:val="4CEEC780"/>
    <w:lvl w:ilvl="0" w:tplc="9D8EC5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1A77"/>
    <w:multiLevelType w:val="hybridMultilevel"/>
    <w:tmpl w:val="6AE44690"/>
    <w:lvl w:ilvl="0" w:tplc="E2765B56">
      <w:numFmt w:val="bullet"/>
      <w:lvlText w:val="-"/>
      <w:lvlJc w:val="left"/>
      <w:pPr>
        <w:ind w:left="45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41302"/>
    <w:rsid w:val="00073AB8"/>
    <w:rsid w:val="00075FFB"/>
    <w:rsid w:val="000E03FD"/>
    <w:rsid w:val="0011340D"/>
    <w:rsid w:val="00137F85"/>
    <w:rsid w:val="0014183F"/>
    <w:rsid w:val="00142031"/>
    <w:rsid w:val="00152CAA"/>
    <w:rsid w:val="001D1285"/>
    <w:rsid w:val="00314DE0"/>
    <w:rsid w:val="00317869"/>
    <w:rsid w:val="00355DCF"/>
    <w:rsid w:val="003B5DC4"/>
    <w:rsid w:val="003C065A"/>
    <w:rsid w:val="00487511"/>
    <w:rsid w:val="00551AF6"/>
    <w:rsid w:val="0056789C"/>
    <w:rsid w:val="00574203"/>
    <w:rsid w:val="00577682"/>
    <w:rsid w:val="005C1C53"/>
    <w:rsid w:val="005D1278"/>
    <w:rsid w:val="005E4269"/>
    <w:rsid w:val="005E5628"/>
    <w:rsid w:val="00654F0E"/>
    <w:rsid w:val="006C30EE"/>
    <w:rsid w:val="006D0395"/>
    <w:rsid w:val="006E1721"/>
    <w:rsid w:val="006F125D"/>
    <w:rsid w:val="00820AEA"/>
    <w:rsid w:val="008355CC"/>
    <w:rsid w:val="00842A86"/>
    <w:rsid w:val="00857755"/>
    <w:rsid w:val="00875D80"/>
    <w:rsid w:val="00887DEE"/>
    <w:rsid w:val="008F39C1"/>
    <w:rsid w:val="009631D0"/>
    <w:rsid w:val="009C7090"/>
    <w:rsid w:val="009E0364"/>
    <w:rsid w:val="00A253FD"/>
    <w:rsid w:val="00A336A3"/>
    <w:rsid w:val="00A45703"/>
    <w:rsid w:val="00A57E47"/>
    <w:rsid w:val="00A8749C"/>
    <w:rsid w:val="00AF3E04"/>
    <w:rsid w:val="00B3692B"/>
    <w:rsid w:val="00BA1C89"/>
    <w:rsid w:val="00C36DAD"/>
    <w:rsid w:val="00C63708"/>
    <w:rsid w:val="00C7552E"/>
    <w:rsid w:val="00CD1136"/>
    <w:rsid w:val="00D26E8F"/>
    <w:rsid w:val="00D47951"/>
    <w:rsid w:val="00D6007B"/>
    <w:rsid w:val="00DE00C5"/>
    <w:rsid w:val="00E37E35"/>
    <w:rsid w:val="00E42053"/>
    <w:rsid w:val="00E617CC"/>
    <w:rsid w:val="00E873F6"/>
    <w:rsid w:val="00EB665E"/>
    <w:rsid w:val="00ED3538"/>
    <w:rsid w:val="00F62A75"/>
    <w:rsid w:val="00F853B2"/>
    <w:rsid w:val="00FB042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ED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9-0005-5604-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ooo</cp:lastModifiedBy>
  <cp:revision>18</cp:revision>
  <dcterms:created xsi:type="dcterms:W3CDTF">2022-06-05T08:58:00Z</dcterms:created>
  <dcterms:modified xsi:type="dcterms:W3CDTF">2023-05-19T21:47:00Z</dcterms:modified>
</cp:coreProperties>
</file>