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9B" w:rsidRPr="008E0D9B" w:rsidRDefault="008E0D9B" w:rsidP="00F839C1">
      <w:pPr>
        <w:bidi w:val="0"/>
        <w:spacing w:after="0" w:line="240" w:lineRule="auto"/>
        <w:textAlignment w:val="baseline"/>
        <w:outlineLvl w:val="0"/>
        <w:rPr>
          <w:rFonts w:ascii="Helvetica" w:eastAsia="Times New Roman" w:hAnsi="Helvetica" w:cs="Times New Roman"/>
          <w:b/>
          <w:bCs/>
          <w:color w:val="000000"/>
          <w:kern w:val="36"/>
          <w:sz w:val="48"/>
          <w:szCs w:val="48"/>
        </w:rPr>
      </w:pPr>
      <w:r w:rsidRPr="008E0D9B">
        <w:rPr>
          <w:rFonts w:ascii="Helvetica" w:eastAsia="Times New Roman" w:hAnsi="Helvetica" w:cs="Times New Roman"/>
          <w:b/>
          <w:bCs/>
          <w:color w:val="000000"/>
          <w:kern w:val="36"/>
          <w:sz w:val="48"/>
          <w:szCs w:val="48"/>
        </w:rPr>
        <w:t>Simple Staining</w:t>
      </w:r>
    </w:p>
    <w:p w:rsidR="008E0D9B" w:rsidRPr="00942FF2" w:rsidRDefault="00F839C1" w:rsidP="00942FF2">
      <w:pPr>
        <w:bidi w:val="0"/>
        <w:spacing w:before="100" w:beforeAutospacing="1" w:after="100" w:afterAutospacing="1"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sidR="008E0D9B" w:rsidRPr="00942FF2">
        <w:rPr>
          <w:rFonts w:ascii="Times New Roman" w:eastAsia="Times New Roman" w:hAnsi="Times New Roman" w:cs="Times New Roman"/>
          <w:sz w:val="28"/>
          <w:szCs w:val="28"/>
        </w:rPr>
        <w:t>The simple stain can be used as a quick and easy way to determine cell shap</w:t>
      </w:r>
      <w:bookmarkStart w:id="0" w:name="_GoBack"/>
      <w:bookmarkEnd w:id="0"/>
      <w:r w:rsidR="008E0D9B" w:rsidRPr="00942FF2">
        <w:rPr>
          <w:rFonts w:ascii="Times New Roman" w:eastAsia="Times New Roman" w:hAnsi="Times New Roman" w:cs="Times New Roman"/>
          <w:sz w:val="28"/>
          <w:szCs w:val="28"/>
        </w:rPr>
        <w:t xml:space="preserve">e, size and arrangements of </w:t>
      </w:r>
      <w:proofErr w:type="gramStart"/>
      <w:r w:rsidR="008E0D9B" w:rsidRPr="00942FF2">
        <w:rPr>
          <w:rFonts w:ascii="Times New Roman" w:eastAsia="Times New Roman" w:hAnsi="Times New Roman" w:cs="Times New Roman"/>
          <w:sz w:val="28"/>
          <w:szCs w:val="28"/>
        </w:rPr>
        <w:t>bacteria.,</w:t>
      </w:r>
      <w:proofErr w:type="gramEnd"/>
      <w:r w:rsidR="008E0D9B" w:rsidRPr="00942FF2">
        <w:rPr>
          <w:rFonts w:ascii="Times New Roman" w:eastAsia="Times New Roman" w:hAnsi="Times New Roman" w:cs="Times New Roman"/>
          <w:sz w:val="28"/>
          <w:szCs w:val="28"/>
        </w:rPr>
        <w:t xml:space="preserve"> the simple stain is a very simple staining procedure involving single solution of stain. Any basic dye such as methylene blue, </w:t>
      </w:r>
      <w:proofErr w:type="spellStart"/>
      <w:r w:rsidR="008E0D9B" w:rsidRPr="00942FF2">
        <w:rPr>
          <w:rFonts w:ascii="Times New Roman" w:eastAsia="Times New Roman" w:hAnsi="Times New Roman" w:cs="Times New Roman"/>
          <w:sz w:val="28"/>
          <w:szCs w:val="28"/>
        </w:rPr>
        <w:t>safranin</w:t>
      </w:r>
      <w:proofErr w:type="spellEnd"/>
      <w:r w:rsidR="008E0D9B" w:rsidRPr="00942FF2">
        <w:rPr>
          <w:rFonts w:ascii="Times New Roman" w:eastAsia="Times New Roman" w:hAnsi="Times New Roman" w:cs="Times New Roman"/>
          <w:sz w:val="28"/>
          <w:szCs w:val="28"/>
        </w:rPr>
        <w:t>, or crystal violet can be used to color the bacterial cells.</w:t>
      </w:r>
    </w:p>
    <w:p w:rsidR="008E0D9B" w:rsidRPr="00942FF2" w:rsidRDefault="008E0D9B" w:rsidP="00942FF2">
      <w:pPr>
        <w:bidi w:val="0"/>
        <w:spacing w:beforeAutospacing="1" w:after="0" w:afterAutospacing="1" w:line="240" w:lineRule="auto"/>
        <w:textAlignment w:val="baseline"/>
        <w:rPr>
          <w:rFonts w:ascii="Times New Roman" w:eastAsia="Times New Roman" w:hAnsi="Times New Roman" w:cs="Times New Roman"/>
          <w:sz w:val="28"/>
          <w:szCs w:val="28"/>
        </w:rPr>
      </w:pPr>
      <w:r w:rsidRPr="00942FF2">
        <w:rPr>
          <w:rFonts w:ascii="Times New Roman" w:eastAsia="Times New Roman" w:hAnsi="Times New Roman" w:cs="Times New Roman"/>
          <w:sz w:val="28"/>
          <w:szCs w:val="28"/>
        </w:rPr>
        <w:t>These stains will readily give up a hydroxide ion or accept a hydrogen ion, which leaves the stain positively charged.  Since the surface of most bacterial cells and cytoplasm is negatively charged, these positively charged stains adhere readily to the cell surface. </w:t>
      </w:r>
    </w:p>
    <w:p w:rsidR="008E0D9B" w:rsidRDefault="00F839C1" w:rsidP="008E0D9B">
      <w:pPr>
        <w:bidi w:val="0"/>
        <w:spacing w:after="0" w:line="240" w:lineRule="auto"/>
        <w:textAlignment w:val="baseline"/>
        <w:rPr>
          <w:rFonts w:ascii="Times New Roman" w:eastAsia="Times New Roman" w:hAnsi="Times New Roman" w:cs="Times New Roman"/>
          <w:sz w:val="24"/>
          <w:szCs w:val="24"/>
        </w:rPr>
      </w:pPr>
      <w:r>
        <w:rPr>
          <w:rFonts w:ascii="Helvetica" w:eastAsia="Times New Roman" w:hAnsi="Helvetica" w:cs="Times New Roman"/>
          <w:b/>
          <w:bCs/>
          <w:color w:val="000000"/>
          <w:sz w:val="36"/>
          <w:szCs w:val="36"/>
        </w:rPr>
        <w:t>\</w:t>
      </w:r>
      <w:r w:rsidR="008E0D9B" w:rsidRPr="008E0D9B">
        <w:rPr>
          <w:rFonts w:ascii="inherit" w:eastAsia="Times New Roman" w:hAnsi="inherit" w:cs="Times New Roman"/>
          <w:b/>
          <w:bCs/>
          <w:noProof/>
          <w:color w:val="5547EF"/>
          <w:sz w:val="24"/>
          <w:szCs w:val="24"/>
          <w:bdr w:val="none" w:sz="0" w:space="0" w:color="auto" w:frame="1"/>
        </w:rPr>
        <w:drawing>
          <wp:inline distT="0" distB="0" distL="0" distR="0" wp14:anchorId="40925DAC" wp14:editId="4A20747D">
            <wp:extent cx="5981700" cy="3114675"/>
            <wp:effectExtent l="0" t="0" r="0" b="9525"/>
            <wp:docPr id="2" name="Picture 2" descr="Simple Staining Procedur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ple Staining Procedur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114675"/>
                    </a:xfrm>
                    <a:prstGeom prst="rect">
                      <a:avLst/>
                    </a:prstGeom>
                    <a:noFill/>
                    <a:ln>
                      <a:noFill/>
                    </a:ln>
                  </pic:spPr>
                </pic:pic>
              </a:graphicData>
            </a:graphic>
          </wp:inline>
        </w:drawing>
      </w:r>
      <w:r w:rsidR="008E0D9B" w:rsidRPr="00942FF2">
        <w:rPr>
          <w:rFonts w:ascii="Times New Roman" w:eastAsia="Times New Roman" w:hAnsi="Times New Roman" w:cs="Times New Roman"/>
          <w:b/>
          <w:bCs/>
          <w:sz w:val="32"/>
          <w:szCs w:val="32"/>
        </w:rPr>
        <w:t>Simple Staining Procedure</w:t>
      </w:r>
    </w:p>
    <w:p w:rsidR="00942FF2" w:rsidRPr="008E0D9B" w:rsidRDefault="00942FF2" w:rsidP="00942FF2">
      <w:pPr>
        <w:bidi w:val="0"/>
        <w:spacing w:after="0" w:line="240" w:lineRule="auto"/>
        <w:textAlignment w:val="baseline"/>
        <w:rPr>
          <w:rFonts w:ascii="Times New Roman" w:eastAsia="Times New Roman" w:hAnsi="Times New Roman" w:cs="Times New Roman"/>
          <w:sz w:val="24"/>
          <w:szCs w:val="24"/>
        </w:rPr>
      </w:pPr>
    </w:p>
    <w:p w:rsidR="008E0D9B" w:rsidRPr="003862D3" w:rsidRDefault="008E0D9B" w:rsidP="002B29A2">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Using a sterilized inoculating loop, transfer </w:t>
      </w:r>
      <w:proofErr w:type="spellStart"/>
      <w:r w:rsidRPr="003862D3">
        <w:rPr>
          <w:rFonts w:ascii="Times New Roman" w:eastAsia="Times New Roman" w:hAnsi="Times New Roman" w:cs="Times New Roman"/>
          <w:sz w:val="28"/>
          <w:szCs w:val="28"/>
        </w:rPr>
        <w:t>loopful</w:t>
      </w:r>
      <w:proofErr w:type="spellEnd"/>
      <w:r w:rsidRPr="003862D3">
        <w:rPr>
          <w:rFonts w:ascii="Times New Roman" w:eastAsia="Times New Roman" w:hAnsi="Times New Roman" w:cs="Times New Roman"/>
          <w:sz w:val="28"/>
          <w:szCs w:val="28"/>
        </w:rPr>
        <w:t xml:space="preserve"> of liquid suspension containing bacteria to a slide or transfer an isolated colony from a culture plate to a slide with a water drop.</w:t>
      </w:r>
    </w:p>
    <w:p w:rsidR="008E0D9B" w:rsidRPr="003862D3" w:rsidRDefault="008E0D9B" w:rsidP="008E0D9B">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Disperse the bacteria on the loop in the drop of water on the slide and spread the drop over an area the size of a dime. It should be a thin, even smear.</w:t>
      </w:r>
    </w:p>
    <w:p w:rsidR="008E0D9B" w:rsidRPr="003862D3" w:rsidRDefault="008E0D9B" w:rsidP="008E0D9B">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Allow the smear to dry thoroughly.</w:t>
      </w:r>
    </w:p>
    <w:p w:rsidR="008E0D9B" w:rsidRPr="003862D3" w:rsidRDefault="008E0D9B" w:rsidP="008E0D9B">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b/>
          <w:bCs/>
          <w:sz w:val="28"/>
          <w:szCs w:val="28"/>
        </w:rPr>
        <w:t>Heat-fix</w:t>
      </w:r>
      <w:r w:rsidRPr="003862D3">
        <w:rPr>
          <w:rFonts w:ascii="Times New Roman" w:eastAsia="Times New Roman" w:hAnsi="Times New Roman" w:cs="Times New Roman"/>
          <w:sz w:val="28"/>
          <w:szCs w:val="28"/>
        </w:rPr>
        <w:t xml:space="preserve"> the smear cautiously by passing the underside of the slide through the burner flame </w:t>
      </w:r>
      <w:r w:rsidRPr="003862D3">
        <w:rPr>
          <w:rFonts w:ascii="Times New Roman" w:eastAsia="Times New Roman" w:hAnsi="Times New Roman" w:cs="Times New Roman"/>
          <w:b/>
          <w:bCs/>
          <w:sz w:val="28"/>
          <w:szCs w:val="28"/>
        </w:rPr>
        <w:t>two or three times.</w:t>
      </w:r>
      <w:r w:rsidRPr="003862D3">
        <w:rPr>
          <w:rFonts w:ascii="Times New Roman" w:eastAsia="Times New Roman" w:hAnsi="Times New Roman" w:cs="Times New Roman"/>
          <w:sz w:val="28"/>
          <w:szCs w:val="28"/>
        </w:rPr>
        <w:t xml:space="preserve"> It fixes the cell in the slide. Do not overheat the slide as it will distort the bacterial cells.</w:t>
      </w:r>
    </w:p>
    <w:p w:rsidR="006A7F12" w:rsidRPr="003862D3" w:rsidRDefault="006A7F12" w:rsidP="006A7F12">
      <w:pPr>
        <w:bidi w:val="0"/>
        <w:spacing w:after="75" w:line="240" w:lineRule="auto"/>
        <w:textAlignment w:val="baseline"/>
        <w:rPr>
          <w:rFonts w:ascii="Times New Roman" w:eastAsia="Times New Roman" w:hAnsi="Times New Roman" w:cs="Times New Roman"/>
          <w:sz w:val="28"/>
          <w:szCs w:val="28"/>
        </w:rPr>
      </w:pPr>
    </w:p>
    <w:p w:rsidR="006A7F12" w:rsidRPr="003862D3" w:rsidRDefault="006A7F12" w:rsidP="006A7F12">
      <w:pPr>
        <w:bidi w:val="0"/>
        <w:spacing w:after="75" w:line="240" w:lineRule="auto"/>
        <w:textAlignment w:val="baseline"/>
        <w:rPr>
          <w:rFonts w:ascii="Times New Roman" w:eastAsia="Times New Roman" w:hAnsi="Times New Roman" w:cs="Times New Roman"/>
          <w:sz w:val="28"/>
          <w:szCs w:val="28"/>
        </w:rPr>
      </w:pPr>
    </w:p>
    <w:p w:rsidR="008E0D9B" w:rsidRPr="002B29A2" w:rsidRDefault="008E0D9B" w:rsidP="008E0D9B">
      <w:pPr>
        <w:bidi w:val="0"/>
        <w:spacing w:beforeAutospacing="1" w:after="0" w:afterAutospacing="1" w:line="240" w:lineRule="auto"/>
        <w:textAlignment w:val="baseline"/>
        <w:rPr>
          <w:rFonts w:ascii="Times New Roman" w:eastAsia="Times New Roman" w:hAnsi="Times New Roman" w:cs="Times New Roman"/>
          <w:b/>
          <w:bCs/>
          <w:sz w:val="32"/>
          <w:szCs w:val="32"/>
        </w:rPr>
      </w:pPr>
      <w:r w:rsidRPr="002B29A2">
        <w:rPr>
          <w:rFonts w:ascii="inherit" w:eastAsia="Times New Roman" w:hAnsi="inherit" w:cs="Times New Roman"/>
          <w:b/>
          <w:bCs/>
          <w:sz w:val="32"/>
          <w:szCs w:val="32"/>
          <w:bdr w:val="none" w:sz="0" w:space="0" w:color="auto" w:frame="1"/>
        </w:rPr>
        <w:t>Staining </w:t>
      </w:r>
    </w:p>
    <w:p w:rsidR="008E0D9B" w:rsidRPr="003862D3" w:rsidRDefault="008E0D9B" w:rsidP="008B51CE">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Cover the smear with </w:t>
      </w:r>
      <w:r w:rsidRPr="003862D3">
        <w:rPr>
          <w:rFonts w:ascii="Times New Roman" w:eastAsia="Times New Roman" w:hAnsi="Times New Roman" w:cs="Times New Roman"/>
          <w:b/>
          <w:bCs/>
          <w:sz w:val="28"/>
          <w:szCs w:val="28"/>
        </w:rPr>
        <w:t>methylene blue</w:t>
      </w:r>
      <w:r w:rsidRPr="003862D3">
        <w:rPr>
          <w:rFonts w:ascii="Times New Roman" w:eastAsia="Times New Roman" w:hAnsi="Times New Roman" w:cs="Times New Roman"/>
          <w:sz w:val="28"/>
          <w:szCs w:val="28"/>
        </w:rPr>
        <w:t xml:space="preserve"> and allow the dye to remain in the smear for approximately </w:t>
      </w:r>
      <w:r w:rsidRPr="003862D3">
        <w:rPr>
          <w:rFonts w:ascii="Times New Roman" w:eastAsia="Times New Roman" w:hAnsi="Times New Roman" w:cs="Times New Roman"/>
          <w:b/>
          <w:bCs/>
          <w:sz w:val="28"/>
          <w:szCs w:val="28"/>
        </w:rPr>
        <w:t>one minute</w:t>
      </w:r>
      <w:r w:rsidRPr="003862D3">
        <w:rPr>
          <w:rFonts w:ascii="Times New Roman" w:eastAsia="Times New Roman" w:hAnsi="Times New Roman" w:cs="Times New Roman"/>
          <w:sz w:val="28"/>
          <w:szCs w:val="28"/>
        </w:rPr>
        <w:t xml:space="preserve"> somewhere </w:t>
      </w:r>
      <w:r w:rsidRPr="003862D3">
        <w:rPr>
          <w:rFonts w:ascii="Times New Roman" w:eastAsia="Times New Roman" w:hAnsi="Times New Roman" w:cs="Times New Roman"/>
          <w:b/>
          <w:bCs/>
          <w:sz w:val="28"/>
          <w:szCs w:val="28"/>
        </w:rPr>
        <w:t xml:space="preserve">between 30 seconds to 2 </w:t>
      </w:r>
      <w:proofErr w:type="gramStart"/>
      <w:r w:rsidRPr="003862D3">
        <w:rPr>
          <w:rFonts w:ascii="Times New Roman" w:eastAsia="Times New Roman" w:hAnsi="Times New Roman" w:cs="Times New Roman"/>
          <w:b/>
          <w:bCs/>
          <w:sz w:val="28"/>
          <w:szCs w:val="28"/>
        </w:rPr>
        <w:t xml:space="preserve">minutes </w:t>
      </w:r>
      <w:r w:rsidR="008B51CE" w:rsidRPr="003862D3">
        <w:rPr>
          <w:rFonts w:ascii="Times New Roman" w:eastAsia="Times New Roman" w:hAnsi="Times New Roman" w:cs="Times New Roman"/>
          <w:b/>
          <w:bCs/>
          <w:sz w:val="28"/>
          <w:szCs w:val="28"/>
        </w:rPr>
        <w:t>.</w:t>
      </w:r>
      <w:proofErr w:type="gramEnd"/>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Using distilled water wash bottle, gently wash off the excess methylene blue from the slide by directing a gentle stream of water over the surface of the slide.</w:t>
      </w:r>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Wash off any stain that got on the bottom of the slide as well.</w:t>
      </w:r>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Saturate the smear again but this time with </w:t>
      </w:r>
      <w:r w:rsidRPr="003862D3">
        <w:rPr>
          <w:rFonts w:ascii="Times New Roman" w:eastAsia="Times New Roman" w:hAnsi="Times New Roman" w:cs="Times New Roman"/>
          <w:b/>
          <w:bCs/>
          <w:sz w:val="28"/>
          <w:szCs w:val="28"/>
        </w:rPr>
        <w:t>Iodine</w:t>
      </w:r>
      <w:r w:rsidRPr="003862D3">
        <w:rPr>
          <w:rFonts w:ascii="Times New Roman" w:eastAsia="Times New Roman" w:hAnsi="Times New Roman" w:cs="Times New Roman"/>
          <w:sz w:val="28"/>
          <w:szCs w:val="28"/>
        </w:rPr>
        <w:t>. Iodine will set the stain</w:t>
      </w:r>
    </w:p>
    <w:p w:rsidR="008E0D9B" w:rsidRPr="003862D3" w:rsidRDefault="008E0D9B" w:rsidP="00F839C1">
      <w:pPr>
        <w:numPr>
          <w:ilvl w:val="0"/>
          <w:numId w:val="2"/>
        </w:numPr>
        <w:bidi w:val="0"/>
        <w:spacing w:after="0"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Wash of any excess iodine with gently running tap water. Rinse thoroughly. </w:t>
      </w:r>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Wipe the back of the slide and blot the stained surface with bibulous paper or with a paper towel.</w:t>
      </w:r>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Place the stained smear on the microscope stage smear side up and focus the smear using the 10X objective.</w:t>
      </w:r>
    </w:p>
    <w:p w:rsidR="008E0D9B" w:rsidRPr="003862D3" w:rsidRDefault="008E0D9B" w:rsidP="008E0D9B">
      <w:pPr>
        <w:numPr>
          <w:ilvl w:val="0"/>
          <w:numId w:val="2"/>
        </w:numPr>
        <w:bidi w:val="0"/>
        <w:spacing w:after="75" w:line="240" w:lineRule="auto"/>
        <w:ind w:left="600"/>
        <w:textAlignment w:val="baseline"/>
        <w:rPr>
          <w:rFonts w:ascii="Times New Roman" w:eastAsia="Times New Roman" w:hAnsi="Times New Roman" w:cs="Times New Roman"/>
          <w:sz w:val="28"/>
          <w:szCs w:val="28"/>
        </w:rPr>
      </w:pPr>
      <w:proofErr w:type="gramStart"/>
      <w:r w:rsidRPr="003862D3">
        <w:rPr>
          <w:rFonts w:ascii="Times New Roman" w:eastAsia="Times New Roman" w:hAnsi="Times New Roman" w:cs="Times New Roman"/>
          <w:sz w:val="28"/>
          <w:szCs w:val="28"/>
        </w:rPr>
        <w:t>focus</w:t>
      </w:r>
      <w:proofErr w:type="gramEnd"/>
      <w:r w:rsidRPr="003862D3">
        <w:rPr>
          <w:rFonts w:ascii="Times New Roman" w:eastAsia="Times New Roman" w:hAnsi="Times New Roman" w:cs="Times New Roman"/>
          <w:sz w:val="28"/>
          <w:szCs w:val="28"/>
        </w:rPr>
        <w:t xml:space="preserve"> the smear under oil with the 100X objective.</w:t>
      </w:r>
    </w:p>
    <w:p w:rsidR="008E0D9B" w:rsidRPr="008E0D9B" w:rsidRDefault="008E0D9B" w:rsidP="008E0D9B">
      <w:pPr>
        <w:bidi w:val="0"/>
        <w:spacing w:after="0" w:line="240" w:lineRule="auto"/>
        <w:textAlignment w:val="baseline"/>
        <w:rPr>
          <w:rFonts w:ascii="Times New Roman" w:eastAsia="Times New Roman" w:hAnsi="Times New Roman" w:cs="Times New Roman"/>
          <w:sz w:val="24"/>
          <w:szCs w:val="24"/>
        </w:rPr>
      </w:pPr>
      <w:r w:rsidRPr="008E0D9B">
        <w:rPr>
          <w:rFonts w:ascii="inherit" w:eastAsia="Times New Roman" w:hAnsi="inherit" w:cs="Times New Roman"/>
          <w:b/>
          <w:bCs/>
          <w:noProof/>
          <w:color w:val="5547EF"/>
          <w:sz w:val="24"/>
          <w:szCs w:val="24"/>
          <w:bdr w:val="none" w:sz="0" w:space="0" w:color="auto" w:frame="1"/>
        </w:rPr>
        <w:drawing>
          <wp:inline distT="0" distB="0" distL="0" distR="0" wp14:anchorId="0F7D50E3" wp14:editId="5594DBA5">
            <wp:extent cx="3810000" cy="1914525"/>
            <wp:effectExtent l="0" t="0" r="0" b="9525"/>
            <wp:docPr id="3" name="Picture 3" descr="Left: Cocci in Cluster  Right: Bacilli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ft: Cocci in Cluster  Right: Bacilli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r w:rsidRPr="008E0D9B">
        <w:rPr>
          <w:rFonts w:ascii="Times New Roman" w:eastAsia="Times New Roman" w:hAnsi="Times New Roman" w:cs="Times New Roman"/>
          <w:sz w:val="24"/>
          <w:szCs w:val="24"/>
        </w:rPr>
        <w:t xml:space="preserve">Left: </w:t>
      </w:r>
      <w:proofErr w:type="spellStart"/>
      <w:r w:rsidRPr="008E0D9B">
        <w:rPr>
          <w:rFonts w:ascii="Times New Roman" w:eastAsia="Times New Roman" w:hAnsi="Times New Roman" w:cs="Times New Roman"/>
          <w:sz w:val="24"/>
          <w:szCs w:val="24"/>
        </w:rPr>
        <w:t>Cocci</w:t>
      </w:r>
      <w:proofErr w:type="spellEnd"/>
      <w:r w:rsidRPr="008E0D9B">
        <w:rPr>
          <w:rFonts w:ascii="Times New Roman" w:eastAsia="Times New Roman" w:hAnsi="Times New Roman" w:cs="Times New Roman"/>
          <w:sz w:val="24"/>
          <w:szCs w:val="24"/>
        </w:rPr>
        <w:t xml:space="preserve"> in Cluster; Right: Bacilli (Image source: </w:t>
      </w:r>
      <w:r w:rsidRPr="008E0D9B">
        <w:rPr>
          <w:rFonts w:ascii="inherit" w:eastAsia="Times New Roman" w:hAnsi="inherit" w:cs="Times New Roman"/>
          <w:i/>
          <w:iCs/>
          <w:sz w:val="24"/>
          <w:szCs w:val="24"/>
          <w:bdr w:val="none" w:sz="0" w:space="0" w:color="auto" w:frame="1"/>
        </w:rPr>
        <w:t>microrao.com</w:t>
      </w:r>
      <w:r w:rsidRPr="008E0D9B">
        <w:rPr>
          <w:rFonts w:ascii="Times New Roman" w:eastAsia="Times New Roman" w:hAnsi="Times New Roman" w:cs="Times New Roman"/>
          <w:sz w:val="24"/>
          <w:szCs w:val="24"/>
        </w:rPr>
        <w:t>)</w:t>
      </w:r>
    </w:p>
    <w:p w:rsidR="008E0D9B" w:rsidRPr="003862D3" w:rsidRDefault="008E0D9B" w:rsidP="008E0D9B">
      <w:pPr>
        <w:bidi w:val="0"/>
        <w:spacing w:beforeAutospacing="1" w:after="0" w:afterAutospacing="1" w:line="240" w:lineRule="auto"/>
        <w:textAlignment w:val="baseline"/>
        <w:rPr>
          <w:rFonts w:ascii="Times New Roman" w:eastAsia="Times New Roman" w:hAnsi="Times New Roman" w:cs="Times New Roman"/>
          <w:b/>
          <w:bCs/>
          <w:sz w:val="32"/>
          <w:szCs w:val="32"/>
        </w:rPr>
      </w:pPr>
      <w:r w:rsidRPr="003862D3">
        <w:rPr>
          <w:rFonts w:ascii="inherit" w:eastAsia="Times New Roman" w:hAnsi="inherit" w:cs="Times New Roman"/>
          <w:b/>
          <w:bCs/>
          <w:sz w:val="32"/>
          <w:szCs w:val="32"/>
          <w:bdr w:val="none" w:sz="0" w:space="0" w:color="auto" w:frame="1"/>
        </w:rPr>
        <w:t>Results</w:t>
      </w:r>
    </w:p>
    <w:p w:rsidR="008E0D9B" w:rsidRPr="008E0D9B" w:rsidRDefault="008E0D9B" w:rsidP="008E0D9B">
      <w:pPr>
        <w:bidi w:val="0"/>
        <w:spacing w:before="100" w:beforeAutospacing="1" w:after="100" w:afterAutospacing="1" w:line="240" w:lineRule="auto"/>
        <w:textAlignment w:val="baseline"/>
        <w:rPr>
          <w:rFonts w:ascii="Times New Roman" w:eastAsia="Times New Roman" w:hAnsi="Times New Roman" w:cs="Times New Roman"/>
          <w:sz w:val="24"/>
          <w:szCs w:val="24"/>
        </w:rPr>
      </w:pPr>
      <w:r w:rsidRPr="008E0D9B">
        <w:rPr>
          <w:rFonts w:ascii="Times New Roman" w:eastAsia="Times New Roman" w:hAnsi="Times New Roman" w:cs="Times New Roman"/>
          <w:sz w:val="24"/>
          <w:szCs w:val="24"/>
        </w:rPr>
        <w:t xml:space="preserve">The bacterial cells usually stain uniformly and the color of the cell depends on the type of dye used. If </w:t>
      </w:r>
      <w:proofErr w:type="spellStart"/>
      <w:r w:rsidRPr="008E0D9B">
        <w:rPr>
          <w:rFonts w:ascii="Times New Roman" w:eastAsia="Times New Roman" w:hAnsi="Times New Roman" w:cs="Times New Roman"/>
          <w:sz w:val="24"/>
          <w:szCs w:val="24"/>
        </w:rPr>
        <w:t>methyene</w:t>
      </w:r>
      <w:proofErr w:type="spellEnd"/>
      <w:r w:rsidRPr="008E0D9B">
        <w:rPr>
          <w:rFonts w:ascii="Times New Roman" w:eastAsia="Times New Roman" w:hAnsi="Times New Roman" w:cs="Times New Roman"/>
          <w:sz w:val="24"/>
          <w:szCs w:val="24"/>
        </w:rPr>
        <w:t xml:space="preserve"> blue is used, some granules in the interior of the cells of some bacteria may appear more deeply stained than the rest of the cell, which is due to presence of different chemical substances.</w:t>
      </w:r>
    </w:p>
    <w:p w:rsidR="0077749C" w:rsidRDefault="0077749C">
      <w:pPr>
        <w:rPr>
          <w:rFonts w:hint="cs"/>
          <w:rtl/>
          <w:lang w:bidi="ar-IQ"/>
        </w:rPr>
      </w:pPr>
    </w:p>
    <w:sectPr w:rsidR="0077749C" w:rsidSect="00066E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BA"/>
    <w:multiLevelType w:val="multilevel"/>
    <w:tmpl w:val="703C0C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B7B6476"/>
    <w:multiLevelType w:val="multilevel"/>
    <w:tmpl w:val="B54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330E8"/>
    <w:multiLevelType w:val="multilevel"/>
    <w:tmpl w:val="EE36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7C1099"/>
    <w:multiLevelType w:val="multilevel"/>
    <w:tmpl w:val="E976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9B"/>
    <w:rsid w:val="00066E76"/>
    <w:rsid w:val="002B29A2"/>
    <w:rsid w:val="003862D3"/>
    <w:rsid w:val="006A7F12"/>
    <w:rsid w:val="0077749C"/>
    <w:rsid w:val="008B51CE"/>
    <w:rsid w:val="008E0D9B"/>
    <w:rsid w:val="00942FF2"/>
    <w:rsid w:val="00F83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80702">
      <w:bodyDiv w:val="1"/>
      <w:marLeft w:val="0"/>
      <w:marRight w:val="0"/>
      <w:marTop w:val="0"/>
      <w:marBottom w:val="0"/>
      <w:divBdr>
        <w:top w:val="none" w:sz="0" w:space="0" w:color="auto"/>
        <w:left w:val="none" w:sz="0" w:space="0" w:color="auto"/>
        <w:bottom w:val="none" w:sz="0" w:space="0" w:color="auto"/>
        <w:right w:val="none" w:sz="0" w:space="0" w:color="auto"/>
      </w:divBdr>
      <w:divsChild>
        <w:div w:id="2023389969">
          <w:marLeft w:val="0"/>
          <w:marRight w:val="0"/>
          <w:marTop w:val="0"/>
          <w:marBottom w:val="0"/>
          <w:divBdr>
            <w:top w:val="dotted" w:sz="6" w:space="4" w:color="EBEBEB"/>
            <w:left w:val="none" w:sz="0" w:space="8" w:color="auto"/>
            <w:bottom w:val="dotted" w:sz="6" w:space="4" w:color="EBEBEB"/>
            <w:right w:val="none" w:sz="0" w:space="8" w:color="auto"/>
          </w:divBdr>
        </w:div>
        <w:div w:id="735591386">
          <w:marLeft w:val="0"/>
          <w:marRight w:val="0"/>
          <w:marTop w:val="0"/>
          <w:marBottom w:val="0"/>
          <w:divBdr>
            <w:top w:val="none" w:sz="0" w:space="0" w:color="auto"/>
            <w:left w:val="none" w:sz="0" w:space="0" w:color="auto"/>
            <w:bottom w:val="none" w:sz="0" w:space="0" w:color="auto"/>
            <w:right w:val="none" w:sz="0" w:space="0" w:color="auto"/>
          </w:divBdr>
          <w:divsChild>
            <w:div w:id="1575890143">
              <w:marLeft w:val="0"/>
              <w:marRight w:val="0"/>
              <w:marTop w:val="0"/>
              <w:marBottom w:val="0"/>
              <w:divBdr>
                <w:top w:val="none" w:sz="0" w:space="0" w:color="auto"/>
                <w:left w:val="none" w:sz="0" w:space="0" w:color="auto"/>
                <w:bottom w:val="none" w:sz="0" w:space="0" w:color="auto"/>
                <w:right w:val="none" w:sz="0" w:space="0" w:color="auto"/>
              </w:divBdr>
              <w:divsChild>
                <w:div w:id="407459935">
                  <w:marLeft w:val="0"/>
                  <w:marRight w:val="0"/>
                  <w:marTop w:val="0"/>
                  <w:marBottom w:val="0"/>
                  <w:divBdr>
                    <w:top w:val="none" w:sz="0" w:space="0" w:color="auto"/>
                    <w:left w:val="none" w:sz="0" w:space="0" w:color="auto"/>
                    <w:bottom w:val="none" w:sz="0" w:space="0" w:color="auto"/>
                    <w:right w:val="none" w:sz="0" w:space="0" w:color="auto"/>
                  </w:divBdr>
                  <w:divsChild>
                    <w:div w:id="9270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4854">
              <w:marLeft w:val="0"/>
              <w:marRight w:val="0"/>
              <w:marTop w:val="240"/>
              <w:marBottom w:val="240"/>
              <w:divBdr>
                <w:top w:val="none" w:sz="0" w:space="0" w:color="auto"/>
                <w:left w:val="none" w:sz="0" w:space="0" w:color="auto"/>
                <w:bottom w:val="none" w:sz="0" w:space="0" w:color="auto"/>
                <w:right w:val="none" w:sz="0" w:space="0" w:color="auto"/>
              </w:divBdr>
              <w:divsChild>
                <w:div w:id="18031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413">
          <w:marLeft w:val="0"/>
          <w:marRight w:val="0"/>
          <w:marTop w:val="0"/>
          <w:marBottom w:val="375"/>
          <w:divBdr>
            <w:top w:val="single" w:sz="6" w:space="19" w:color="EBEBEB"/>
            <w:left w:val="none" w:sz="0" w:space="0" w:color="auto"/>
            <w:bottom w:val="single" w:sz="6" w:space="19" w:color="EBEBEB"/>
            <w:right w:val="none" w:sz="0" w:space="0" w:color="auto"/>
          </w:divBdr>
          <w:divsChild>
            <w:div w:id="631714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microbeonline.com/wp-content/uploads/2016/05/Simple-stain-cocci-and-bacilli.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1.wp.com/microbeonline.com/wp-content/uploads/2016/05/Simple-Staining.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357</Words>
  <Characters>2038</Characters>
  <Application>Microsoft Office Word</Application>
  <DocSecurity>0</DocSecurity>
  <Lines>16</Lines>
  <Paragraphs>4</Paragraphs>
  <ScaleCrop>false</ScaleCrop>
  <Company>Naim Al Hussaini</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7</cp:revision>
  <dcterms:created xsi:type="dcterms:W3CDTF">2019-09-24T05:44:00Z</dcterms:created>
  <dcterms:modified xsi:type="dcterms:W3CDTF">2019-10-08T22:31:00Z</dcterms:modified>
</cp:coreProperties>
</file>