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87C04" w14:textId="77777777" w:rsidR="008D46A4" w:rsidRPr="00D40DE1" w:rsidRDefault="0080086A" w:rsidP="0080086A">
      <w:pPr>
        <w:tabs>
          <w:tab w:val="left" w:pos="1200"/>
        </w:tabs>
        <w:ind w:left="-851"/>
        <w:jc w:val="center"/>
        <w:rPr>
          <w:rFonts w:asciiTheme="majorBidi" w:hAnsiTheme="majorBidi" w:cstheme="majorBidi"/>
          <w:b/>
          <w:bCs/>
          <w:sz w:val="44"/>
          <w:szCs w:val="44"/>
          <w:lang w:bidi="ar-KW"/>
        </w:rPr>
      </w:pPr>
      <w:r w:rsidRPr="00D40DE1">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1E8DDE63" wp14:editId="439937AF">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73A6451" w14:textId="77777777" w:rsidR="008D46A4" w:rsidRPr="00D40DE1" w:rsidRDefault="008D46A4" w:rsidP="008D46A4">
      <w:pPr>
        <w:tabs>
          <w:tab w:val="left" w:pos="1200"/>
        </w:tabs>
        <w:jc w:val="center"/>
        <w:rPr>
          <w:rFonts w:asciiTheme="majorBidi" w:hAnsiTheme="majorBidi" w:cstheme="majorBidi"/>
          <w:b/>
          <w:bCs/>
          <w:sz w:val="44"/>
          <w:szCs w:val="44"/>
          <w:lang w:bidi="ar-KW"/>
        </w:rPr>
      </w:pPr>
    </w:p>
    <w:p w14:paraId="2627607A" w14:textId="77777777" w:rsidR="008D46A4" w:rsidRPr="00D40DE1" w:rsidRDefault="008D46A4" w:rsidP="008D46A4">
      <w:pPr>
        <w:tabs>
          <w:tab w:val="left" w:pos="1200"/>
        </w:tabs>
        <w:jc w:val="center"/>
        <w:rPr>
          <w:rFonts w:asciiTheme="majorBidi" w:hAnsiTheme="majorBidi" w:cstheme="majorBidi"/>
          <w:b/>
          <w:bCs/>
          <w:sz w:val="44"/>
          <w:szCs w:val="44"/>
          <w:lang w:bidi="ar-KW"/>
        </w:rPr>
      </w:pPr>
    </w:p>
    <w:p w14:paraId="4FACF51F" w14:textId="77777777" w:rsidR="002B7CC7" w:rsidRPr="00D40DE1" w:rsidRDefault="002B7CC7" w:rsidP="0080086A">
      <w:pPr>
        <w:tabs>
          <w:tab w:val="left" w:pos="1200"/>
        </w:tabs>
        <w:rPr>
          <w:rFonts w:asciiTheme="majorBidi" w:hAnsiTheme="majorBidi" w:cstheme="majorBidi"/>
          <w:b/>
          <w:bCs/>
          <w:sz w:val="44"/>
          <w:szCs w:val="44"/>
          <w:lang w:bidi="ar-KW"/>
        </w:rPr>
      </w:pPr>
    </w:p>
    <w:p w14:paraId="39448712" w14:textId="77777777" w:rsidR="002660C5" w:rsidRPr="00D40DE1" w:rsidRDefault="002660C5" w:rsidP="005F0DFD">
      <w:pPr>
        <w:tabs>
          <w:tab w:val="left" w:pos="1200"/>
        </w:tabs>
        <w:rPr>
          <w:rFonts w:asciiTheme="majorBidi" w:hAnsiTheme="majorBidi" w:cstheme="majorBidi"/>
          <w:b/>
          <w:bCs/>
          <w:sz w:val="44"/>
          <w:szCs w:val="44"/>
          <w:lang w:bidi="ar-KW"/>
        </w:rPr>
      </w:pPr>
    </w:p>
    <w:p w14:paraId="14FE8B18" w14:textId="679CBCEF" w:rsidR="008D46A4" w:rsidRPr="00D40DE1" w:rsidRDefault="005F0DFD" w:rsidP="002660C5">
      <w:pPr>
        <w:tabs>
          <w:tab w:val="left" w:pos="1200"/>
        </w:tabs>
        <w:rPr>
          <w:rFonts w:asciiTheme="majorBidi" w:hAnsiTheme="majorBidi" w:cstheme="majorBidi"/>
          <w:b/>
          <w:bCs/>
          <w:sz w:val="44"/>
          <w:szCs w:val="44"/>
          <w:lang w:bidi="ar-KW"/>
        </w:rPr>
      </w:pPr>
      <w:r w:rsidRPr="00D40DE1">
        <w:rPr>
          <w:rFonts w:asciiTheme="majorBidi" w:hAnsiTheme="majorBidi" w:cstheme="majorBidi"/>
          <w:b/>
          <w:bCs/>
          <w:sz w:val="44"/>
          <w:szCs w:val="44"/>
          <w:lang w:bidi="ar-KW"/>
        </w:rPr>
        <w:t>Water Resources Eng</w:t>
      </w:r>
      <w:r w:rsidR="002660C5" w:rsidRPr="00D40DE1">
        <w:rPr>
          <w:rFonts w:asciiTheme="majorBidi" w:hAnsiTheme="majorBidi" w:cstheme="majorBidi"/>
          <w:b/>
          <w:bCs/>
          <w:sz w:val="44"/>
          <w:szCs w:val="44"/>
          <w:lang w:bidi="ar-KW"/>
        </w:rPr>
        <w:t>ineering</w:t>
      </w:r>
      <w:r w:rsidR="000F1320">
        <w:rPr>
          <w:rFonts w:asciiTheme="majorBidi" w:hAnsiTheme="majorBidi" w:cstheme="majorBidi"/>
          <w:b/>
          <w:bCs/>
          <w:sz w:val="44"/>
          <w:szCs w:val="44"/>
          <w:lang w:bidi="ar-KW"/>
        </w:rPr>
        <w:t xml:space="preserve"> Department</w:t>
      </w:r>
    </w:p>
    <w:p w14:paraId="042ACB20" w14:textId="77777777" w:rsidR="008D46A4" w:rsidRPr="00D40DE1" w:rsidRDefault="008D46A4" w:rsidP="005F0DFD">
      <w:pPr>
        <w:tabs>
          <w:tab w:val="left" w:pos="1200"/>
        </w:tabs>
        <w:rPr>
          <w:rFonts w:asciiTheme="majorBidi" w:hAnsiTheme="majorBidi" w:cstheme="majorBidi"/>
          <w:b/>
          <w:bCs/>
          <w:sz w:val="44"/>
          <w:szCs w:val="44"/>
          <w:lang w:bidi="ar-KW"/>
        </w:rPr>
      </w:pPr>
      <w:r w:rsidRPr="00D40DE1">
        <w:rPr>
          <w:rFonts w:asciiTheme="majorBidi" w:hAnsiTheme="majorBidi" w:cstheme="majorBidi"/>
          <w:b/>
          <w:bCs/>
          <w:sz w:val="44"/>
          <w:szCs w:val="44"/>
          <w:lang w:bidi="ar-KW"/>
        </w:rPr>
        <w:t xml:space="preserve">College of </w:t>
      </w:r>
      <w:r w:rsidR="005F0DFD" w:rsidRPr="00D40DE1">
        <w:rPr>
          <w:rFonts w:asciiTheme="majorBidi" w:hAnsiTheme="majorBidi" w:cstheme="majorBidi"/>
          <w:b/>
          <w:bCs/>
          <w:sz w:val="44"/>
          <w:szCs w:val="44"/>
          <w:lang w:bidi="ar-KW"/>
        </w:rPr>
        <w:t>Engineering</w:t>
      </w:r>
    </w:p>
    <w:p w14:paraId="78BF2EF6" w14:textId="77777777" w:rsidR="008D46A4" w:rsidRPr="00D40DE1" w:rsidRDefault="008D46A4" w:rsidP="0072061E">
      <w:pPr>
        <w:tabs>
          <w:tab w:val="left" w:pos="1200"/>
        </w:tabs>
        <w:rPr>
          <w:rFonts w:asciiTheme="majorBidi" w:hAnsiTheme="majorBidi" w:cstheme="majorBidi"/>
          <w:b/>
          <w:bCs/>
          <w:sz w:val="44"/>
          <w:szCs w:val="44"/>
          <w:lang w:bidi="ar-KW"/>
        </w:rPr>
      </w:pPr>
      <w:r w:rsidRPr="00D40DE1">
        <w:rPr>
          <w:rFonts w:asciiTheme="majorBidi" w:hAnsiTheme="majorBidi" w:cstheme="majorBidi"/>
          <w:b/>
          <w:bCs/>
          <w:sz w:val="44"/>
          <w:szCs w:val="44"/>
          <w:lang w:bidi="ar-KW"/>
        </w:rPr>
        <w:t xml:space="preserve">University of </w:t>
      </w:r>
      <w:r w:rsidR="0072061E" w:rsidRPr="00D40DE1">
        <w:rPr>
          <w:rFonts w:asciiTheme="majorBidi" w:hAnsiTheme="majorBidi" w:cstheme="majorBidi"/>
          <w:b/>
          <w:bCs/>
          <w:sz w:val="44"/>
          <w:szCs w:val="44"/>
          <w:lang w:bidi="ar-KW"/>
        </w:rPr>
        <w:t>Salahaddin</w:t>
      </w:r>
    </w:p>
    <w:p w14:paraId="5979973D" w14:textId="77777777" w:rsidR="008D46A4" w:rsidRPr="00D40DE1" w:rsidRDefault="008D46A4" w:rsidP="0072061E">
      <w:pPr>
        <w:tabs>
          <w:tab w:val="left" w:pos="1200"/>
        </w:tabs>
        <w:rPr>
          <w:rFonts w:asciiTheme="majorBidi" w:hAnsiTheme="majorBidi" w:cstheme="majorBidi"/>
          <w:b/>
          <w:bCs/>
          <w:sz w:val="44"/>
          <w:szCs w:val="44"/>
          <w:lang w:bidi="ar-KW"/>
        </w:rPr>
      </w:pPr>
      <w:r w:rsidRPr="00D40DE1">
        <w:rPr>
          <w:rFonts w:asciiTheme="majorBidi" w:hAnsiTheme="majorBidi" w:cstheme="majorBidi"/>
          <w:b/>
          <w:bCs/>
          <w:sz w:val="44"/>
          <w:szCs w:val="44"/>
          <w:lang w:bidi="ar-KW"/>
        </w:rPr>
        <w:t>Subject</w:t>
      </w:r>
      <w:r w:rsidR="0080086A" w:rsidRPr="00D40DE1">
        <w:rPr>
          <w:rFonts w:asciiTheme="majorBidi" w:hAnsiTheme="majorBidi" w:cstheme="majorBidi"/>
          <w:b/>
          <w:bCs/>
          <w:sz w:val="44"/>
          <w:szCs w:val="44"/>
          <w:lang w:bidi="ar-KW"/>
        </w:rPr>
        <w:t>:</w:t>
      </w:r>
      <w:r w:rsidR="00C857AF" w:rsidRPr="00D40DE1">
        <w:rPr>
          <w:rFonts w:asciiTheme="majorBidi" w:hAnsiTheme="majorBidi" w:cstheme="majorBidi"/>
          <w:b/>
          <w:bCs/>
          <w:sz w:val="44"/>
          <w:szCs w:val="44"/>
          <w:lang w:bidi="ar-KW"/>
        </w:rPr>
        <w:t xml:space="preserve"> </w:t>
      </w:r>
      <w:r w:rsidR="0072061E" w:rsidRPr="00D40DE1">
        <w:rPr>
          <w:rFonts w:asciiTheme="majorBidi" w:hAnsiTheme="majorBidi" w:cstheme="majorBidi"/>
          <w:b/>
          <w:bCs/>
          <w:sz w:val="44"/>
          <w:szCs w:val="44"/>
          <w:lang w:bidi="ar-KW"/>
        </w:rPr>
        <w:t>Water Supply</w:t>
      </w:r>
      <w:r w:rsidR="002660C5" w:rsidRPr="00D40DE1">
        <w:rPr>
          <w:rFonts w:asciiTheme="majorBidi" w:hAnsiTheme="majorBidi" w:cstheme="majorBidi"/>
          <w:b/>
          <w:bCs/>
          <w:sz w:val="44"/>
          <w:szCs w:val="44"/>
          <w:lang w:bidi="ar-KW"/>
        </w:rPr>
        <w:t xml:space="preserve"> and Sewerage</w:t>
      </w:r>
    </w:p>
    <w:p w14:paraId="28ABF360" w14:textId="654D8285" w:rsidR="008D46A4" w:rsidRPr="00D40DE1" w:rsidRDefault="0072061E" w:rsidP="002D2E67">
      <w:pPr>
        <w:tabs>
          <w:tab w:val="left" w:pos="1200"/>
        </w:tabs>
        <w:rPr>
          <w:rFonts w:asciiTheme="majorBidi" w:hAnsiTheme="majorBidi" w:cstheme="majorBidi"/>
          <w:b/>
          <w:bCs/>
          <w:sz w:val="44"/>
          <w:szCs w:val="44"/>
          <w:lang w:bidi="ar-KW"/>
        </w:rPr>
      </w:pPr>
      <w:r w:rsidRPr="00D40DE1">
        <w:rPr>
          <w:rFonts w:asciiTheme="majorBidi" w:hAnsiTheme="majorBidi" w:cstheme="majorBidi"/>
          <w:b/>
          <w:bCs/>
          <w:sz w:val="44"/>
          <w:szCs w:val="44"/>
          <w:lang w:bidi="ar-KW"/>
        </w:rPr>
        <w:t>Course Book –</w:t>
      </w:r>
      <w:r w:rsidR="00977949" w:rsidRPr="00D40DE1">
        <w:rPr>
          <w:rFonts w:asciiTheme="majorBidi" w:hAnsiTheme="majorBidi" w:cstheme="majorBidi"/>
          <w:b/>
          <w:bCs/>
          <w:sz w:val="44"/>
          <w:szCs w:val="44"/>
          <w:lang w:bidi="ar-KW"/>
        </w:rPr>
        <w:t xml:space="preserve"> </w:t>
      </w:r>
      <w:r w:rsidR="009033D6">
        <w:rPr>
          <w:rFonts w:asciiTheme="majorBidi" w:hAnsiTheme="majorBidi" w:cstheme="majorBidi"/>
          <w:b/>
          <w:bCs/>
          <w:sz w:val="44"/>
          <w:szCs w:val="44"/>
          <w:lang w:bidi="ar-KW"/>
        </w:rPr>
        <w:t>3</w:t>
      </w:r>
      <w:bookmarkStart w:id="0" w:name="_GoBack"/>
      <w:bookmarkEnd w:id="0"/>
      <w:r w:rsidR="009033D6">
        <w:rPr>
          <w:rFonts w:asciiTheme="majorBidi" w:hAnsiTheme="majorBidi" w:cstheme="majorBidi"/>
          <w:b/>
          <w:bCs/>
          <w:sz w:val="44"/>
          <w:szCs w:val="44"/>
          <w:vertAlign w:val="superscript"/>
          <w:lang w:bidi="ar-KW"/>
        </w:rPr>
        <w:t>r</w:t>
      </w:r>
      <w:r w:rsidR="00977949" w:rsidRPr="00D40DE1">
        <w:rPr>
          <w:rFonts w:asciiTheme="majorBidi" w:hAnsiTheme="majorBidi" w:cstheme="majorBidi"/>
          <w:b/>
          <w:bCs/>
          <w:sz w:val="44"/>
          <w:szCs w:val="44"/>
          <w:vertAlign w:val="superscript"/>
          <w:lang w:bidi="ar-KW"/>
        </w:rPr>
        <w:t>d</w:t>
      </w:r>
      <w:r w:rsidR="00695467" w:rsidRPr="00D40DE1">
        <w:rPr>
          <w:rFonts w:asciiTheme="majorBidi" w:hAnsiTheme="majorBidi" w:cstheme="majorBidi"/>
          <w:b/>
          <w:bCs/>
          <w:sz w:val="44"/>
          <w:szCs w:val="44"/>
          <w:lang w:bidi="ar-KW"/>
        </w:rPr>
        <w:t xml:space="preserve"> </w:t>
      </w:r>
      <w:r w:rsidRPr="00D40DE1">
        <w:rPr>
          <w:rFonts w:asciiTheme="majorBidi" w:hAnsiTheme="majorBidi" w:cstheme="majorBidi"/>
          <w:b/>
          <w:bCs/>
          <w:sz w:val="44"/>
          <w:szCs w:val="44"/>
          <w:lang w:bidi="ar-KW"/>
        </w:rPr>
        <w:t xml:space="preserve">Year </w:t>
      </w:r>
    </w:p>
    <w:p w14:paraId="67A47926" w14:textId="53A0A0C3" w:rsidR="007C76F0" w:rsidRPr="00D40DE1" w:rsidRDefault="008D46A4" w:rsidP="007C76F0">
      <w:pPr>
        <w:tabs>
          <w:tab w:val="left" w:pos="1200"/>
        </w:tabs>
        <w:rPr>
          <w:rFonts w:asciiTheme="majorBidi" w:hAnsiTheme="majorBidi" w:cstheme="majorBidi"/>
          <w:b/>
          <w:bCs/>
          <w:sz w:val="44"/>
          <w:szCs w:val="44"/>
          <w:lang w:bidi="ar-KW"/>
        </w:rPr>
      </w:pPr>
      <w:r w:rsidRPr="00D40DE1">
        <w:rPr>
          <w:rFonts w:asciiTheme="majorBidi" w:hAnsiTheme="majorBidi" w:cstheme="majorBidi"/>
          <w:b/>
          <w:bCs/>
          <w:sz w:val="44"/>
          <w:szCs w:val="44"/>
          <w:lang w:bidi="ar-KW"/>
        </w:rPr>
        <w:t xml:space="preserve">Lecturer's </w:t>
      </w:r>
      <w:r w:rsidR="0072061E" w:rsidRPr="00D40DE1">
        <w:rPr>
          <w:rFonts w:asciiTheme="majorBidi" w:hAnsiTheme="majorBidi" w:cstheme="majorBidi"/>
          <w:b/>
          <w:bCs/>
          <w:sz w:val="44"/>
          <w:szCs w:val="44"/>
          <w:lang w:bidi="ar-KW"/>
        </w:rPr>
        <w:t xml:space="preserve">name: </w:t>
      </w:r>
      <w:r w:rsidR="00595C4A" w:rsidRPr="00D40DE1">
        <w:rPr>
          <w:rFonts w:asciiTheme="majorBidi" w:hAnsiTheme="majorBidi" w:cstheme="majorBidi"/>
          <w:b/>
          <w:bCs/>
          <w:sz w:val="44"/>
          <w:szCs w:val="44"/>
          <w:lang w:bidi="ar-KW"/>
        </w:rPr>
        <w:t>Enas Sa'ad Fakhrey</w:t>
      </w:r>
    </w:p>
    <w:p w14:paraId="2BC88764" w14:textId="22FD00E9" w:rsidR="008D46A4" w:rsidRPr="00D40DE1" w:rsidRDefault="008D46A4" w:rsidP="00540BE0">
      <w:pPr>
        <w:tabs>
          <w:tab w:val="left" w:pos="1200"/>
        </w:tabs>
        <w:rPr>
          <w:rFonts w:asciiTheme="majorBidi" w:hAnsiTheme="majorBidi" w:cstheme="majorBidi"/>
          <w:b/>
          <w:bCs/>
          <w:sz w:val="44"/>
          <w:szCs w:val="44"/>
          <w:lang w:bidi="ar-KW"/>
        </w:rPr>
      </w:pPr>
      <w:r w:rsidRPr="00D40DE1">
        <w:rPr>
          <w:rFonts w:asciiTheme="majorBidi" w:hAnsiTheme="majorBidi" w:cstheme="majorBidi"/>
          <w:b/>
          <w:bCs/>
          <w:sz w:val="44"/>
          <w:szCs w:val="44"/>
          <w:lang w:bidi="ar-KW"/>
        </w:rPr>
        <w:t>Academic Year:</w:t>
      </w:r>
      <w:r w:rsidR="00695467" w:rsidRPr="00D40DE1">
        <w:rPr>
          <w:rFonts w:asciiTheme="majorBidi" w:hAnsiTheme="majorBidi" w:cstheme="majorBidi"/>
          <w:b/>
          <w:bCs/>
          <w:sz w:val="44"/>
          <w:szCs w:val="44"/>
          <w:lang w:bidi="ar-KW"/>
        </w:rPr>
        <w:t xml:space="preserve"> </w:t>
      </w:r>
      <w:r w:rsidRPr="00D40DE1">
        <w:rPr>
          <w:rFonts w:asciiTheme="majorBidi" w:hAnsiTheme="majorBidi" w:cstheme="majorBidi"/>
          <w:b/>
          <w:bCs/>
          <w:sz w:val="44"/>
          <w:szCs w:val="44"/>
          <w:lang w:bidi="ar-KW"/>
        </w:rPr>
        <w:t>20</w:t>
      </w:r>
      <w:r w:rsidR="00595C4A" w:rsidRPr="00D40DE1">
        <w:rPr>
          <w:rFonts w:asciiTheme="majorBidi" w:hAnsiTheme="majorBidi" w:cstheme="majorBidi"/>
          <w:b/>
          <w:bCs/>
          <w:sz w:val="44"/>
          <w:szCs w:val="44"/>
          <w:lang w:bidi="ar-KW"/>
        </w:rPr>
        <w:t>20</w:t>
      </w:r>
      <w:r w:rsidRPr="00D40DE1">
        <w:rPr>
          <w:rFonts w:asciiTheme="majorBidi" w:hAnsiTheme="majorBidi" w:cstheme="majorBidi"/>
          <w:b/>
          <w:bCs/>
          <w:sz w:val="44"/>
          <w:szCs w:val="44"/>
          <w:lang w:bidi="ar-KW"/>
        </w:rPr>
        <w:t>/20</w:t>
      </w:r>
      <w:r w:rsidR="00595C4A" w:rsidRPr="00D40DE1">
        <w:rPr>
          <w:rFonts w:asciiTheme="majorBidi" w:hAnsiTheme="majorBidi" w:cstheme="majorBidi"/>
          <w:b/>
          <w:bCs/>
          <w:sz w:val="44"/>
          <w:szCs w:val="44"/>
          <w:lang w:bidi="ar-KW"/>
        </w:rPr>
        <w:t>21</w:t>
      </w:r>
    </w:p>
    <w:p w14:paraId="46FEBFF9" w14:textId="77777777" w:rsidR="00C46D58" w:rsidRPr="00D40DE1" w:rsidRDefault="00C46D58" w:rsidP="008D46A4">
      <w:pPr>
        <w:tabs>
          <w:tab w:val="left" w:pos="1200"/>
        </w:tabs>
        <w:jc w:val="center"/>
        <w:rPr>
          <w:rFonts w:asciiTheme="majorBidi" w:hAnsiTheme="majorBidi" w:cstheme="majorBidi"/>
          <w:b/>
          <w:bCs/>
          <w:sz w:val="44"/>
          <w:szCs w:val="44"/>
          <w:lang w:bidi="ar-KW"/>
        </w:rPr>
      </w:pPr>
    </w:p>
    <w:p w14:paraId="36179996" w14:textId="77777777" w:rsidR="00C857AF" w:rsidRPr="00D40DE1" w:rsidRDefault="00C857AF" w:rsidP="008D46A4">
      <w:pPr>
        <w:tabs>
          <w:tab w:val="left" w:pos="1200"/>
        </w:tabs>
        <w:jc w:val="center"/>
        <w:rPr>
          <w:rFonts w:asciiTheme="majorBidi" w:hAnsiTheme="majorBidi" w:cstheme="majorBidi"/>
          <w:b/>
          <w:bCs/>
          <w:sz w:val="44"/>
          <w:szCs w:val="44"/>
          <w:lang w:bidi="ar-KW"/>
        </w:rPr>
      </w:pPr>
    </w:p>
    <w:p w14:paraId="426BD912" w14:textId="77777777" w:rsidR="00C857AF" w:rsidRPr="00D40DE1" w:rsidRDefault="00C857AF" w:rsidP="008D46A4">
      <w:pPr>
        <w:tabs>
          <w:tab w:val="left" w:pos="1200"/>
        </w:tabs>
        <w:jc w:val="center"/>
        <w:rPr>
          <w:rFonts w:asciiTheme="majorBidi" w:hAnsiTheme="majorBidi" w:cstheme="majorBidi"/>
          <w:b/>
          <w:bCs/>
          <w:sz w:val="44"/>
          <w:szCs w:val="44"/>
          <w:lang w:bidi="ar-KW"/>
        </w:rPr>
      </w:pPr>
    </w:p>
    <w:p w14:paraId="3E736F9D" w14:textId="77777777" w:rsidR="002B7CC7" w:rsidRPr="00D40DE1" w:rsidRDefault="002B7CC7" w:rsidP="008D46A4">
      <w:pPr>
        <w:tabs>
          <w:tab w:val="left" w:pos="1200"/>
        </w:tabs>
        <w:jc w:val="center"/>
        <w:rPr>
          <w:rFonts w:asciiTheme="majorBidi" w:hAnsiTheme="majorBidi" w:cstheme="majorBidi"/>
          <w:b/>
          <w:bCs/>
          <w:sz w:val="44"/>
          <w:szCs w:val="44"/>
          <w:lang w:bidi="ar-KW"/>
        </w:rPr>
      </w:pPr>
    </w:p>
    <w:p w14:paraId="6D8DBF56" w14:textId="77777777" w:rsidR="008D46A4" w:rsidRPr="00D40DE1" w:rsidRDefault="008D46A4" w:rsidP="008D46A4">
      <w:pPr>
        <w:tabs>
          <w:tab w:val="left" w:pos="1200"/>
        </w:tabs>
        <w:jc w:val="center"/>
        <w:rPr>
          <w:rFonts w:asciiTheme="majorBidi" w:hAnsiTheme="majorBidi" w:cstheme="majorBidi"/>
          <w:sz w:val="28"/>
          <w:szCs w:val="28"/>
          <w:lang w:bidi="ar-KW"/>
        </w:rPr>
      </w:pPr>
      <w:r w:rsidRPr="00D40DE1">
        <w:rPr>
          <w:rFonts w:asciiTheme="majorBidi" w:hAnsiTheme="majorBidi" w:cstheme="majorBidi"/>
          <w:b/>
          <w:bCs/>
          <w:sz w:val="44"/>
          <w:szCs w:val="44"/>
          <w:lang w:bidi="ar-KW"/>
        </w:rPr>
        <w:lastRenderedPageBreak/>
        <w:t>Course Book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6896"/>
      </w:tblGrid>
      <w:tr w:rsidR="008D46A4" w:rsidRPr="00D40DE1" w14:paraId="68B78DF1" w14:textId="77777777" w:rsidTr="00CF6CC6">
        <w:tc>
          <w:tcPr>
            <w:tcW w:w="1651" w:type="pct"/>
          </w:tcPr>
          <w:p w14:paraId="71F23642" w14:textId="77777777" w:rsidR="008D46A4" w:rsidRPr="00D40DE1" w:rsidRDefault="00CF5475" w:rsidP="00CF5475">
            <w:pPr>
              <w:spacing w:after="0" w:line="240" w:lineRule="auto"/>
              <w:rPr>
                <w:rFonts w:asciiTheme="majorBidi" w:hAnsiTheme="majorBidi" w:cstheme="majorBidi"/>
                <w:b/>
                <w:bCs/>
                <w:sz w:val="24"/>
                <w:szCs w:val="24"/>
                <w:rtl/>
                <w:lang w:bidi="ar-KW"/>
              </w:rPr>
            </w:pPr>
            <w:r w:rsidRPr="00D40DE1">
              <w:rPr>
                <w:rFonts w:asciiTheme="majorBidi" w:hAnsiTheme="majorBidi" w:cstheme="majorBidi"/>
                <w:b/>
                <w:bCs/>
                <w:sz w:val="24"/>
                <w:szCs w:val="24"/>
                <w:lang w:val="en-US" w:bidi="ar-KW"/>
              </w:rPr>
              <w:t xml:space="preserve">1. </w:t>
            </w:r>
            <w:r w:rsidR="008D46A4" w:rsidRPr="00D40DE1">
              <w:rPr>
                <w:rFonts w:asciiTheme="majorBidi" w:hAnsiTheme="majorBidi" w:cstheme="majorBidi"/>
                <w:b/>
                <w:bCs/>
                <w:sz w:val="24"/>
                <w:szCs w:val="24"/>
                <w:lang w:bidi="ar-KW"/>
              </w:rPr>
              <w:t>Course name</w:t>
            </w:r>
          </w:p>
        </w:tc>
        <w:tc>
          <w:tcPr>
            <w:tcW w:w="3349" w:type="pct"/>
          </w:tcPr>
          <w:p w14:paraId="74187118" w14:textId="77777777" w:rsidR="008D46A4" w:rsidRPr="00D40DE1" w:rsidRDefault="0072061E" w:rsidP="000144CC">
            <w:pPr>
              <w:spacing w:after="0" w:line="240" w:lineRule="auto"/>
              <w:rPr>
                <w:rFonts w:asciiTheme="majorBidi" w:hAnsiTheme="majorBidi" w:cstheme="majorBidi"/>
                <w:b/>
                <w:bCs/>
                <w:sz w:val="24"/>
                <w:szCs w:val="24"/>
                <w:lang w:bidi="ar-KW"/>
              </w:rPr>
            </w:pPr>
            <w:r w:rsidRPr="00D40DE1">
              <w:rPr>
                <w:rFonts w:asciiTheme="majorBidi" w:hAnsiTheme="majorBidi" w:cstheme="majorBidi"/>
                <w:b/>
                <w:bCs/>
                <w:sz w:val="24"/>
                <w:szCs w:val="24"/>
                <w:lang w:bidi="ar-KW"/>
              </w:rPr>
              <w:t>Water Supply</w:t>
            </w:r>
            <w:r w:rsidR="002660C5" w:rsidRPr="00D40DE1">
              <w:rPr>
                <w:rFonts w:asciiTheme="majorBidi" w:hAnsiTheme="majorBidi" w:cstheme="majorBidi"/>
                <w:b/>
                <w:bCs/>
                <w:sz w:val="24"/>
                <w:szCs w:val="24"/>
                <w:lang w:bidi="ar-KW"/>
              </w:rPr>
              <w:t xml:space="preserve"> and Sewerage</w:t>
            </w:r>
          </w:p>
        </w:tc>
      </w:tr>
      <w:tr w:rsidR="008D46A4" w:rsidRPr="00D40DE1" w14:paraId="7BCA0236" w14:textId="77777777" w:rsidTr="00CF6CC6">
        <w:tc>
          <w:tcPr>
            <w:tcW w:w="1651" w:type="pct"/>
          </w:tcPr>
          <w:p w14:paraId="64CD49DD" w14:textId="77777777" w:rsidR="008D46A4" w:rsidRPr="00D40DE1" w:rsidRDefault="00CF5475" w:rsidP="00CF5475">
            <w:pPr>
              <w:spacing w:after="0" w:line="240" w:lineRule="auto"/>
              <w:rPr>
                <w:rFonts w:asciiTheme="majorBidi" w:hAnsiTheme="majorBidi" w:cstheme="majorBidi"/>
                <w:b/>
                <w:bCs/>
                <w:sz w:val="24"/>
                <w:szCs w:val="24"/>
                <w:rtl/>
                <w:lang w:val="en-US" w:bidi="ar-KW"/>
              </w:rPr>
            </w:pPr>
            <w:r w:rsidRPr="00D40DE1">
              <w:rPr>
                <w:rFonts w:asciiTheme="majorBidi" w:hAnsiTheme="majorBidi" w:cstheme="majorBidi"/>
                <w:b/>
                <w:bCs/>
                <w:sz w:val="24"/>
                <w:szCs w:val="24"/>
                <w:lang w:bidi="ar-KW"/>
              </w:rPr>
              <w:t xml:space="preserve">2. </w:t>
            </w:r>
            <w:r w:rsidR="008D46A4" w:rsidRPr="00D40DE1">
              <w:rPr>
                <w:rFonts w:asciiTheme="majorBidi" w:hAnsiTheme="majorBidi" w:cstheme="majorBidi"/>
                <w:b/>
                <w:bCs/>
                <w:sz w:val="24"/>
                <w:szCs w:val="24"/>
                <w:lang w:bidi="ar-KW"/>
              </w:rPr>
              <w:t>Lecturer in charge</w:t>
            </w:r>
          </w:p>
        </w:tc>
        <w:tc>
          <w:tcPr>
            <w:tcW w:w="3349" w:type="pct"/>
          </w:tcPr>
          <w:p w14:paraId="32979208" w14:textId="68C9B653" w:rsidR="008D46A4" w:rsidRPr="00F72546" w:rsidRDefault="00193742" w:rsidP="007C76F0">
            <w:pPr>
              <w:tabs>
                <w:tab w:val="left" w:pos="1200"/>
              </w:tabs>
              <w:rPr>
                <w:rFonts w:asciiTheme="majorBidi" w:hAnsiTheme="majorBidi" w:cstheme="majorBidi"/>
                <w:b/>
                <w:bCs/>
                <w:sz w:val="28"/>
                <w:szCs w:val="28"/>
                <w:lang w:bidi="ar-KW"/>
              </w:rPr>
            </w:pPr>
            <w:r w:rsidRPr="00F72546">
              <w:rPr>
                <w:rFonts w:asciiTheme="majorBidi" w:hAnsiTheme="majorBidi" w:cstheme="majorBidi"/>
                <w:b/>
                <w:bCs/>
                <w:sz w:val="28"/>
                <w:szCs w:val="28"/>
                <w:lang w:bidi="ar-KW"/>
              </w:rPr>
              <w:t>Enas Sa'ad Fakhrey</w:t>
            </w:r>
          </w:p>
        </w:tc>
      </w:tr>
      <w:tr w:rsidR="008D46A4" w:rsidRPr="00D40DE1" w14:paraId="4EA40DC6" w14:textId="77777777" w:rsidTr="00CF6CC6">
        <w:tc>
          <w:tcPr>
            <w:tcW w:w="1651" w:type="pct"/>
          </w:tcPr>
          <w:p w14:paraId="0FC3D27F" w14:textId="77777777" w:rsidR="008D46A4" w:rsidRPr="00D40DE1" w:rsidRDefault="00CF5475" w:rsidP="00CF5475">
            <w:pPr>
              <w:spacing w:after="0" w:line="240" w:lineRule="auto"/>
              <w:rPr>
                <w:rFonts w:asciiTheme="majorBidi" w:hAnsiTheme="majorBidi" w:cstheme="majorBidi"/>
                <w:b/>
                <w:bCs/>
                <w:sz w:val="24"/>
                <w:szCs w:val="24"/>
                <w:lang w:bidi="ar-KW"/>
              </w:rPr>
            </w:pPr>
            <w:r w:rsidRPr="00D40DE1">
              <w:rPr>
                <w:rFonts w:asciiTheme="majorBidi" w:hAnsiTheme="majorBidi" w:cstheme="majorBidi"/>
                <w:b/>
                <w:bCs/>
                <w:sz w:val="24"/>
                <w:szCs w:val="24"/>
                <w:lang w:bidi="ar-KW"/>
              </w:rPr>
              <w:t xml:space="preserve">3. </w:t>
            </w:r>
            <w:r w:rsidR="008D46A4" w:rsidRPr="00D40DE1">
              <w:rPr>
                <w:rFonts w:asciiTheme="majorBidi" w:hAnsiTheme="majorBidi" w:cstheme="majorBidi"/>
                <w:b/>
                <w:bCs/>
                <w:sz w:val="24"/>
                <w:szCs w:val="24"/>
                <w:lang w:bidi="ar-KW"/>
              </w:rPr>
              <w:t xml:space="preserve">Department/ </w:t>
            </w:r>
            <w:r w:rsidRPr="00D40DE1">
              <w:rPr>
                <w:rFonts w:asciiTheme="majorBidi" w:hAnsiTheme="majorBidi" w:cstheme="majorBidi"/>
                <w:b/>
                <w:bCs/>
                <w:sz w:val="24"/>
                <w:szCs w:val="24"/>
                <w:lang w:bidi="ar-KW"/>
              </w:rPr>
              <w:t>C</w:t>
            </w:r>
            <w:r w:rsidR="008D46A4" w:rsidRPr="00D40DE1">
              <w:rPr>
                <w:rFonts w:asciiTheme="majorBidi" w:hAnsiTheme="majorBidi" w:cstheme="majorBidi"/>
                <w:b/>
                <w:bCs/>
                <w:sz w:val="24"/>
                <w:szCs w:val="24"/>
                <w:lang w:bidi="ar-KW"/>
              </w:rPr>
              <w:t>ollege</w:t>
            </w:r>
          </w:p>
        </w:tc>
        <w:tc>
          <w:tcPr>
            <w:tcW w:w="3349" w:type="pct"/>
          </w:tcPr>
          <w:p w14:paraId="666F15CC" w14:textId="78DC6837" w:rsidR="008D46A4" w:rsidRPr="00D40DE1" w:rsidRDefault="002660C5" w:rsidP="000144CC">
            <w:pPr>
              <w:spacing w:after="0" w:line="240" w:lineRule="auto"/>
              <w:rPr>
                <w:rFonts w:asciiTheme="majorBidi" w:hAnsiTheme="majorBidi" w:cstheme="majorBidi"/>
                <w:b/>
                <w:bCs/>
                <w:sz w:val="24"/>
                <w:szCs w:val="24"/>
                <w:lang w:bidi="ar-KW"/>
              </w:rPr>
            </w:pPr>
            <w:r w:rsidRPr="00D40DE1">
              <w:rPr>
                <w:rFonts w:asciiTheme="majorBidi" w:hAnsiTheme="majorBidi" w:cstheme="majorBidi"/>
                <w:b/>
                <w:bCs/>
                <w:sz w:val="24"/>
                <w:szCs w:val="24"/>
                <w:lang w:bidi="ar-KW"/>
              </w:rPr>
              <w:t>Water Resources Engineering/ College of Engineering</w:t>
            </w:r>
          </w:p>
        </w:tc>
      </w:tr>
      <w:tr w:rsidR="008D46A4" w:rsidRPr="00D40DE1" w14:paraId="3E0FC694" w14:textId="77777777" w:rsidTr="00CF6CC6">
        <w:trPr>
          <w:trHeight w:val="352"/>
        </w:trPr>
        <w:tc>
          <w:tcPr>
            <w:tcW w:w="1651" w:type="pct"/>
          </w:tcPr>
          <w:p w14:paraId="06B13688" w14:textId="77777777" w:rsidR="008D46A4" w:rsidRPr="00D40DE1" w:rsidRDefault="00CF5475" w:rsidP="00CF5475">
            <w:pPr>
              <w:spacing w:after="0" w:line="240" w:lineRule="auto"/>
              <w:rPr>
                <w:rFonts w:asciiTheme="majorBidi" w:hAnsiTheme="majorBidi" w:cstheme="majorBidi"/>
                <w:b/>
                <w:bCs/>
                <w:sz w:val="24"/>
                <w:szCs w:val="24"/>
                <w:lang w:bidi="ar-KW"/>
              </w:rPr>
            </w:pPr>
            <w:r w:rsidRPr="00D40DE1">
              <w:rPr>
                <w:rFonts w:asciiTheme="majorBidi" w:hAnsiTheme="majorBidi" w:cstheme="majorBidi"/>
                <w:b/>
                <w:bCs/>
                <w:sz w:val="24"/>
                <w:szCs w:val="24"/>
                <w:lang w:bidi="ar-KW"/>
              </w:rPr>
              <w:t xml:space="preserve">4. </w:t>
            </w:r>
            <w:r w:rsidR="008D46A4" w:rsidRPr="00D40DE1">
              <w:rPr>
                <w:rFonts w:asciiTheme="majorBidi" w:hAnsiTheme="majorBidi" w:cstheme="majorBidi"/>
                <w:b/>
                <w:bCs/>
                <w:sz w:val="24"/>
                <w:szCs w:val="24"/>
                <w:lang w:bidi="ar-KW"/>
              </w:rPr>
              <w:t>Contact</w:t>
            </w:r>
          </w:p>
        </w:tc>
        <w:tc>
          <w:tcPr>
            <w:tcW w:w="3349" w:type="pct"/>
          </w:tcPr>
          <w:p w14:paraId="5785AB77" w14:textId="6C6DFA88" w:rsidR="008D46A4" w:rsidRPr="00D40DE1" w:rsidRDefault="008D46A4" w:rsidP="002660C5">
            <w:pPr>
              <w:spacing w:after="0" w:line="240" w:lineRule="auto"/>
              <w:rPr>
                <w:rFonts w:asciiTheme="majorBidi" w:hAnsiTheme="majorBidi" w:cstheme="majorBidi"/>
                <w:b/>
                <w:bCs/>
                <w:sz w:val="24"/>
                <w:szCs w:val="24"/>
                <w:lang w:val="en-US" w:bidi="ar-KW"/>
              </w:rPr>
            </w:pPr>
            <w:r w:rsidRPr="00D40DE1">
              <w:rPr>
                <w:rFonts w:asciiTheme="majorBidi" w:hAnsiTheme="majorBidi" w:cstheme="majorBidi"/>
                <w:b/>
                <w:bCs/>
                <w:sz w:val="24"/>
                <w:szCs w:val="24"/>
                <w:lang w:bidi="ar-KW"/>
              </w:rPr>
              <w:t>e-mail</w:t>
            </w:r>
            <w:r w:rsidRPr="00D40DE1">
              <w:rPr>
                <w:rFonts w:asciiTheme="majorBidi" w:hAnsiTheme="majorBidi" w:cstheme="majorBidi"/>
                <w:b/>
                <w:bCs/>
                <w:sz w:val="24"/>
                <w:szCs w:val="24"/>
                <w:rtl/>
                <w:lang w:bidi="ar-KW"/>
              </w:rPr>
              <w:t>:</w:t>
            </w:r>
            <w:r w:rsidRPr="00D40DE1">
              <w:rPr>
                <w:rFonts w:asciiTheme="majorBidi" w:hAnsiTheme="majorBidi" w:cstheme="majorBidi"/>
                <w:b/>
                <w:bCs/>
                <w:sz w:val="24"/>
                <w:szCs w:val="24"/>
                <w:lang w:bidi="ar-KW"/>
              </w:rPr>
              <w:t xml:space="preserve"> </w:t>
            </w:r>
            <w:hyperlink r:id="rId8" w:history="1">
              <w:r w:rsidR="00193742" w:rsidRPr="00D40DE1">
                <w:rPr>
                  <w:rStyle w:val="Hyperlink"/>
                  <w:rFonts w:asciiTheme="majorBidi" w:hAnsiTheme="majorBidi" w:cstheme="majorBidi"/>
                </w:rPr>
                <w:t>enas.fakhrey</w:t>
              </w:r>
              <w:r w:rsidR="00193742" w:rsidRPr="00D40DE1">
                <w:rPr>
                  <w:rStyle w:val="Hyperlink"/>
                  <w:rFonts w:asciiTheme="majorBidi" w:hAnsiTheme="majorBidi" w:cstheme="majorBidi"/>
                  <w:sz w:val="24"/>
                  <w:szCs w:val="24"/>
                  <w:lang w:val="en-US" w:bidi="ar-KW"/>
                </w:rPr>
                <w:t>@su.edu.krd</w:t>
              </w:r>
            </w:hyperlink>
          </w:p>
        </w:tc>
      </w:tr>
      <w:tr w:rsidR="008D46A4" w:rsidRPr="00D40DE1" w14:paraId="0B93885E" w14:textId="77777777" w:rsidTr="00CF6CC6">
        <w:tc>
          <w:tcPr>
            <w:tcW w:w="1651" w:type="pct"/>
          </w:tcPr>
          <w:p w14:paraId="7E41E724" w14:textId="77777777" w:rsidR="008D46A4" w:rsidRPr="00D40DE1" w:rsidRDefault="00CF5475" w:rsidP="00CF5475">
            <w:pPr>
              <w:spacing w:after="0" w:line="240" w:lineRule="auto"/>
              <w:rPr>
                <w:rFonts w:asciiTheme="majorBidi" w:hAnsiTheme="majorBidi" w:cstheme="majorBidi"/>
                <w:b/>
                <w:bCs/>
                <w:sz w:val="24"/>
                <w:szCs w:val="24"/>
                <w:lang w:bidi="ar-KW"/>
              </w:rPr>
            </w:pPr>
            <w:r w:rsidRPr="00D40DE1">
              <w:rPr>
                <w:rFonts w:asciiTheme="majorBidi" w:hAnsiTheme="majorBidi" w:cstheme="majorBidi"/>
                <w:b/>
                <w:bCs/>
                <w:sz w:val="24"/>
                <w:szCs w:val="24"/>
                <w:lang w:bidi="ar-KW"/>
              </w:rPr>
              <w:t xml:space="preserve">5. </w:t>
            </w:r>
            <w:r w:rsidR="008D46A4" w:rsidRPr="00D40DE1">
              <w:rPr>
                <w:rFonts w:asciiTheme="majorBidi" w:hAnsiTheme="majorBidi" w:cstheme="majorBidi"/>
                <w:b/>
                <w:bCs/>
                <w:sz w:val="24"/>
                <w:szCs w:val="24"/>
                <w:lang w:bidi="ar-KW"/>
              </w:rPr>
              <w:t xml:space="preserve">Time (in hours) per week </w:t>
            </w:r>
          </w:p>
        </w:tc>
        <w:tc>
          <w:tcPr>
            <w:tcW w:w="3349" w:type="pct"/>
          </w:tcPr>
          <w:p w14:paraId="414D45F1" w14:textId="77777777" w:rsidR="008D46A4" w:rsidRPr="00D40DE1" w:rsidRDefault="008D46A4" w:rsidP="00CF5475">
            <w:pPr>
              <w:spacing w:after="0" w:line="240" w:lineRule="auto"/>
              <w:rPr>
                <w:rFonts w:asciiTheme="majorBidi" w:hAnsiTheme="majorBidi" w:cstheme="majorBidi"/>
                <w:b/>
                <w:bCs/>
                <w:sz w:val="24"/>
                <w:szCs w:val="24"/>
                <w:lang w:bidi="ar-KW"/>
              </w:rPr>
            </w:pPr>
            <w:r w:rsidRPr="00D40DE1">
              <w:rPr>
                <w:rFonts w:asciiTheme="majorBidi" w:hAnsiTheme="majorBidi" w:cstheme="majorBidi"/>
                <w:b/>
                <w:bCs/>
                <w:sz w:val="24"/>
                <w:szCs w:val="24"/>
                <w:lang w:bidi="ar-KW"/>
              </w:rPr>
              <w:t xml:space="preserve">Theory:    2 </w:t>
            </w:r>
          </w:p>
          <w:p w14:paraId="4C80FDC0" w14:textId="1ABB1041" w:rsidR="008D46A4" w:rsidRPr="00D40DE1" w:rsidRDefault="0072061E" w:rsidP="00CF5475">
            <w:pPr>
              <w:spacing w:after="0" w:line="240" w:lineRule="auto"/>
              <w:rPr>
                <w:rFonts w:asciiTheme="majorBidi" w:hAnsiTheme="majorBidi" w:cstheme="majorBidi"/>
                <w:b/>
                <w:bCs/>
                <w:sz w:val="24"/>
                <w:szCs w:val="24"/>
                <w:lang w:bidi="ar-KW"/>
              </w:rPr>
            </w:pPr>
            <w:r w:rsidRPr="00D40DE1">
              <w:rPr>
                <w:rFonts w:asciiTheme="majorBidi" w:hAnsiTheme="majorBidi" w:cstheme="majorBidi"/>
                <w:b/>
                <w:bCs/>
                <w:sz w:val="24"/>
                <w:szCs w:val="24"/>
                <w:lang w:bidi="ar-KW"/>
              </w:rPr>
              <w:t xml:space="preserve">Practical: </w:t>
            </w:r>
            <w:r w:rsidR="00193742" w:rsidRPr="00D40DE1">
              <w:rPr>
                <w:rFonts w:asciiTheme="majorBidi" w:hAnsiTheme="majorBidi" w:cstheme="majorBidi"/>
                <w:b/>
                <w:bCs/>
                <w:sz w:val="24"/>
                <w:szCs w:val="24"/>
                <w:lang w:bidi="ar-KW"/>
              </w:rPr>
              <w:t>2</w:t>
            </w:r>
            <w:r w:rsidR="008D46A4" w:rsidRPr="00D40DE1">
              <w:rPr>
                <w:rFonts w:asciiTheme="majorBidi" w:hAnsiTheme="majorBidi" w:cstheme="majorBidi"/>
                <w:b/>
                <w:bCs/>
                <w:sz w:val="24"/>
                <w:szCs w:val="24"/>
                <w:lang w:bidi="ar-KW"/>
              </w:rPr>
              <w:t xml:space="preserve">      </w:t>
            </w:r>
          </w:p>
        </w:tc>
      </w:tr>
      <w:tr w:rsidR="008D46A4" w:rsidRPr="00D40DE1" w14:paraId="7154EDF0" w14:textId="77777777" w:rsidTr="00CF6CC6">
        <w:tc>
          <w:tcPr>
            <w:tcW w:w="1651" w:type="pct"/>
          </w:tcPr>
          <w:p w14:paraId="35E33AEB" w14:textId="77777777" w:rsidR="008D46A4" w:rsidRPr="00D40DE1" w:rsidRDefault="00CF5475" w:rsidP="00CF5475">
            <w:pPr>
              <w:spacing w:after="0" w:line="240" w:lineRule="auto"/>
              <w:rPr>
                <w:rFonts w:asciiTheme="majorBidi" w:hAnsiTheme="majorBidi" w:cstheme="majorBidi"/>
                <w:b/>
                <w:bCs/>
                <w:sz w:val="24"/>
                <w:szCs w:val="24"/>
                <w:lang w:val="en-US" w:bidi="ar-KW"/>
              </w:rPr>
            </w:pPr>
            <w:r w:rsidRPr="00D40DE1">
              <w:rPr>
                <w:rFonts w:asciiTheme="majorBidi" w:hAnsiTheme="majorBidi" w:cstheme="majorBidi"/>
                <w:b/>
                <w:bCs/>
                <w:sz w:val="24"/>
                <w:szCs w:val="24"/>
                <w:lang w:val="en-US" w:bidi="ar-KW"/>
              </w:rPr>
              <w:t xml:space="preserve">6. </w:t>
            </w:r>
            <w:r w:rsidR="008D46A4" w:rsidRPr="00D40DE1">
              <w:rPr>
                <w:rFonts w:asciiTheme="majorBidi" w:hAnsiTheme="majorBidi" w:cstheme="majorBidi"/>
                <w:b/>
                <w:bCs/>
                <w:sz w:val="24"/>
                <w:szCs w:val="24"/>
                <w:lang w:val="en-US" w:bidi="ar-KW"/>
              </w:rPr>
              <w:t>Office hours</w:t>
            </w:r>
          </w:p>
        </w:tc>
        <w:tc>
          <w:tcPr>
            <w:tcW w:w="3349" w:type="pct"/>
          </w:tcPr>
          <w:p w14:paraId="695808C2" w14:textId="77777777" w:rsidR="008D46A4" w:rsidRPr="00D40DE1" w:rsidRDefault="0072061E" w:rsidP="007C76F0">
            <w:pPr>
              <w:spacing w:after="0" w:line="240" w:lineRule="auto"/>
              <w:rPr>
                <w:rFonts w:asciiTheme="majorBidi" w:hAnsiTheme="majorBidi" w:cstheme="majorBidi"/>
                <w:b/>
                <w:bCs/>
                <w:sz w:val="24"/>
                <w:szCs w:val="24"/>
                <w:lang w:bidi="ar-KW"/>
              </w:rPr>
            </w:pPr>
            <w:r w:rsidRPr="00D40DE1">
              <w:rPr>
                <w:rFonts w:asciiTheme="majorBidi" w:hAnsiTheme="majorBidi" w:cstheme="majorBidi"/>
                <w:b/>
                <w:bCs/>
                <w:sz w:val="24"/>
                <w:szCs w:val="24"/>
                <w:lang w:bidi="ar-KW"/>
              </w:rPr>
              <w:t>1</w:t>
            </w:r>
            <w:r w:rsidR="007C76F0" w:rsidRPr="00D40DE1">
              <w:rPr>
                <w:rFonts w:asciiTheme="majorBidi" w:hAnsiTheme="majorBidi" w:cstheme="majorBidi"/>
                <w:b/>
                <w:bCs/>
                <w:sz w:val="24"/>
                <w:szCs w:val="24"/>
                <w:lang w:bidi="ar-KW"/>
              </w:rPr>
              <w:t>6</w:t>
            </w:r>
            <w:r w:rsidRPr="00D40DE1">
              <w:rPr>
                <w:rFonts w:asciiTheme="majorBidi" w:hAnsiTheme="majorBidi" w:cstheme="majorBidi"/>
                <w:b/>
                <w:bCs/>
                <w:sz w:val="24"/>
                <w:szCs w:val="24"/>
                <w:lang w:bidi="ar-KW"/>
              </w:rPr>
              <w:t xml:space="preserve"> hours</w:t>
            </w:r>
          </w:p>
        </w:tc>
      </w:tr>
      <w:tr w:rsidR="008D46A4" w:rsidRPr="00D40DE1" w14:paraId="056ACE88" w14:textId="77777777" w:rsidTr="00CF6CC6">
        <w:tc>
          <w:tcPr>
            <w:tcW w:w="1651" w:type="pct"/>
          </w:tcPr>
          <w:p w14:paraId="62390CDE" w14:textId="77777777" w:rsidR="008D46A4" w:rsidRPr="00D40DE1" w:rsidRDefault="00CF5475" w:rsidP="00CF5475">
            <w:pPr>
              <w:spacing w:after="0" w:line="240" w:lineRule="auto"/>
              <w:rPr>
                <w:rFonts w:asciiTheme="majorBidi" w:hAnsiTheme="majorBidi" w:cstheme="majorBidi"/>
                <w:b/>
                <w:bCs/>
                <w:sz w:val="24"/>
                <w:szCs w:val="24"/>
                <w:lang w:val="en-US" w:bidi="ar-KW"/>
              </w:rPr>
            </w:pPr>
            <w:r w:rsidRPr="00D40DE1">
              <w:rPr>
                <w:rFonts w:asciiTheme="majorBidi" w:hAnsiTheme="majorBidi" w:cstheme="majorBidi"/>
                <w:b/>
                <w:bCs/>
                <w:sz w:val="24"/>
                <w:szCs w:val="24"/>
                <w:lang w:val="en-US" w:bidi="ar-KW"/>
              </w:rPr>
              <w:t xml:space="preserve">7. </w:t>
            </w:r>
            <w:r w:rsidR="008D46A4" w:rsidRPr="00D40DE1">
              <w:rPr>
                <w:rFonts w:asciiTheme="majorBidi" w:hAnsiTheme="majorBidi" w:cstheme="majorBidi"/>
                <w:b/>
                <w:bCs/>
                <w:sz w:val="24"/>
                <w:szCs w:val="24"/>
                <w:lang w:val="en-US" w:bidi="ar-KW"/>
              </w:rPr>
              <w:t>Course code</w:t>
            </w:r>
          </w:p>
        </w:tc>
        <w:tc>
          <w:tcPr>
            <w:tcW w:w="3349" w:type="pct"/>
          </w:tcPr>
          <w:p w14:paraId="41AF8414" w14:textId="583EB4DD" w:rsidR="008D46A4" w:rsidRPr="00D40DE1" w:rsidRDefault="003C17AA" w:rsidP="00CF5475">
            <w:pPr>
              <w:spacing w:after="0" w:line="240" w:lineRule="auto"/>
              <w:rPr>
                <w:rFonts w:asciiTheme="majorBidi" w:hAnsiTheme="majorBidi" w:cstheme="majorBidi"/>
                <w:b/>
                <w:bCs/>
                <w:sz w:val="24"/>
                <w:szCs w:val="24"/>
                <w:lang w:bidi="ar-KW"/>
              </w:rPr>
            </w:pPr>
            <w:r w:rsidRPr="00D40DE1">
              <w:rPr>
                <w:rFonts w:asciiTheme="majorBidi" w:hAnsiTheme="majorBidi" w:cstheme="majorBidi"/>
                <w:b/>
                <w:bCs/>
                <w:sz w:val="24"/>
                <w:szCs w:val="24"/>
                <w:lang w:bidi="ar-KW"/>
              </w:rPr>
              <w:t>WRE3066</w:t>
            </w:r>
          </w:p>
        </w:tc>
      </w:tr>
      <w:tr w:rsidR="008D46A4" w:rsidRPr="00D40DE1" w14:paraId="3BDB9AC1" w14:textId="77777777" w:rsidTr="00CF6CC6">
        <w:tc>
          <w:tcPr>
            <w:tcW w:w="1651" w:type="pct"/>
          </w:tcPr>
          <w:p w14:paraId="6D81F405" w14:textId="77777777" w:rsidR="008D46A4" w:rsidRPr="00D40DE1" w:rsidRDefault="00CF5475" w:rsidP="00D035F5">
            <w:pPr>
              <w:spacing w:before="240" w:after="0" w:line="240" w:lineRule="auto"/>
              <w:rPr>
                <w:rFonts w:asciiTheme="majorBidi" w:hAnsiTheme="majorBidi" w:cstheme="majorBidi"/>
                <w:b/>
                <w:bCs/>
                <w:sz w:val="24"/>
                <w:szCs w:val="24"/>
                <w:rtl/>
                <w:lang w:val="en-US" w:bidi="ar-KW"/>
              </w:rPr>
            </w:pPr>
            <w:r w:rsidRPr="00D40DE1">
              <w:rPr>
                <w:rFonts w:asciiTheme="majorBidi" w:hAnsiTheme="majorBidi" w:cstheme="majorBidi"/>
                <w:b/>
                <w:bCs/>
                <w:sz w:val="24"/>
                <w:szCs w:val="24"/>
                <w:lang w:val="en-US" w:bidi="ar-KW"/>
              </w:rPr>
              <w:t xml:space="preserve">8. </w:t>
            </w:r>
            <w:r w:rsidR="008D46A4" w:rsidRPr="00D40DE1">
              <w:rPr>
                <w:rFonts w:asciiTheme="majorBidi" w:hAnsiTheme="majorBidi" w:cstheme="majorBidi"/>
                <w:b/>
                <w:bCs/>
                <w:sz w:val="24"/>
                <w:szCs w:val="24"/>
                <w:lang w:val="en-US" w:bidi="ar-KW"/>
              </w:rPr>
              <w:t>Teacher</w:t>
            </w:r>
            <w:r w:rsidR="00540BE0" w:rsidRPr="00D40DE1">
              <w:rPr>
                <w:rFonts w:asciiTheme="majorBidi" w:hAnsiTheme="majorBidi" w:cstheme="majorBidi"/>
                <w:b/>
                <w:bCs/>
                <w:sz w:val="24"/>
                <w:szCs w:val="24"/>
                <w:lang w:val="en-US" w:bidi="ar-KW"/>
              </w:rPr>
              <w:t>’</w:t>
            </w:r>
            <w:r w:rsidR="008D46A4" w:rsidRPr="00D40DE1">
              <w:rPr>
                <w:rFonts w:asciiTheme="majorBidi" w:hAnsiTheme="majorBidi" w:cstheme="majorBidi"/>
                <w:b/>
                <w:bCs/>
                <w:sz w:val="24"/>
                <w:szCs w:val="24"/>
                <w:lang w:val="en-US" w:bidi="ar-KW"/>
              </w:rPr>
              <w:t xml:space="preserve">s academic profile </w:t>
            </w:r>
          </w:p>
        </w:tc>
        <w:tc>
          <w:tcPr>
            <w:tcW w:w="3349" w:type="pct"/>
          </w:tcPr>
          <w:p w14:paraId="716B48FA" w14:textId="2B48D361" w:rsidR="005D242D" w:rsidRPr="00226B49" w:rsidRDefault="00D035F5" w:rsidP="00D035F5">
            <w:pPr>
              <w:spacing w:before="240" w:line="240" w:lineRule="auto"/>
              <w:jc w:val="both"/>
              <w:rPr>
                <w:rFonts w:asciiTheme="majorBidi" w:hAnsiTheme="majorBidi" w:cstheme="majorBidi"/>
                <w:color w:val="FF0000"/>
                <w:sz w:val="24"/>
                <w:szCs w:val="24"/>
                <w:rtl/>
                <w:lang w:bidi="ar-KW"/>
              </w:rPr>
            </w:pPr>
            <w:r w:rsidRPr="00226B49">
              <w:rPr>
                <w:rFonts w:asciiTheme="majorBidi" w:hAnsiTheme="majorBidi" w:cstheme="majorBidi"/>
                <w:sz w:val="24"/>
                <w:szCs w:val="24"/>
              </w:rPr>
              <w:t>I was born in Erbil, Iraq, in 1984. I received the B.E. degree in Civil engineering from the University of Tikret, Iraq, in 2006, and the High Diploma. and MS. C. degrees in Dams and Water Resources engineering from Salahaddin University, Erbil, Iraq, in 2008 and 2016, respectively.</w:t>
            </w:r>
          </w:p>
        </w:tc>
      </w:tr>
      <w:tr w:rsidR="008D46A4" w:rsidRPr="00D40DE1" w14:paraId="1034FF18" w14:textId="77777777" w:rsidTr="00CF6CC6">
        <w:tc>
          <w:tcPr>
            <w:tcW w:w="1651" w:type="pct"/>
          </w:tcPr>
          <w:p w14:paraId="72CCA25F" w14:textId="77777777" w:rsidR="008D46A4" w:rsidRPr="00D40DE1" w:rsidRDefault="00CF5475" w:rsidP="00CF5475">
            <w:pPr>
              <w:spacing w:after="0" w:line="240" w:lineRule="auto"/>
              <w:rPr>
                <w:rFonts w:asciiTheme="majorBidi" w:hAnsiTheme="majorBidi" w:cstheme="majorBidi"/>
                <w:b/>
                <w:bCs/>
                <w:sz w:val="24"/>
                <w:szCs w:val="24"/>
                <w:lang w:val="en-US" w:bidi="ar-KW"/>
              </w:rPr>
            </w:pPr>
            <w:r w:rsidRPr="00D40DE1">
              <w:rPr>
                <w:rFonts w:asciiTheme="majorBidi" w:hAnsiTheme="majorBidi" w:cstheme="majorBidi"/>
                <w:b/>
                <w:bCs/>
                <w:sz w:val="24"/>
                <w:szCs w:val="24"/>
                <w:lang w:val="en-US" w:bidi="ar-KW"/>
              </w:rPr>
              <w:t xml:space="preserve">9. </w:t>
            </w:r>
            <w:r w:rsidR="008D46A4" w:rsidRPr="00D40DE1">
              <w:rPr>
                <w:rFonts w:asciiTheme="majorBidi" w:hAnsiTheme="majorBidi" w:cstheme="majorBidi"/>
                <w:b/>
                <w:bCs/>
                <w:sz w:val="24"/>
                <w:szCs w:val="24"/>
                <w:lang w:val="en-US" w:bidi="ar-KW"/>
              </w:rPr>
              <w:t>Keywords</w:t>
            </w:r>
          </w:p>
        </w:tc>
        <w:tc>
          <w:tcPr>
            <w:tcW w:w="3349" w:type="pct"/>
          </w:tcPr>
          <w:p w14:paraId="2F7E028F" w14:textId="77777777" w:rsidR="008D46A4" w:rsidRPr="00D40DE1" w:rsidRDefault="005D242D" w:rsidP="00CF5475">
            <w:pPr>
              <w:spacing w:after="0" w:line="240" w:lineRule="auto"/>
              <w:rPr>
                <w:rFonts w:asciiTheme="majorBidi" w:hAnsiTheme="majorBidi" w:cstheme="majorBidi"/>
                <w:b/>
                <w:bCs/>
                <w:sz w:val="24"/>
                <w:szCs w:val="24"/>
                <w:lang w:val="en-US" w:bidi="ar-KW"/>
              </w:rPr>
            </w:pPr>
            <w:r w:rsidRPr="00D40DE1">
              <w:rPr>
                <w:rFonts w:asciiTheme="majorBidi" w:hAnsiTheme="majorBidi" w:cstheme="majorBidi"/>
                <w:b/>
                <w:bCs/>
                <w:sz w:val="24"/>
                <w:szCs w:val="24"/>
                <w:lang w:val="en-US" w:bidi="ar-KW"/>
              </w:rPr>
              <w:t>Water, water supply, water sanitation, water networks, sewer networks</w:t>
            </w:r>
            <w:r w:rsidR="002660C5" w:rsidRPr="00D40DE1">
              <w:rPr>
                <w:rFonts w:asciiTheme="majorBidi" w:hAnsiTheme="majorBidi" w:cstheme="majorBidi"/>
                <w:b/>
                <w:bCs/>
                <w:sz w:val="24"/>
                <w:szCs w:val="24"/>
                <w:lang w:val="en-US" w:bidi="ar-KW"/>
              </w:rPr>
              <w:t>, Water Treatment Plant, Wastewater Treatment Plant</w:t>
            </w:r>
          </w:p>
        </w:tc>
      </w:tr>
      <w:tr w:rsidR="008D46A4" w:rsidRPr="00D40DE1" w14:paraId="0B5ECD40" w14:textId="77777777" w:rsidTr="00CF6CC6">
        <w:trPr>
          <w:trHeight w:val="1125"/>
        </w:trPr>
        <w:tc>
          <w:tcPr>
            <w:tcW w:w="5000" w:type="pct"/>
            <w:gridSpan w:val="2"/>
          </w:tcPr>
          <w:p w14:paraId="5C2AF8B6" w14:textId="77777777" w:rsidR="008D46A4" w:rsidRPr="00D40DE1" w:rsidRDefault="00CF5475" w:rsidP="000144CC">
            <w:pPr>
              <w:spacing w:after="0" w:line="240" w:lineRule="auto"/>
              <w:rPr>
                <w:rFonts w:asciiTheme="majorBidi" w:hAnsiTheme="majorBidi" w:cstheme="majorBidi"/>
                <w:b/>
                <w:bCs/>
                <w:sz w:val="24"/>
                <w:szCs w:val="24"/>
                <w:lang w:val="en-US" w:bidi="ar-KW"/>
              </w:rPr>
            </w:pPr>
            <w:r w:rsidRPr="00D40DE1">
              <w:rPr>
                <w:rFonts w:asciiTheme="majorBidi" w:hAnsiTheme="majorBidi" w:cstheme="majorBidi"/>
                <w:b/>
                <w:bCs/>
                <w:sz w:val="24"/>
                <w:szCs w:val="24"/>
                <w:lang w:bidi="ar-KW"/>
              </w:rPr>
              <w:t xml:space="preserve">10.  </w:t>
            </w:r>
            <w:r w:rsidR="008D46A4" w:rsidRPr="00D40DE1">
              <w:rPr>
                <w:rFonts w:asciiTheme="majorBidi" w:hAnsiTheme="majorBidi" w:cstheme="majorBidi"/>
                <w:b/>
                <w:bCs/>
                <w:sz w:val="24"/>
                <w:szCs w:val="24"/>
                <w:lang w:bidi="ar-KW"/>
              </w:rPr>
              <w:t>Course overview:</w:t>
            </w:r>
            <w:r w:rsidR="006766CD" w:rsidRPr="00D40DE1">
              <w:rPr>
                <w:rFonts w:asciiTheme="majorBidi" w:hAnsiTheme="majorBidi" w:cstheme="majorBidi"/>
                <w:b/>
                <w:bCs/>
                <w:sz w:val="24"/>
                <w:szCs w:val="24"/>
                <w:lang w:val="en-US" w:bidi="ar-KW"/>
              </w:rPr>
              <w:t xml:space="preserve"> </w:t>
            </w:r>
          </w:p>
          <w:p w14:paraId="77943269" w14:textId="77777777" w:rsidR="00264116" w:rsidRPr="00D40DE1" w:rsidRDefault="00264116" w:rsidP="00264116">
            <w:pPr>
              <w:spacing w:after="0" w:line="240" w:lineRule="auto"/>
              <w:jc w:val="both"/>
              <w:rPr>
                <w:rFonts w:asciiTheme="majorBidi" w:hAnsiTheme="majorBidi" w:cstheme="majorBidi"/>
                <w:sz w:val="28"/>
                <w:szCs w:val="28"/>
                <w:rtl/>
                <w:lang w:bidi="ar-KW"/>
              </w:rPr>
            </w:pPr>
            <w:r w:rsidRPr="00D40DE1">
              <w:rPr>
                <w:rFonts w:asciiTheme="majorBidi" w:hAnsiTheme="majorBidi" w:cstheme="majorBidi"/>
                <w:sz w:val="24"/>
                <w:szCs w:val="24"/>
              </w:rPr>
              <w:t>Fundamental consideration of water supply sources, Quantity of water demand and population forecasting, Water quality and analysis, Pipes and Pipe fittings, water distribution system and water tanks, Water treatment processes, Intakes, Sedimentation, Coagulation and flocculation, Filtration, and disaffection, Miscellaneous water treatment methods, Sewerage quality and analysis, Sewer system and appurtenances, Fundamental consideration of sewage treatment, Primary treatment, Secondary treatment, Lab. Tests</w:t>
            </w:r>
          </w:p>
        </w:tc>
      </w:tr>
      <w:tr w:rsidR="00FD437F" w:rsidRPr="00D40DE1" w14:paraId="6B556331" w14:textId="77777777" w:rsidTr="00CF6CC6">
        <w:trPr>
          <w:trHeight w:val="850"/>
        </w:trPr>
        <w:tc>
          <w:tcPr>
            <w:tcW w:w="5000" w:type="pct"/>
            <w:gridSpan w:val="2"/>
          </w:tcPr>
          <w:p w14:paraId="4EF4C154" w14:textId="77777777" w:rsidR="00FD437F" w:rsidRPr="00D40DE1" w:rsidRDefault="00CF5475" w:rsidP="00FD437F">
            <w:pPr>
              <w:spacing w:after="0" w:line="240" w:lineRule="auto"/>
              <w:rPr>
                <w:rFonts w:asciiTheme="majorBidi" w:hAnsiTheme="majorBidi" w:cstheme="majorBidi"/>
                <w:sz w:val="24"/>
                <w:szCs w:val="24"/>
                <w:lang w:bidi="ar-KW"/>
              </w:rPr>
            </w:pPr>
            <w:r w:rsidRPr="00D40DE1">
              <w:rPr>
                <w:rFonts w:asciiTheme="majorBidi" w:hAnsiTheme="majorBidi" w:cstheme="majorBidi"/>
                <w:b/>
                <w:bCs/>
                <w:sz w:val="24"/>
                <w:szCs w:val="24"/>
                <w:lang w:bidi="ar-KW"/>
              </w:rPr>
              <w:t xml:space="preserve">11. </w:t>
            </w:r>
            <w:r w:rsidR="00FD437F" w:rsidRPr="00D40DE1">
              <w:rPr>
                <w:rFonts w:asciiTheme="majorBidi" w:hAnsiTheme="majorBidi" w:cstheme="majorBidi"/>
                <w:b/>
                <w:bCs/>
                <w:sz w:val="24"/>
                <w:szCs w:val="24"/>
                <w:lang w:bidi="ar-KW"/>
              </w:rPr>
              <w:t>Course objective:</w:t>
            </w:r>
          </w:p>
          <w:p w14:paraId="1EA98C62" w14:textId="77777777" w:rsidR="002D2E67" w:rsidRPr="00D40DE1" w:rsidRDefault="002D2E67" w:rsidP="002D2E67">
            <w:pPr>
              <w:pStyle w:val="ListParagraph"/>
              <w:numPr>
                <w:ilvl w:val="0"/>
                <w:numId w:val="12"/>
              </w:numPr>
              <w:spacing w:after="0" w:line="240" w:lineRule="auto"/>
              <w:jc w:val="both"/>
              <w:rPr>
                <w:rFonts w:asciiTheme="majorBidi" w:hAnsiTheme="majorBidi" w:cstheme="majorBidi"/>
                <w:sz w:val="24"/>
                <w:szCs w:val="24"/>
              </w:rPr>
            </w:pPr>
            <w:r w:rsidRPr="00D40DE1">
              <w:rPr>
                <w:rFonts w:asciiTheme="majorBidi" w:hAnsiTheme="majorBidi" w:cstheme="majorBidi"/>
                <w:sz w:val="24"/>
                <w:szCs w:val="24"/>
              </w:rPr>
              <w:t>To understand the quantity and quality of water and wastewater</w:t>
            </w:r>
          </w:p>
          <w:p w14:paraId="697B4F69" w14:textId="77777777" w:rsidR="002D2E67" w:rsidRPr="00D40DE1" w:rsidRDefault="002D2E67" w:rsidP="002D2E67">
            <w:pPr>
              <w:pStyle w:val="ListParagraph"/>
              <w:numPr>
                <w:ilvl w:val="0"/>
                <w:numId w:val="12"/>
              </w:numPr>
              <w:spacing w:after="0" w:line="240" w:lineRule="auto"/>
              <w:jc w:val="both"/>
              <w:rPr>
                <w:rFonts w:asciiTheme="majorBidi" w:hAnsiTheme="majorBidi" w:cstheme="majorBidi"/>
                <w:sz w:val="24"/>
                <w:szCs w:val="24"/>
              </w:rPr>
            </w:pPr>
            <w:r w:rsidRPr="00D40DE1">
              <w:rPr>
                <w:rFonts w:asciiTheme="majorBidi" w:hAnsiTheme="majorBidi" w:cstheme="majorBidi"/>
                <w:sz w:val="24"/>
                <w:szCs w:val="24"/>
              </w:rPr>
              <w:t>To understand the collection system and distribution system of water</w:t>
            </w:r>
          </w:p>
          <w:p w14:paraId="3AA257BF" w14:textId="77777777" w:rsidR="002D2E67" w:rsidRPr="00D40DE1" w:rsidRDefault="002D2E67" w:rsidP="002D2E67">
            <w:pPr>
              <w:pStyle w:val="ListParagraph"/>
              <w:numPr>
                <w:ilvl w:val="0"/>
                <w:numId w:val="12"/>
              </w:numPr>
              <w:spacing w:after="0" w:line="240" w:lineRule="auto"/>
              <w:jc w:val="both"/>
              <w:rPr>
                <w:rFonts w:asciiTheme="majorBidi" w:hAnsiTheme="majorBidi" w:cstheme="majorBidi"/>
                <w:sz w:val="24"/>
                <w:szCs w:val="24"/>
              </w:rPr>
            </w:pPr>
            <w:r w:rsidRPr="00D40DE1">
              <w:rPr>
                <w:rFonts w:asciiTheme="majorBidi" w:hAnsiTheme="majorBidi" w:cstheme="majorBidi"/>
                <w:sz w:val="24"/>
                <w:szCs w:val="24"/>
              </w:rPr>
              <w:t>To understand water treatment system</w:t>
            </w:r>
          </w:p>
          <w:p w14:paraId="010D03BF" w14:textId="77777777" w:rsidR="00FD437F" w:rsidRPr="00D40DE1" w:rsidRDefault="00FD437F" w:rsidP="006766CD">
            <w:pPr>
              <w:spacing w:after="0" w:line="240" w:lineRule="auto"/>
              <w:rPr>
                <w:rFonts w:asciiTheme="majorBidi" w:hAnsiTheme="majorBidi" w:cstheme="majorBidi"/>
                <w:b/>
                <w:bCs/>
                <w:sz w:val="24"/>
                <w:szCs w:val="24"/>
                <w:u w:val="single"/>
                <w:lang w:bidi="ar-KW"/>
              </w:rPr>
            </w:pPr>
          </w:p>
        </w:tc>
      </w:tr>
      <w:tr w:rsidR="008D46A4" w:rsidRPr="00D40DE1" w14:paraId="22E99ED4" w14:textId="77777777" w:rsidTr="00CF6CC6">
        <w:trPr>
          <w:trHeight w:val="704"/>
        </w:trPr>
        <w:tc>
          <w:tcPr>
            <w:tcW w:w="5000" w:type="pct"/>
            <w:gridSpan w:val="2"/>
          </w:tcPr>
          <w:p w14:paraId="45CB4078" w14:textId="77777777" w:rsidR="008D46A4" w:rsidRPr="00D40DE1" w:rsidRDefault="00CF5475" w:rsidP="00FE1252">
            <w:pPr>
              <w:spacing w:after="0" w:line="240" w:lineRule="auto"/>
              <w:rPr>
                <w:rFonts w:asciiTheme="majorBidi" w:hAnsiTheme="majorBidi" w:cstheme="majorBidi"/>
                <w:b/>
                <w:bCs/>
                <w:sz w:val="24"/>
                <w:szCs w:val="24"/>
                <w:lang w:bidi="ar-KW"/>
              </w:rPr>
            </w:pPr>
            <w:r w:rsidRPr="00D40DE1">
              <w:rPr>
                <w:rFonts w:asciiTheme="majorBidi" w:hAnsiTheme="majorBidi" w:cstheme="majorBidi"/>
                <w:b/>
                <w:bCs/>
                <w:sz w:val="24"/>
                <w:szCs w:val="24"/>
                <w:lang w:bidi="ar-KW"/>
              </w:rPr>
              <w:t xml:space="preserve">12.  </w:t>
            </w:r>
            <w:r w:rsidR="00FE1252" w:rsidRPr="00D40DE1">
              <w:rPr>
                <w:rFonts w:asciiTheme="majorBidi" w:hAnsiTheme="majorBidi" w:cstheme="majorBidi"/>
                <w:b/>
                <w:bCs/>
                <w:sz w:val="24"/>
                <w:szCs w:val="24"/>
                <w:lang w:bidi="ar-KW"/>
              </w:rPr>
              <w:t>Student</w:t>
            </w:r>
            <w:r w:rsidR="00540BE0" w:rsidRPr="00D40DE1">
              <w:rPr>
                <w:rFonts w:asciiTheme="majorBidi" w:hAnsiTheme="majorBidi" w:cstheme="majorBidi"/>
                <w:b/>
                <w:bCs/>
                <w:sz w:val="24"/>
                <w:szCs w:val="24"/>
                <w:lang w:bidi="ar-KW"/>
              </w:rPr>
              <w:t>’</w:t>
            </w:r>
            <w:r w:rsidR="00FE1252" w:rsidRPr="00D40DE1">
              <w:rPr>
                <w:rFonts w:asciiTheme="majorBidi" w:hAnsiTheme="majorBidi" w:cstheme="majorBidi"/>
                <w:b/>
                <w:bCs/>
                <w:sz w:val="24"/>
                <w:szCs w:val="24"/>
                <w:lang w:bidi="ar-KW"/>
              </w:rPr>
              <w:t>s obligation</w:t>
            </w:r>
          </w:p>
          <w:p w14:paraId="21750FBE" w14:textId="77777777" w:rsidR="00B916A8" w:rsidRPr="00D40DE1" w:rsidRDefault="00AB5E68" w:rsidP="00AB5E68">
            <w:pPr>
              <w:spacing w:after="0" w:line="240" w:lineRule="auto"/>
              <w:rPr>
                <w:rFonts w:asciiTheme="majorBidi" w:hAnsiTheme="majorBidi" w:cstheme="majorBidi"/>
                <w:sz w:val="24"/>
                <w:szCs w:val="24"/>
                <w:rtl/>
                <w:lang w:bidi="ar-KW"/>
              </w:rPr>
            </w:pPr>
            <w:r w:rsidRPr="00D40DE1">
              <w:rPr>
                <w:rFonts w:asciiTheme="majorBidi" w:hAnsiTheme="majorBidi" w:cstheme="majorBidi"/>
                <w:sz w:val="24"/>
                <w:szCs w:val="24"/>
                <w:lang w:bidi="ar-KW"/>
              </w:rPr>
              <w:t>T</w:t>
            </w:r>
            <w:r w:rsidR="006C3B09" w:rsidRPr="00D40DE1">
              <w:rPr>
                <w:rFonts w:asciiTheme="majorBidi" w:hAnsiTheme="majorBidi" w:cstheme="majorBidi"/>
                <w:sz w:val="24"/>
                <w:szCs w:val="24"/>
                <w:lang w:bidi="ar-KW"/>
              </w:rPr>
              <w:t xml:space="preserve">he attendance and completion of </w:t>
            </w:r>
            <w:r w:rsidRPr="00D40DE1">
              <w:rPr>
                <w:rFonts w:asciiTheme="majorBidi" w:hAnsiTheme="majorBidi" w:cstheme="majorBidi"/>
                <w:sz w:val="24"/>
                <w:szCs w:val="24"/>
                <w:lang w:bidi="ar-KW"/>
              </w:rPr>
              <w:t>all exams</w:t>
            </w:r>
            <w:r w:rsidR="006C3B09" w:rsidRPr="00D40DE1">
              <w:rPr>
                <w:rFonts w:asciiTheme="majorBidi" w:hAnsiTheme="majorBidi" w:cstheme="majorBidi"/>
                <w:sz w:val="24"/>
                <w:szCs w:val="24"/>
                <w:lang w:bidi="ar-KW"/>
              </w:rPr>
              <w:t xml:space="preserve">, assignments, reports </w:t>
            </w:r>
            <w:r w:rsidRPr="00D40DE1">
              <w:rPr>
                <w:rFonts w:asciiTheme="majorBidi" w:hAnsiTheme="majorBidi" w:cstheme="majorBidi"/>
                <w:sz w:val="24"/>
                <w:szCs w:val="24"/>
                <w:lang w:bidi="ar-KW"/>
              </w:rPr>
              <w:t>and</w:t>
            </w:r>
            <w:r w:rsidR="006C3B09" w:rsidRPr="00D40DE1">
              <w:rPr>
                <w:rFonts w:asciiTheme="majorBidi" w:hAnsiTheme="majorBidi" w:cstheme="majorBidi"/>
                <w:sz w:val="24"/>
                <w:szCs w:val="24"/>
                <w:lang w:bidi="ar-KW"/>
              </w:rPr>
              <w:t xml:space="preserve"> essays</w:t>
            </w:r>
            <w:r w:rsidRPr="00D40DE1">
              <w:rPr>
                <w:rFonts w:asciiTheme="majorBidi" w:hAnsiTheme="majorBidi" w:cstheme="majorBidi"/>
                <w:sz w:val="24"/>
                <w:szCs w:val="24"/>
                <w:lang w:bidi="ar-KW"/>
              </w:rPr>
              <w:t>.</w:t>
            </w:r>
            <w:r w:rsidR="006C3B09" w:rsidRPr="00D40DE1">
              <w:rPr>
                <w:rFonts w:asciiTheme="majorBidi" w:hAnsiTheme="majorBidi" w:cstheme="majorBidi"/>
                <w:sz w:val="24"/>
                <w:szCs w:val="24"/>
                <w:lang w:bidi="ar-KW"/>
              </w:rPr>
              <w:t xml:space="preserve"> </w:t>
            </w:r>
          </w:p>
        </w:tc>
      </w:tr>
      <w:tr w:rsidR="008D46A4" w:rsidRPr="00D40DE1" w14:paraId="149473E1" w14:textId="77777777" w:rsidTr="00CF6CC6">
        <w:trPr>
          <w:trHeight w:val="704"/>
        </w:trPr>
        <w:tc>
          <w:tcPr>
            <w:tcW w:w="5000" w:type="pct"/>
            <w:gridSpan w:val="2"/>
          </w:tcPr>
          <w:p w14:paraId="777EE455" w14:textId="77777777" w:rsidR="008D46A4" w:rsidRPr="00D40DE1" w:rsidRDefault="00CF5475" w:rsidP="00FE64A1">
            <w:pPr>
              <w:pStyle w:val="NoSpacing"/>
              <w:spacing w:before="240"/>
              <w:rPr>
                <w:rFonts w:asciiTheme="majorBidi" w:hAnsiTheme="majorBidi" w:cstheme="majorBidi"/>
                <w:b/>
                <w:bCs/>
                <w:lang w:bidi="ar-KW"/>
              </w:rPr>
            </w:pPr>
            <w:r w:rsidRPr="00D40DE1">
              <w:rPr>
                <w:rFonts w:asciiTheme="majorBidi" w:hAnsiTheme="majorBidi" w:cstheme="majorBidi"/>
                <w:b/>
                <w:bCs/>
                <w:lang w:bidi="ar-KW"/>
              </w:rPr>
              <w:t xml:space="preserve">13. </w:t>
            </w:r>
            <w:r w:rsidR="008D46A4" w:rsidRPr="00D40DE1">
              <w:rPr>
                <w:rFonts w:asciiTheme="majorBidi" w:hAnsiTheme="majorBidi" w:cstheme="majorBidi"/>
                <w:b/>
                <w:bCs/>
                <w:lang w:bidi="ar-KW"/>
              </w:rPr>
              <w:t>Forms of teaching</w:t>
            </w:r>
          </w:p>
          <w:p w14:paraId="5A0A8F5B" w14:textId="77777777" w:rsidR="006E2430" w:rsidRPr="00D40DE1" w:rsidRDefault="006E2430" w:rsidP="002660C5">
            <w:pPr>
              <w:pStyle w:val="NoSpacing"/>
              <w:rPr>
                <w:rFonts w:asciiTheme="majorBidi" w:hAnsiTheme="majorBidi" w:cstheme="majorBidi"/>
              </w:rPr>
            </w:pPr>
            <w:r w:rsidRPr="00D40DE1">
              <w:rPr>
                <w:rFonts w:asciiTheme="majorBidi" w:hAnsiTheme="majorBidi" w:cstheme="majorBidi"/>
              </w:rPr>
              <w:t xml:space="preserve">Different forms of teaching will be used to reach the objects of the course. Notes to be written on the board especially design equations, head titles, definitions and summary of conclusions, classification of materials and any other illustration, there will be class room discussions and the lecture will give enough background to solve examples. </w:t>
            </w:r>
          </w:p>
          <w:p w14:paraId="622A8746" w14:textId="77777777" w:rsidR="007F0899" w:rsidRPr="00D40DE1" w:rsidRDefault="006E2430" w:rsidP="002660C5">
            <w:pPr>
              <w:pStyle w:val="NoSpacing"/>
              <w:rPr>
                <w:rFonts w:asciiTheme="majorBidi" w:hAnsiTheme="majorBidi" w:cstheme="majorBidi"/>
                <w:rtl/>
                <w:lang w:val="en-GB"/>
              </w:rPr>
            </w:pPr>
            <w:r w:rsidRPr="00D40DE1">
              <w:rPr>
                <w:rFonts w:asciiTheme="majorBidi" w:hAnsiTheme="majorBidi" w:cstheme="majorBidi"/>
              </w:rPr>
              <w:tab/>
              <w:t xml:space="preserve">Power points presentation will be use when required; besides work sheets will be designed to let the chance for practicing. Students should read the lectures notes regularly and to participate the class room discussions. </w:t>
            </w:r>
          </w:p>
        </w:tc>
      </w:tr>
      <w:tr w:rsidR="008D46A4" w:rsidRPr="00D40DE1" w14:paraId="7BF5978D" w14:textId="77777777" w:rsidTr="00CF6CC6">
        <w:trPr>
          <w:trHeight w:val="704"/>
        </w:trPr>
        <w:tc>
          <w:tcPr>
            <w:tcW w:w="5000" w:type="pct"/>
            <w:gridSpan w:val="2"/>
          </w:tcPr>
          <w:p w14:paraId="1E2E4459" w14:textId="77777777" w:rsidR="008D46A4" w:rsidRPr="00D40DE1" w:rsidRDefault="00CF5475" w:rsidP="00FE64A1">
            <w:pPr>
              <w:spacing w:before="240" w:after="0" w:line="240" w:lineRule="auto"/>
              <w:rPr>
                <w:rFonts w:asciiTheme="majorBidi" w:hAnsiTheme="majorBidi" w:cstheme="majorBidi"/>
                <w:b/>
                <w:bCs/>
                <w:sz w:val="28"/>
                <w:szCs w:val="28"/>
                <w:lang w:bidi="ar-KW"/>
              </w:rPr>
            </w:pPr>
            <w:r w:rsidRPr="00D40DE1">
              <w:rPr>
                <w:rFonts w:asciiTheme="majorBidi" w:hAnsiTheme="majorBidi" w:cstheme="majorBidi"/>
                <w:b/>
                <w:bCs/>
                <w:sz w:val="28"/>
                <w:szCs w:val="28"/>
                <w:lang w:bidi="ar-KW"/>
              </w:rPr>
              <w:lastRenderedPageBreak/>
              <w:t xml:space="preserve">14. </w:t>
            </w:r>
            <w:r w:rsidR="008D46A4" w:rsidRPr="00D40DE1">
              <w:rPr>
                <w:rFonts w:asciiTheme="majorBidi" w:hAnsiTheme="majorBidi" w:cstheme="majorBidi"/>
                <w:b/>
                <w:bCs/>
                <w:sz w:val="28"/>
                <w:szCs w:val="28"/>
                <w:lang w:bidi="ar-KW"/>
              </w:rPr>
              <w:t>Assessment scheme</w:t>
            </w:r>
          </w:p>
          <w:p w14:paraId="7000DA5A" w14:textId="42B5CFA9" w:rsidR="00B010F1" w:rsidRPr="00D40DE1" w:rsidRDefault="000C3098" w:rsidP="00536E65">
            <w:pPr>
              <w:pStyle w:val="NoSpacing"/>
              <w:spacing w:after="240"/>
              <w:jc w:val="both"/>
              <w:rPr>
                <w:rFonts w:asciiTheme="majorBidi" w:hAnsiTheme="majorBidi" w:cstheme="majorBidi"/>
              </w:rPr>
            </w:pPr>
            <w:r>
              <w:rPr>
                <w:rFonts w:asciiTheme="majorBidi" w:hAnsiTheme="majorBidi" w:cstheme="majorBidi"/>
              </w:rPr>
              <w:t>T</w:t>
            </w:r>
            <w:r w:rsidR="00B010F1" w:rsidRPr="00D40DE1">
              <w:rPr>
                <w:rFonts w:asciiTheme="majorBidi" w:hAnsiTheme="majorBidi" w:cstheme="majorBidi"/>
              </w:rPr>
              <w:t>he final grade will be based upon the following criteria: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2"/>
              <w:gridCol w:w="776"/>
            </w:tblGrid>
            <w:tr w:rsidR="00B010F1" w:rsidRPr="00D40DE1" w14:paraId="28ADE5D8" w14:textId="77777777" w:rsidTr="00AB3A78">
              <w:trPr>
                <w:jc w:val="center"/>
              </w:trPr>
              <w:tc>
                <w:tcPr>
                  <w:tcW w:w="3772" w:type="dxa"/>
                </w:tcPr>
                <w:p w14:paraId="6BC5AE98" w14:textId="77777777" w:rsidR="00B010F1" w:rsidRPr="00D40DE1" w:rsidRDefault="00540BE0" w:rsidP="002660C5">
                  <w:pPr>
                    <w:pStyle w:val="NoSpacing"/>
                    <w:jc w:val="both"/>
                    <w:rPr>
                      <w:rFonts w:asciiTheme="majorBidi" w:hAnsiTheme="majorBidi" w:cstheme="majorBidi"/>
                    </w:rPr>
                  </w:pPr>
                  <w:r w:rsidRPr="00D40DE1">
                    <w:rPr>
                      <w:rFonts w:asciiTheme="majorBidi" w:hAnsiTheme="majorBidi" w:cstheme="majorBidi"/>
                    </w:rPr>
                    <w:t>Midterm exam</w:t>
                  </w:r>
                </w:p>
              </w:tc>
              <w:tc>
                <w:tcPr>
                  <w:tcW w:w="776" w:type="dxa"/>
                </w:tcPr>
                <w:p w14:paraId="19C7FFD2" w14:textId="2BAC5408" w:rsidR="00B010F1" w:rsidRPr="00D40DE1" w:rsidRDefault="00602F15" w:rsidP="002660C5">
                  <w:pPr>
                    <w:pStyle w:val="NoSpacing"/>
                    <w:jc w:val="both"/>
                    <w:rPr>
                      <w:rFonts w:asciiTheme="majorBidi" w:hAnsiTheme="majorBidi" w:cstheme="majorBidi"/>
                    </w:rPr>
                  </w:pPr>
                  <w:r>
                    <w:rPr>
                      <w:rFonts w:asciiTheme="majorBidi" w:hAnsiTheme="majorBidi" w:cstheme="majorBidi"/>
                    </w:rPr>
                    <w:t>20</w:t>
                  </w:r>
                  <w:r w:rsidR="00B010F1" w:rsidRPr="00D40DE1">
                    <w:rPr>
                      <w:rFonts w:asciiTheme="majorBidi" w:hAnsiTheme="majorBidi" w:cstheme="majorBidi"/>
                    </w:rPr>
                    <w:t>%</w:t>
                  </w:r>
                </w:p>
              </w:tc>
            </w:tr>
            <w:tr w:rsidR="00B010F1" w:rsidRPr="00D40DE1" w14:paraId="7E77E3E0" w14:textId="77777777" w:rsidTr="00AB3A78">
              <w:trPr>
                <w:jc w:val="center"/>
              </w:trPr>
              <w:tc>
                <w:tcPr>
                  <w:tcW w:w="3772" w:type="dxa"/>
                </w:tcPr>
                <w:p w14:paraId="32575F0B" w14:textId="77777777" w:rsidR="00B010F1" w:rsidRPr="00D40DE1" w:rsidRDefault="00B010F1" w:rsidP="00E34096">
                  <w:pPr>
                    <w:pStyle w:val="NoSpacing"/>
                    <w:jc w:val="both"/>
                    <w:rPr>
                      <w:rFonts w:asciiTheme="majorBidi" w:hAnsiTheme="majorBidi" w:cstheme="majorBidi"/>
                    </w:rPr>
                  </w:pPr>
                  <w:r w:rsidRPr="00D40DE1">
                    <w:rPr>
                      <w:rFonts w:asciiTheme="majorBidi" w:hAnsiTheme="majorBidi" w:cstheme="majorBidi"/>
                    </w:rPr>
                    <w:t>Quiz / Assignments</w:t>
                  </w:r>
                  <w:r w:rsidR="00E34096" w:rsidRPr="00D40DE1">
                    <w:rPr>
                      <w:rFonts w:asciiTheme="majorBidi" w:hAnsiTheme="majorBidi" w:cstheme="majorBidi"/>
                    </w:rPr>
                    <w:t>/</w:t>
                  </w:r>
                  <w:r w:rsidR="00540BE0" w:rsidRPr="00D40DE1">
                    <w:rPr>
                      <w:rFonts w:asciiTheme="majorBidi" w:hAnsiTheme="majorBidi" w:cstheme="majorBidi"/>
                    </w:rPr>
                    <w:t>Homework’s</w:t>
                  </w:r>
                  <w:r w:rsidR="00E34096" w:rsidRPr="00D40DE1">
                    <w:rPr>
                      <w:rFonts w:asciiTheme="majorBidi" w:hAnsiTheme="majorBidi" w:cstheme="majorBidi"/>
                    </w:rPr>
                    <w:t xml:space="preserve"> </w:t>
                  </w:r>
                  <w:r w:rsidRPr="00D40DE1">
                    <w:rPr>
                      <w:rFonts w:asciiTheme="majorBidi" w:hAnsiTheme="majorBidi" w:cstheme="majorBidi"/>
                    </w:rPr>
                    <w:t xml:space="preserve">            </w:t>
                  </w:r>
                </w:p>
              </w:tc>
              <w:tc>
                <w:tcPr>
                  <w:tcW w:w="776" w:type="dxa"/>
                </w:tcPr>
                <w:p w14:paraId="5CE5FF16" w14:textId="0C266042" w:rsidR="00B010F1" w:rsidRPr="00D40DE1" w:rsidRDefault="00602F15" w:rsidP="002660C5">
                  <w:pPr>
                    <w:pStyle w:val="NoSpacing"/>
                    <w:jc w:val="both"/>
                    <w:rPr>
                      <w:rFonts w:asciiTheme="majorBidi" w:hAnsiTheme="majorBidi" w:cstheme="majorBidi"/>
                    </w:rPr>
                  </w:pPr>
                  <w:r>
                    <w:rPr>
                      <w:rFonts w:asciiTheme="majorBidi" w:hAnsiTheme="majorBidi" w:cstheme="majorBidi"/>
                    </w:rPr>
                    <w:t>15</w:t>
                  </w:r>
                  <w:r w:rsidR="00B010F1" w:rsidRPr="00D40DE1">
                    <w:rPr>
                      <w:rFonts w:asciiTheme="majorBidi" w:hAnsiTheme="majorBidi" w:cstheme="majorBidi"/>
                    </w:rPr>
                    <w:t>%</w:t>
                  </w:r>
                </w:p>
              </w:tc>
            </w:tr>
            <w:tr w:rsidR="00602F15" w:rsidRPr="00D40DE1" w14:paraId="2A7D69EB" w14:textId="77777777" w:rsidTr="00AB3A78">
              <w:trPr>
                <w:jc w:val="center"/>
              </w:trPr>
              <w:tc>
                <w:tcPr>
                  <w:tcW w:w="3772" w:type="dxa"/>
                </w:tcPr>
                <w:p w14:paraId="1D34B2BB" w14:textId="0374FB7E" w:rsidR="00602F15" w:rsidRPr="00D40DE1" w:rsidRDefault="00602F15" w:rsidP="00E34096">
                  <w:pPr>
                    <w:pStyle w:val="NoSpacing"/>
                    <w:jc w:val="both"/>
                    <w:rPr>
                      <w:rFonts w:asciiTheme="majorBidi" w:hAnsiTheme="majorBidi" w:cstheme="majorBidi"/>
                    </w:rPr>
                  </w:pPr>
                  <w:r>
                    <w:rPr>
                      <w:rFonts w:asciiTheme="majorBidi" w:hAnsiTheme="majorBidi" w:cstheme="majorBidi"/>
                    </w:rPr>
                    <w:t>Laboratory</w:t>
                  </w:r>
                </w:p>
              </w:tc>
              <w:tc>
                <w:tcPr>
                  <w:tcW w:w="776" w:type="dxa"/>
                </w:tcPr>
                <w:p w14:paraId="09B97300" w14:textId="6FF6CD0A" w:rsidR="00602F15" w:rsidRDefault="00602F15" w:rsidP="002660C5">
                  <w:pPr>
                    <w:pStyle w:val="NoSpacing"/>
                    <w:jc w:val="both"/>
                    <w:rPr>
                      <w:rFonts w:asciiTheme="majorBidi" w:hAnsiTheme="majorBidi" w:cstheme="majorBidi"/>
                    </w:rPr>
                  </w:pPr>
                  <w:r>
                    <w:rPr>
                      <w:rFonts w:asciiTheme="majorBidi" w:hAnsiTheme="majorBidi" w:cstheme="majorBidi"/>
                    </w:rPr>
                    <w:t>15%</w:t>
                  </w:r>
                </w:p>
              </w:tc>
            </w:tr>
            <w:tr w:rsidR="00B010F1" w:rsidRPr="00D40DE1" w14:paraId="0D9988D5" w14:textId="77777777" w:rsidTr="00AB3A78">
              <w:trPr>
                <w:jc w:val="center"/>
              </w:trPr>
              <w:tc>
                <w:tcPr>
                  <w:tcW w:w="3772" w:type="dxa"/>
                </w:tcPr>
                <w:p w14:paraId="586E165D" w14:textId="77777777" w:rsidR="00B010F1" w:rsidRPr="00D40DE1" w:rsidRDefault="00B010F1" w:rsidP="002660C5">
                  <w:pPr>
                    <w:pStyle w:val="NoSpacing"/>
                    <w:jc w:val="both"/>
                    <w:rPr>
                      <w:rFonts w:asciiTheme="majorBidi" w:hAnsiTheme="majorBidi" w:cstheme="majorBidi"/>
                    </w:rPr>
                  </w:pPr>
                  <w:r w:rsidRPr="00D40DE1">
                    <w:rPr>
                      <w:rFonts w:asciiTheme="majorBidi" w:hAnsiTheme="majorBidi" w:cstheme="majorBidi"/>
                    </w:rPr>
                    <w:t xml:space="preserve">Final Exam                         </w:t>
                  </w:r>
                </w:p>
              </w:tc>
              <w:tc>
                <w:tcPr>
                  <w:tcW w:w="776" w:type="dxa"/>
                </w:tcPr>
                <w:p w14:paraId="125CCFB8" w14:textId="5BA4D4C7" w:rsidR="00B010F1" w:rsidRPr="00D40DE1" w:rsidRDefault="00536E65" w:rsidP="002660C5">
                  <w:pPr>
                    <w:pStyle w:val="NoSpacing"/>
                    <w:jc w:val="both"/>
                    <w:rPr>
                      <w:rFonts w:asciiTheme="majorBidi" w:hAnsiTheme="majorBidi" w:cstheme="majorBidi"/>
                    </w:rPr>
                  </w:pPr>
                  <w:r w:rsidRPr="00D40DE1">
                    <w:rPr>
                      <w:rFonts w:asciiTheme="majorBidi" w:hAnsiTheme="majorBidi" w:cstheme="majorBidi"/>
                    </w:rPr>
                    <w:t>5</w:t>
                  </w:r>
                  <w:r w:rsidR="00B010F1" w:rsidRPr="00D40DE1">
                    <w:rPr>
                      <w:rFonts w:asciiTheme="majorBidi" w:hAnsiTheme="majorBidi" w:cstheme="majorBidi"/>
                    </w:rPr>
                    <w:t>0%</w:t>
                  </w:r>
                </w:p>
              </w:tc>
            </w:tr>
            <w:tr w:rsidR="00B010F1" w:rsidRPr="00D40DE1" w14:paraId="023F842E" w14:textId="77777777" w:rsidTr="00AB3A78">
              <w:trPr>
                <w:jc w:val="center"/>
              </w:trPr>
              <w:tc>
                <w:tcPr>
                  <w:tcW w:w="3772" w:type="dxa"/>
                </w:tcPr>
                <w:p w14:paraId="562315B0" w14:textId="77777777" w:rsidR="00B010F1" w:rsidRPr="00D40DE1" w:rsidRDefault="00B010F1" w:rsidP="002660C5">
                  <w:pPr>
                    <w:pStyle w:val="NoSpacing"/>
                    <w:jc w:val="both"/>
                    <w:rPr>
                      <w:rFonts w:asciiTheme="majorBidi" w:hAnsiTheme="majorBidi" w:cstheme="majorBidi"/>
                    </w:rPr>
                  </w:pPr>
                  <w:r w:rsidRPr="00D40DE1">
                    <w:rPr>
                      <w:rFonts w:asciiTheme="majorBidi" w:hAnsiTheme="majorBidi" w:cstheme="majorBidi"/>
                    </w:rPr>
                    <w:t>Total</w:t>
                  </w:r>
                </w:p>
              </w:tc>
              <w:tc>
                <w:tcPr>
                  <w:tcW w:w="776" w:type="dxa"/>
                </w:tcPr>
                <w:p w14:paraId="1B03F7A0" w14:textId="77777777" w:rsidR="00B010F1" w:rsidRPr="00D40DE1" w:rsidRDefault="00B010F1" w:rsidP="002660C5">
                  <w:pPr>
                    <w:pStyle w:val="NoSpacing"/>
                    <w:jc w:val="both"/>
                    <w:rPr>
                      <w:rFonts w:asciiTheme="majorBidi" w:hAnsiTheme="majorBidi" w:cstheme="majorBidi"/>
                    </w:rPr>
                  </w:pPr>
                  <w:r w:rsidRPr="00D40DE1">
                    <w:rPr>
                      <w:rFonts w:asciiTheme="majorBidi" w:hAnsiTheme="majorBidi" w:cstheme="majorBidi"/>
                    </w:rPr>
                    <w:t>100%</w:t>
                  </w:r>
                </w:p>
              </w:tc>
            </w:tr>
          </w:tbl>
          <w:p w14:paraId="59BE7E06" w14:textId="77777777" w:rsidR="000F2337" w:rsidRPr="00D40DE1" w:rsidRDefault="00B010F1" w:rsidP="000F2337">
            <w:pPr>
              <w:spacing w:after="0" w:line="240" w:lineRule="auto"/>
              <w:jc w:val="right"/>
              <w:rPr>
                <w:rFonts w:asciiTheme="majorBidi" w:hAnsiTheme="majorBidi" w:cstheme="majorBidi"/>
                <w:sz w:val="28"/>
                <w:szCs w:val="28"/>
                <w:rtl/>
                <w:lang w:val="en-US" w:bidi="ar-KW"/>
              </w:rPr>
            </w:pPr>
            <w:r w:rsidRPr="00D40DE1">
              <w:rPr>
                <w:rFonts w:asciiTheme="majorBidi" w:hAnsiTheme="majorBidi" w:cstheme="majorBidi"/>
                <w:sz w:val="24"/>
                <w:szCs w:val="24"/>
                <w:rtl/>
                <w:lang w:val="en-US" w:bidi="ar-KW"/>
              </w:rPr>
              <w:t xml:space="preserve">‌ </w:t>
            </w:r>
            <w:r w:rsidR="000F2337" w:rsidRPr="00D40DE1">
              <w:rPr>
                <w:rFonts w:asciiTheme="majorBidi" w:hAnsiTheme="majorBidi" w:cstheme="majorBidi"/>
                <w:sz w:val="28"/>
                <w:szCs w:val="28"/>
                <w:rtl/>
                <w:lang w:val="en-US" w:bidi="ar-KW"/>
              </w:rPr>
              <w:t>‌</w:t>
            </w:r>
          </w:p>
        </w:tc>
      </w:tr>
      <w:tr w:rsidR="008D46A4" w:rsidRPr="00D40DE1" w14:paraId="49A23044" w14:textId="77777777" w:rsidTr="00CF6CC6">
        <w:trPr>
          <w:trHeight w:val="704"/>
        </w:trPr>
        <w:tc>
          <w:tcPr>
            <w:tcW w:w="5000" w:type="pct"/>
            <w:gridSpan w:val="2"/>
          </w:tcPr>
          <w:p w14:paraId="17C3F83B" w14:textId="77777777" w:rsidR="00FD437F" w:rsidRPr="00D40DE1" w:rsidRDefault="00CF5475" w:rsidP="006766CD">
            <w:pPr>
              <w:spacing w:after="0" w:line="240" w:lineRule="auto"/>
              <w:rPr>
                <w:rFonts w:asciiTheme="majorBidi" w:hAnsiTheme="majorBidi" w:cstheme="majorBidi"/>
                <w:sz w:val="28"/>
                <w:szCs w:val="28"/>
                <w:lang w:val="en-US" w:bidi="ar-KW"/>
              </w:rPr>
            </w:pPr>
            <w:r w:rsidRPr="00D40DE1">
              <w:rPr>
                <w:rFonts w:asciiTheme="majorBidi" w:hAnsiTheme="majorBidi" w:cstheme="majorBidi"/>
                <w:b/>
                <w:bCs/>
                <w:sz w:val="28"/>
                <w:szCs w:val="28"/>
                <w:lang w:bidi="ar-KW"/>
              </w:rPr>
              <w:t xml:space="preserve">15. </w:t>
            </w:r>
            <w:r w:rsidR="00001B33" w:rsidRPr="00D40DE1">
              <w:rPr>
                <w:rFonts w:asciiTheme="majorBidi" w:hAnsiTheme="majorBidi" w:cstheme="majorBidi"/>
                <w:b/>
                <w:bCs/>
                <w:sz w:val="28"/>
                <w:szCs w:val="28"/>
                <w:lang w:bidi="ar-KW"/>
              </w:rPr>
              <w:t>Student learning outcome:</w:t>
            </w:r>
          </w:p>
          <w:p w14:paraId="5416BA96" w14:textId="77777777" w:rsidR="00FD437F" w:rsidRPr="00D40DE1" w:rsidRDefault="00AB5E68" w:rsidP="00FD437F">
            <w:pPr>
              <w:spacing w:after="0" w:line="240" w:lineRule="auto"/>
              <w:rPr>
                <w:rFonts w:asciiTheme="majorBidi" w:hAnsiTheme="majorBidi" w:cstheme="majorBidi"/>
                <w:sz w:val="24"/>
                <w:szCs w:val="24"/>
                <w:lang w:val="en-US" w:bidi="ar-KW"/>
              </w:rPr>
            </w:pPr>
            <w:r w:rsidRPr="00D40DE1">
              <w:rPr>
                <w:rFonts w:asciiTheme="majorBidi" w:hAnsiTheme="majorBidi" w:cstheme="majorBidi"/>
                <w:sz w:val="24"/>
                <w:szCs w:val="24"/>
                <w:lang w:bidi="ar-KW"/>
              </w:rPr>
              <w:t xml:space="preserve">The students </w:t>
            </w:r>
            <w:r w:rsidR="006D4650" w:rsidRPr="00D40DE1">
              <w:rPr>
                <w:rFonts w:asciiTheme="majorBidi" w:hAnsiTheme="majorBidi" w:cstheme="majorBidi"/>
                <w:sz w:val="24"/>
                <w:szCs w:val="24"/>
                <w:lang w:bidi="ar-KW"/>
              </w:rPr>
              <w:t>will able</w:t>
            </w:r>
            <w:r w:rsidRPr="00D40DE1">
              <w:rPr>
                <w:rFonts w:asciiTheme="majorBidi" w:hAnsiTheme="majorBidi" w:cstheme="majorBidi"/>
                <w:sz w:val="24"/>
                <w:szCs w:val="24"/>
                <w:lang w:bidi="ar-KW"/>
              </w:rPr>
              <w:t xml:space="preserve"> to design water distribution system, </w:t>
            </w:r>
            <w:r w:rsidR="006D4650" w:rsidRPr="00D40DE1">
              <w:rPr>
                <w:rFonts w:asciiTheme="majorBidi" w:hAnsiTheme="majorBidi" w:cstheme="majorBidi"/>
                <w:sz w:val="24"/>
                <w:szCs w:val="24"/>
                <w:lang w:bidi="ar-KW"/>
              </w:rPr>
              <w:t xml:space="preserve">know all water tests, preliminary design of </w:t>
            </w:r>
            <w:r w:rsidR="00264116" w:rsidRPr="00D40DE1">
              <w:rPr>
                <w:rFonts w:asciiTheme="majorBidi" w:hAnsiTheme="majorBidi" w:cstheme="majorBidi"/>
                <w:sz w:val="24"/>
                <w:szCs w:val="24"/>
                <w:lang w:bidi="ar-KW"/>
              </w:rPr>
              <w:t xml:space="preserve">conventional </w:t>
            </w:r>
            <w:r w:rsidR="006D4650" w:rsidRPr="00D40DE1">
              <w:rPr>
                <w:rFonts w:asciiTheme="majorBidi" w:hAnsiTheme="majorBidi" w:cstheme="majorBidi"/>
                <w:sz w:val="24"/>
                <w:szCs w:val="24"/>
                <w:lang w:bidi="ar-KW"/>
              </w:rPr>
              <w:t xml:space="preserve">water treatment plant.  </w:t>
            </w:r>
            <w:r w:rsidRPr="00D40DE1">
              <w:rPr>
                <w:rFonts w:asciiTheme="majorBidi" w:hAnsiTheme="majorBidi" w:cstheme="majorBidi"/>
                <w:sz w:val="24"/>
                <w:szCs w:val="24"/>
                <w:lang w:bidi="ar-KW"/>
              </w:rPr>
              <w:t xml:space="preserve"> </w:t>
            </w:r>
          </w:p>
          <w:p w14:paraId="0700ED74" w14:textId="77777777" w:rsidR="007F0899" w:rsidRPr="00D40DE1" w:rsidRDefault="00FD437F" w:rsidP="00FD437F">
            <w:pPr>
              <w:bidi/>
              <w:spacing w:after="0" w:line="240" w:lineRule="auto"/>
              <w:rPr>
                <w:rFonts w:asciiTheme="majorBidi" w:hAnsiTheme="majorBidi" w:cstheme="majorBidi"/>
                <w:sz w:val="28"/>
                <w:szCs w:val="28"/>
                <w:rtl/>
                <w:lang w:val="en-US" w:bidi="ar-IQ"/>
              </w:rPr>
            </w:pPr>
            <w:r w:rsidRPr="00D40DE1">
              <w:rPr>
                <w:rFonts w:asciiTheme="majorBidi" w:hAnsiTheme="majorBidi" w:cstheme="majorBidi"/>
                <w:sz w:val="28"/>
                <w:szCs w:val="28"/>
                <w:rtl/>
                <w:lang w:val="en-US" w:bidi="ar-KW"/>
              </w:rPr>
              <w:t xml:space="preserve"> </w:t>
            </w:r>
          </w:p>
        </w:tc>
      </w:tr>
      <w:tr w:rsidR="008D46A4" w:rsidRPr="00D40DE1" w14:paraId="6E9D133E" w14:textId="77777777" w:rsidTr="00CF6CC6">
        <w:tc>
          <w:tcPr>
            <w:tcW w:w="5000" w:type="pct"/>
            <w:gridSpan w:val="2"/>
          </w:tcPr>
          <w:p w14:paraId="6E227239" w14:textId="77777777" w:rsidR="00001B33" w:rsidRPr="00D40DE1" w:rsidRDefault="00CF5475" w:rsidP="006766CD">
            <w:pPr>
              <w:spacing w:after="0" w:line="240" w:lineRule="auto"/>
              <w:rPr>
                <w:rFonts w:asciiTheme="majorBidi" w:hAnsiTheme="majorBidi" w:cstheme="majorBidi"/>
                <w:b/>
                <w:bCs/>
                <w:sz w:val="28"/>
                <w:szCs w:val="28"/>
                <w:lang w:val="en-US" w:bidi="ar-KW"/>
              </w:rPr>
            </w:pPr>
            <w:r w:rsidRPr="00D40DE1">
              <w:rPr>
                <w:rFonts w:asciiTheme="majorBidi" w:hAnsiTheme="majorBidi" w:cstheme="majorBidi"/>
                <w:b/>
                <w:bCs/>
                <w:sz w:val="28"/>
                <w:szCs w:val="28"/>
                <w:lang w:bidi="ar-KW"/>
              </w:rPr>
              <w:t xml:space="preserve">16. </w:t>
            </w:r>
            <w:r w:rsidR="008D46A4" w:rsidRPr="00D40DE1">
              <w:rPr>
                <w:rFonts w:asciiTheme="majorBidi" w:hAnsiTheme="majorBidi" w:cstheme="majorBidi"/>
                <w:b/>
                <w:bCs/>
                <w:sz w:val="28"/>
                <w:szCs w:val="28"/>
                <w:lang w:bidi="ar-KW"/>
              </w:rPr>
              <w:t>Course Reading List and References</w:t>
            </w:r>
            <w:r w:rsidR="008D46A4" w:rsidRPr="00D40DE1">
              <w:rPr>
                <w:rFonts w:asciiTheme="majorBidi" w:hAnsiTheme="majorBidi" w:cstheme="majorBidi"/>
                <w:b/>
                <w:bCs/>
                <w:sz w:val="28"/>
                <w:szCs w:val="28"/>
                <w:rtl/>
                <w:lang w:bidi="ar-KW"/>
              </w:rPr>
              <w:t>‌</w:t>
            </w:r>
            <w:r w:rsidR="008D46A4" w:rsidRPr="00D40DE1">
              <w:rPr>
                <w:rFonts w:asciiTheme="majorBidi" w:hAnsiTheme="majorBidi" w:cstheme="majorBidi"/>
                <w:b/>
                <w:bCs/>
                <w:sz w:val="28"/>
                <w:szCs w:val="28"/>
                <w:lang w:bidi="ar-KW"/>
              </w:rPr>
              <w:t>:</w:t>
            </w:r>
          </w:p>
          <w:p w14:paraId="3A84E686" w14:textId="77777777" w:rsidR="006D4650" w:rsidRPr="00D40DE1" w:rsidRDefault="006D4650" w:rsidP="006D4650">
            <w:pPr>
              <w:pStyle w:val="ListParagraph"/>
              <w:numPr>
                <w:ilvl w:val="0"/>
                <w:numId w:val="14"/>
              </w:numPr>
              <w:spacing w:after="0" w:line="240" w:lineRule="auto"/>
              <w:rPr>
                <w:rFonts w:asciiTheme="majorBidi" w:hAnsiTheme="majorBidi" w:cstheme="majorBidi"/>
              </w:rPr>
            </w:pPr>
            <w:r w:rsidRPr="00D40DE1">
              <w:rPr>
                <w:rFonts w:asciiTheme="majorBidi" w:hAnsiTheme="majorBidi" w:cstheme="majorBidi"/>
              </w:rPr>
              <w:t>McGhee, Terence J., “</w:t>
            </w:r>
            <w:r w:rsidRPr="00D40DE1">
              <w:rPr>
                <w:rFonts w:asciiTheme="majorBidi" w:hAnsiTheme="majorBidi" w:cstheme="majorBidi"/>
                <w:i/>
                <w:iCs/>
              </w:rPr>
              <w:t>Water Supply and Sewerage</w:t>
            </w:r>
            <w:r w:rsidRPr="00D40DE1">
              <w:rPr>
                <w:rFonts w:asciiTheme="majorBidi" w:hAnsiTheme="majorBidi" w:cstheme="majorBidi"/>
              </w:rPr>
              <w:t>”, McGraw Hill International Edition, 6th Edition   1991.</w:t>
            </w:r>
          </w:p>
          <w:p w14:paraId="178C793A" w14:textId="77777777" w:rsidR="006F540C" w:rsidRPr="00D40DE1" w:rsidRDefault="00E34096" w:rsidP="00E34096">
            <w:pPr>
              <w:pStyle w:val="ListParagraph"/>
              <w:numPr>
                <w:ilvl w:val="0"/>
                <w:numId w:val="14"/>
              </w:numPr>
              <w:spacing w:after="0" w:line="240" w:lineRule="auto"/>
              <w:rPr>
                <w:rFonts w:asciiTheme="majorBidi" w:hAnsiTheme="majorBidi" w:cstheme="majorBidi"/>
              </w:rPr>
            </w:pPr>
            <w:r w:rsidRPr="00D40DE1">
              <w:rPr>
                <w:rFonts w:asciiTheme="majorBidi" w:hAnsiTheme="majorBidi" w:cstheme="majorBidi"/>
              </w:rPr>
              <w:t>Steel &amp; McGhee, “Water Supply and Sewerage”, McGraw Hill International Edition, 5th Edition   1979</w:t>
            </w:r>
          </w:p>
          <w:p w14:paraId="031351AF" w14:textId="77777777" w:rsidR="00E34096" w:rsidRPr="00D40DE1" w:rsidRDefault="006F540C" w:rsidP="006F540C">
            <w:pPr>
              <w:pStyle w:val="ListParagraph"/>
              <w:numPr>
                <w:ilvl w:val="0"/>
                <w:numId w:val="14"/>
              </w:numPr>
              <w:spacing w:after="0" w:line="240" w:lineRule="auto"/>
              <w:rPr>
                <w:rFonts w:asciiTheme="majorBidi" w:hAnsiTheme="majorBidi" w:cstheme="majorBidi"/>
              </w:rPr>
            </w:pPr>
            <w:r w:rsidRPr="00D40DE1">
              <w:rPr>
                <w:rFonts w:asciiTheme="majorBidi" w:hAnsiTheme="majorBidi" w:cstheme="majorBidi"/>
              </w:rPr>
              <w:t xml:space="preserve">Karia &amp; Christian, “Wastewater Treatment, Concept and Design Approach” , </w:t>
            </w:r>
            <w:r w:rsidR="00516D4E" w:rsidRPr="00D40DE1">
              <w:rPr>
                <w:rFonts w:asciiTheme="majorBidi" w:hAnsiTheme="majorBidi" w:cstheme="majorBidi"/>
              </w:rPr>
              <w:t xml:space="preserve">Prentice-Hall  India, </w:t>
            </w:r>
            <w:r w:rsidRPr="00D40DE1">
              <w:rPr>
                <w:rFonts w:asciiTheme="majorBidi" w:hAnsiTheme="majorBidi" w:cstheme="majorBidi"/>
              </w:rPr>
              <w:t>2006</w:t>
            </w:r>
            <w:r w:rsidR="00E34096" w:rsidRPr="00D40DE1">
              <w:rPr>
                <w:rFonts w:asciiTheme="majorBidi" w:hAnsiTheme="majorBidi" w:cstheme="majorBidi"/>
              </w:rPr>
              <w:t>.</w:t>
            </w:r>
          </w:p>
          <w:p w14:paraId="17314F1D" w14:textId="77777777" w:rsidR="006D4650" w:rsidRPr="00D40DE1" w:rsidRDefault="006D4650" w:rsidP="006D4650">
            <w:pPr>
              <w:pStyle w:val="ListParagraph"/>
              <w:numPr>
                <w:ilvl w:val="0"/>
                <w:numId w:val="14"/>
              </w:numPr>
              <w:spacing w:after="0" w:line="240" w:lineRule="auto"/>
              <w:rPr>
                <w:rFonts w:asciiTheme="majorBidi" w:hAnsiTheme="majorBidi" w:cstheme="majorBidi"/>
              </w:rPr>
            </w:pPr>
            <w:r w:rsidRPr="00D40DE1">
              <w:rPr>
                <w:rFonts w:asciiTheme="majorBidi" w:hAnsiTheme="majorBidi" w:cstheme="majorBidi"/>
              </w:rPr>
              <w:t xml:space="preserve">Davis, L. Mackenzie and David A. Cornwell”, </w:t>
            </w:r>
            <w:r w:rsidRPr="00D40DE1">
              <w:rPr>
                <w:rFonts w:asciiTheme="majorBidi" w:hAnsiTheme="majorBidi" w:cstheme="majorBidi"/>
                <w:i/>
                <w:iCs/>
              </w:rPr>
              <w:t>Introduction to Environmental Engineering</w:t>
            </w:r>
            <w:r w:rsidRPr="00D40DE1">
              <w:rPr>
                <w:rFonts w:asciiTheme="majorBidi" w:hAnsiTheme="majorBidi" w:cstheme="majorBidi"/>
              </w:rPr>
              <w:t>”, Hill International Edition, 4th Edition   2008.</w:t>
            </w:r>
          </w:p>
          <w:p w14:paraId="59B4C947" w14:textId="77777777" w:rsidR="006D4650" w:rsidRPr="00D40DE1" w:rsidRDefault="006D4650" w:rsidP="006D4650">
            <w:pPr>
              <w:pStyle w:val="ListParagraph"/>
              <w:numPr>
                <w:ilvl w:val="0"/>
                <w:numId w:val="14"/>
              </w:numPr>
              <w:spacing w:after="0" w:line="240" w:lineRule="auto"/>
              <w:rPr>
                <w:rFonts w:asciiTheme="majorBidi" w:hAnsiTheme="majorBidi" w:cstheme="majorBidi"/>
              </w:rPr>
            </w:pPr>
            <w:r w:rsidRPr="00D40DE1">
              <w:rPr>
                <w:rFonts w:asciiTheme="majorBidi" w:hAnsiTheme="majorBidi" w:cstheme="majorBidi"/>
                <w:color w:val="000000"/>
              </w:rPr>
              <w:t>Hickey, Harry E.,”</w:t>
            </w:r>
            <w:r w:rsidRPr="00D40DE1">
              <w:rPr>
                <w:rFonts w:asciiTheme="majorBidi" w:hAnsiTheme="majorBidi" w:cstheme="majorBidi"/>
                <w:i/>
                <w:iCs/>
              </w:rPr>
              <w:t xml:space="preserve"> Water Supply Systems and Evaluation Methods,</w:t>
            </w:r>
            <w:r w:rsidRPr="00D40DE1">
              <w:rPr>
                <w:rFonts w:asciiTheme="majorBidi" w:hAnsiTheme="majorBidi" w:cstheme="majorBidi"/>
                <w:i/>
                <w:iCs/>
                <w:color w:val="000000"/>
              </w:rPr>
              <w:t xml:space="preserve"> Volume</w:t>
            </w:r>
            <w:r w:rsidRPr="00D40DE1">
              <w:rPr>
                <w:rFonts w:asciiTheme="majorBidi" w:hAnsiTheme="majorBidi" w:cstheme="majorBidi"/>
                <w:i/>
                <w:iCs/>
              </w:rPr>
              <w:t xml:space="preserve"> I: Water Supply System Concepts”</w:t>
            </w:r>
            <w:r w:rsidRPr="00D40DE1">
              <w:rPr>
                <w:rFonts w:asciiTheme="majorBidi" w:hAnsiTheme="majorBidi" w:cstheme="majorBidi"/>
              </w:rPr>
              <w:t>,</w:t>
            </w:r>
            <w:r w:rsidRPr="00D40DE1">
              <w:rPr>
                <w:rFonts w:asciiTheme="majorBidi" w:hAnsiTheme="majorBidi" w:cstheme="majorBidi"/>
                <w:color w:val="000000"/>
              </w:rPr>
              <w:t xml:space="preserve"> </w:t>
            </w:r>
            <w:r w:rsidRPr="00D40DE1">
              <w:rPr>
                <w:rFonts w:asciiTheme="majorBidi" w:hAnsiTheme="majorBidi" w:cstheme="majorBidi"/>
              </w:rPr>
              <w:t>McGraw Hill International Edition</w:t>
            </w:r>
            <w:r w:rsidRPr="00D40DE1">
              <w:rPr>
                <w:rFonts w:asciiTheme="majorBidi" w:hAnsiTheme="majorBidi" w:cstheme="majorBidi"/>
                <w:color w:val="000000"/>
              </w:rPr>
              <w:t xml:space="preserve"> 2008</w:t>
            </w:r>
          </w:p>
          <w:p w14:paraId="079A8D0D" w14:textId="77777777" w:rsidR="006D4650" w:rsidRPr="00D40DE1" w:rsidRDefault="006D4650" w:rsidP="00A70310">
            <w:pPr>
              <w:pStyle w:val="ListParagraph"/>
              <w:numPr>
                <w:ilvl w:val="0"/>
                <w:numId w:val="14"/>
              </w:numPr>
              <w:spacing w:after="0" w:line="240" w:lineRule="auto"/>
              <w:rPr>
                <w:rFonts w:asciiTheme="majorBidi" w:hAnsiTheme="majorBidi" w:cstheme="majorBidi"/>
              </w:rPr>
            </w:pPr>
            <w:r w:rsidRPr="00D40DE1">
              <w:rPr>
                <w:rFonts w:asciiTheme="majorBidi" w:hAnsiTheme="majorBidi" w:cstheme="majorBidi"/>
                <w:color w:val="000000"/>
              </w:rPr>
              <w:t>Hickey, Harry E.,”</w:t>
            </w:r>
            <w:r w:rsidRPr="00D40DE1">
              <w:rPr>
                <w:rFonts w:asciiTheme="majorBidi" w:hAnsiTheme="majorBidi" w:cstheme="majorBidi"/>
                <w:i/>
                <w:iCs/>
              </w:rPr>
              <w:t xml:space="preserve"> Water Supply Systems and Evaluation Methods,</w:t>
            </w:r>
            <w:r w:rsidRPr="00D40DE1">
              <w:rPr>
                <w:rFonts w:asciiTheme="majorBidi" w:hAnsiTheme="majorBidi" w:cstheme="majorBidi"/>
                <w:i/>
                <w:iCs/>
                <w:color w:val="000000"/>
              </w:rPr>
              <w:t xml:space="preserve"> Volume</w:t>
            </w:r>
            <w:r w:rsidRPr="00D40DE1">
              <w:rPr>
                <w:rFonts w:asciiTheme="majorBidi" w:hAnsiTheme="majorBidi" w:cstheme="majorBidi"/>
                <w:i/>
                <w:iCs/>
              </w:rPr>
              <w:t xml:space="preserve"> II: Water Supply Evaluation Methods”</w:t>
            </w:r>
            <w:r w:rsidRPr="00D40DE1">
              <w:rPr>
                <w:rFonts w:asciiTheme="majorBidi" w:hAnsiTheme="majorBidi" w:cstheme="majorBidi"/>
              </w:rPr>
              <w:t>, McGraw Hill International Edition</w:t>
            </w:r>
            <w:r w:rsidRPr="00D40DE1">
              <w:rPr>
                <w:rFonts w:asciiTheme="majorBidi" w:hAnsiTheme="majorBidi" w:cstheme="majorBidi"/>
                <w:color w:val="000000"/>
              </w:rPr>
              <w:t xml:space="preserve"> 2008</w:t>
            </w:r>
          </w:p>
          <w:p w14:paraId="4F21E08C" w14:textId="77777777" w:rsidR="006D4650" w:rsidRPr="00D40DE1" w:rsidRDefault="006D4650" w:rsidP="00A70310">
            <w:pPr>
              <w:pStyle w:val="ListParagraph"/>
              <w:numPr>
                <w:ilvl w:val="0"/>
                <w:numId w:val="14"/>
              </w:numPr>
              <w:spacing w:after="0" w:line="240" w:lineRule="auto"/>
              <w:rPr>
                <w:rFonts w:asciiTheme="majorBidi" w:hAnsiTheme="majorBidi" w:cstheme="majorBidi"/>
              </w:rPr>
            </w:pPr>
            <w:r w:rsidRPr="00D40DE1">
              <w:rPr>
                <w:rFonts w:asciiTheme="majorBidi" w:hAnsiTheme="majorBidi" w:cstheme="majorBidi"/>
              </w:rPr>
              <w:t xml:space="preserve">Singh, Gurcharan” </w:t>
            </w:r>
            <w:r w:rsidRPr="00D40DE1">
              <w:rPr>
                <w:rFonts w:asciiTheme="majorBidi" w:hAnsiTheme="majorBidi" w:cstheme="majorBidi"/>
                <w:i/>
                <w:iCs/>
              </w:rPr>
              <w:t>Water Supply and Sanitary Engineering</w:t>
            </w:r>
            <w:r w:rsidRPr="00D40DE1">
              <w:rPr>
                <w:rFonts w:asciiTheme="majorBidi" w:hAnsiTheme="majorBidi" w:cstheme="majorBidi"/>
              </w:rPr>
              <w:t>”, McGraw Hill International Edition 6th Edition 2003</w:t>
            </w:r>
          </w:p>
          <w:p w14:paraId="61B036DF" w14:textId="77777777" w:rsidR="002920E3" w:rsidRPr="00D40DE1" w:rsidRDefault="002920E3" w:rsidP="00A70310">
            <w:pPr>
              <w:pStyle w:val="ListParagraph"/>
              <w:numPr>
                <w:ilvl w:val="0"/>
                <w:numId w:val="14"/>
              </w:numPr>
              <w:spacing w:after="0" w:line="240" w:lineRule="auto"/>
              <w:rPr>
                <w:rFonts w:asciiTheme="majorBidi" w:hAnsiTheme="majorBidi" w:cstheme="majorBidi"/>
              </w:rPr>
            </w:pPr>
            <w:r w:rsidRPr="00D40DE1">
              <w:rPr>
                <w:rFonts w:asciiTheme="majorBidi" w:hAnsiTheme="majorBidi" w:cstheme="majorBidi"/>
              </w:rPr>
              <w:t xml:space="preserve">Dr. B.C. Punmia, Er. Ashook Kumar Jain and Dr. Arun K. Jain “Water Supply Engineering” 2008  </w:t>
            </w:r>
          </w:p>
          <w:p w14:paraId="2325E80D" w14:textId="2CB5F27D" w:rsidR="00A70310" w:rsidRPr="00D40DE1" w:rsidRDefault="00A70310" w:rsidP="00A70310">
            <w:pPr>
              <w:pStyle w:val="ListParagraph"/>
              <w:widowControl w:val="0"/>
              <w:numPr>
                <w:ilvl w:val="0"/>
                <w:numId w:val="14"/>
              </w:numPr>
              <w:autoSpaceDE w:val="0"/>
              <w:autoSpaceDN w:val="0"/>
              <w:adjustRightInd w:val="0"/>
              <w:spacing w:after="0" w:line="240" w:lineRule="auto"/>
              <w:rPr>
                <w:rFonts w:asciiTheme="majorBidi" w:hAnsiTheme="majorBidi" w:cstheme="majorBidi"/>
                <w:color w:val="000000"/>
                <w:sz w:val="24"/>
                <w:szCs w:val="24"/>
                <w:lang w:val="en-US"/>
              </w:rPr>
            </w:pPr>
            <w:r w:rsidRPr="00D40DE1">
              <w:rPr>
                <w:rFonts w:asciiTheme="majorBidi" w:hAnsiTheme="majorBidi" w:cstheme="majorBidi"/>
              </w:rPr>
              <w:t>Core Engineering Concepts for Students and Professionals. By Michael R. Lindeburg, PE. 2010</w:t>
            </w:r>
          </w:p>
          <w:p w14:paraId="4035E4F3" w14:textId="2145D6FA" w:rsidR="00CC5CD1" w:rsidRPr="00D40DE1" w:rsidRDefault="00A70310" w:rsidP="00543D93">
            <w:pPr>
              <w:pStyle w:val="ListParagraph"/>
              <w:widowControl w:val="0"/>
              <w:numPr>
                <w:ilvl w:val="0"/>
                <w:numId w:val="14"/>
              </w:numPr>
              <w:autoSpaceDE w:val="0"/>
              <w:autoSpaceDN w:val="0"/>
              <w:adjustRightInd w:val="0"/>
              <w:spacing w:after="0" w:line="240" w:lineRule="auto"/>
              <w:rPr>
                <w:rFonts w:asciiTheme="majorBidi" w:hAnsiTheme="majorBidi" w:cstheme="majorBidi"/>
                <w:color w:val="000000"/>
                <w:sz w:val="24"/>
                <w:szCs w:val="24"/>
                <w:lang w:val="en-US"/>
              </w:rPr>
            </w:pPr>
            <w:r w:rsidRPr="00D40DE1">
              <w:rPr>
                <w:rFonts w:asciiTheme="majorBidi" w:hAnsiTheme="majorBidi" w:cstheme="majorBidi"/>
              </w:rPr>
              <w:t>Principles of Fluid Mechanics and Fluid Machines (second Edition</w:t>
            </w:r>
            <w:r w:rsidR="000926B5" w:rsidRPr="00D40DE1">
              <w:rPr>
                <w:rFonts w:asciiTheme="majorBidi" w:hAnsiTheme="majorBidi" w:cstheme="majorBidi"/>
              </w:rPr>
              <w:t>). By</w:t>
            </w:r>
            <w:r w:rsidRPr="00D40DE1">
              <w:rPr>
                <w:rFonts w:asciiTheme="majorBidi" w:hAnsiTheme="majorBidi" w:cstheme="majorBidi"/>
                <w:color w:val="000000"/>
                <w:sz w:val="64"/>
                <w:szCs w:val="64"/>
                <w:lang w:val="en-US"/>
              </w:rPr>
              <w:t xml:space="preserve"> </w:t>
            </w:r>
            <w:r w:rsidRPr="00D40DE1">
              <w:rPr>
                <w:rFonts w:asciiTheme="majorBidi" w:hAnsiTheme="majorBidi" w:cstheme="majorBidi"/>
              </w:rPr>
              <w:t>Narayana N. Pillai, C.R. Ramakrishnan, C.R. Ramakrishnan. 2006</w:t>
            </w:r>
          </w:p>
        </w:tc>
      </w:tr>
      <w:tr w:rsidR="00B010F1" w:rsidRPr="00D40DE1" w14:paraId="47B19351" w14:textId="77777777" w:rsidTr="00CF6CC6">
        <w:trPr>
          <w:trHeight w:val="1405"/>
        </w:trPr>
        <w:tc>
          <w:tcPr>
            <w:tcW w:w="5000" w:type="pct"/>
            <w:gridSpan w:val="2"/>
            <w:tcBorders>
              <w:top w:val="single" w:sz="8" w:space="0" w:color="auto"/>
              <w:bottom w:val="single" w:sz="8" w:space="0" w:color="auto"/>
            </w:tcBorders>
          </w:tcPr>
          <w:p w14:paraId="1AF830FB" w14:textId="77777777" w:rsidR="00381E1F" w:rsidRPr="00D40DE1" w:rsidRDefault="00B010F1" w:rsidP="00543D93">
            <w:pPr>
              <w:spacing w:before="240" w:after="0" w:line="240" w:lineRule="auto"/>
              <w:rPr>
                <w:rFonts w:asciiTheme="majorBidi" w:hAnsiTheme="majorBidi" w:cstheme="majorBidi"/>
                <w:lang w:bidi="ar-KW"/>
              </w:rPr>
            </w:pPr>
            <w:r w:rsidRPr="00D40DE1">
              <w:rPr>
                <w:rFonts w:asciiTheme="majorBidi" w:hAnsiTheme="majorBidi" w:cstheme="majorBidi"/>
                <w:sz w:val="24"/>
                <w:szCs w:val="24"/>
                <w:lang w:bidi="ar-IQ"/>
              </w:rPr>
              <w:t xml:space="preserve"> </w:t>
            </w:r>
            <w:r w:rsidR="00381E1F" w:rsidRPr="00D40DE1">
              <w:rPr>
                <w:rFonts w:asciiTheme="majorBidi" w:hAnsiTheme="majorBidi" w:cstheme="majorBidi"/>
                <w:b/>
                <w:bCs/>
                <w:sz w:val="28"/>
                <w:szCs w:val="28"/>
                <w:lang w:bidi="ar-KW"/>
              </w:rPr>
              <w:t>17. The Theory and Practical Topics:</w:t>
            </w:r>
          </w:p>
          <w:p w14:paraId="3E7BBF9C" w14:textId="77777777" w:rsidR="00B010F1" w:rsidRPr="00D40DE1" w:rsidRDefault="00B010F1" w:rsidP="00543D93">
            <w:pPr>
              <w:pStyle w:val="NoSpacing"/>
              <w:spacing w:before="240" w:after="240"/>
              <w:rPr>
                <w:rFonts w:asciiTheme="majorBidi" w:hAnsiTheme="majorBidi" w:cstheme="majorBidi"/>
              </w:rPr>
            </w:pPr>
            <w:r w:rsidRPr="00D40DE1">
              <w:rPr>
                <w:rFonts w:asciiTheme="majorBidi" w:hAnsiTheme="majorBidi" w:cstheme="majorBidi"/>
              </w:rPr>
              <w:t>Course program (Theory and Application</w:t>
            </w:r>
            <w:r w:rsidR="00264116" w:rsidRPr="00D40DE1">
              <w:rPr>
                <w:rFonts w:asciiTheme="majorBidi" w:hAnsiTheme="majorBidi" w:cstheme="majorBidi"/>
              </w:rPr>
              <w:t xml:space="preserve"> 3hours per week</w:t>
            </w:r>
            <w:r w:rsidRPr="00D40DE1">
              <w:rPr>
                <w:rFonts w:asciiTheme="majorBidi" w:hAnsiTheme="majorBidi" w:cstheme="majorBidi"/>
              </w:rPr>
              <w:t>)</w:t>
            </w:r>
          </w:p>
          <w:tbl>
            <w:tblPr>
              <w:tblW w:w="8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4"/>
              <w:gridCol w:w="6946"/>
            </w:tblGrid>
            <w:tr w:rsidR="00226B49" w:rsidRPr="00D40DE1" w14:paraId="7DAFC4C5" w14:textId="77777777" w:rsidTr="00226B49">
              <w:trPr>
                <w:jc w:val="center"/>
              </w:trPr>
              <w:tc>
                <w:tcPr>
                  <w:tcW w:w="1344" w:type="dxa"/>
                  <w:tcBorders>
                    <w:bottom w:val="single" w:sz="4" w:space="0" w:color="auto"/>
                  </w:tcBorders>
                  <w:shd w:val="clear" w:color="auto" w:fill="F2F2F2" w:themeFill="background1" w:themeFillShade="F2"/>
                  <w:vAlign w:val="bottom"/>
                </w:tcPr>
                <w:p w14:paraId="4578CC19" w14:textId="77777777" w:rsidR="00226B49" w:rsidRPr="00D40DE1" w:rsidRDefault="00226B49" w:rsidP="008A041E">
                  <w:pPr>
                    <w:spacing w:line="360" w:lineRule="auto"/>
                    <w:jc w:val="center"/>
                    <w:rPr>
                      <w:rFonts w:asciiTheme="majorBidi" w:hAnsiTheme="majorBidi" w:cstheme="majorBidi"/>
                      <w:b/>
                      <w:bCs/>
                    </w:rPr>
                  </w:pPr>
                  <w:r w:rsidRPr="00D40DE1">
                    <w:rPr>
                      <w:rFonts w:asciiTheme="majorBidi" w:hAnsiTheme="majorBidi" w:cstheme="majorBidi"/>
                      <w:b/>
                      <w:bCs/>
                    </w:rPr>
                    <w:t>Week No.</w:t>
                  </w:r>
                </w:p>
              </w:tc>
              <w:tc>
                <w:tcPr>
                  <w:tcW w:w="6946" w:type="dxa"/>
                  <w:shd w:val="clear" w:color="auto" w:fill="F2F2F2" w:themeFill="background1" w:themeFillShade="F2"/>
                  <w:vAlign w:val="center"/>
                </w:tcPr>
                <w:p w14:paraId="463AA410" w14:textId="77777777" w:rsidR="00226B49" w:rsidRPr="00D40DE1" w:rsidRDefault="00226B49" w:rsidP="008A041E">
                  <w:pPr>
                    <w:jc w:val="center"/>
                    <w:rPr>
                      <w:rFonts w:asciiTheme="majorBidi" w:hAnsiTheme="majorBidi" w:cstheme="majorBidi"/>
                      <w:b/>
                      <w:bCs/>
                    </w:rPr>
                  </w:pPr>
                  <w:r w:rsidRPr="00D40DE1">
                    <w:rPr>
                      <w:rFonts w:asciiTheme="majorBidi" w:hAnsiTheme="majorBidi" w:cstheme="majorBidi"/>
                      <w:b/>
                      <w:bCs/>
                    </w:rPr>
                    <w:t>Topic description</w:t>
                  </w:r>
                </w:p>
              </w:tc>
            </w:tr>
            <w:tr w:rsidR="00226B49" w:rsidRPr="00D40DE1" w14:paraId="15315F7D" w14:textId="77777777" w:rsidTr="00226B49">
              <w:trPr>
                <w:trHeight w:val="1053"/>
                <w:jc w:val="center"/>
              </w:trPr>
              <w:tc>
                <w:tcPr>
                  <w:tcW w:w="1344" w:type="dxa"/>
                  <w:tcBorders>
                    <w:top w:val="single" w:sz="4" w:space="0" w:color="auto"/>
                    <w:left w:val="single" w:sz="4" w:space="0" w:color="auto"/>
                    <w:bottom w:val="single" w:sz="4" w:space="0" w:color="auto"/>
                    <w:right w:val="single" w:sz="4" w:space="0" w:color="auto"/>
                  </w:tcBorders>
                </w:tcPr>
                <w:p w14:paraId="63FFADD7" w14:textId="77777777" w:rsidR="00226B49" w:rsidRPr="00D40DE1" w:rsidRDefault="00226B49" w:rsidP="00EE12A2">
                  <w:pPr>
                    <w:spacing w:line="360" w:lineRule="auto"/>
                    <w:rPr>
                      <w:rFonts w:asciiTheme="majorBidi" w:hAnsiTheme="majorBidi" w:cstheme="majorBidi"/>
                    </w:rPr>
                  </w:pPr>
                  <w:r w:rsidRPr="00D40DE1">
                    <w:rPr>
                      <w:rFonts w:asciiTheme="majorBidi" w:hAnsiTheme="majorBidi" w:cstheme="majorBidi"/>
                    </w:rPr>
                    <w:t>Weeks</w:t>
                  </w:r>
                </w:p>
                <w:p w14:paraId="752FAD6B" w14:textId="1568793C" w:rsidR="00226B49" w:rsidRPr="00D40DE1" w:rsidRDefault="00226B49" w:rsidP="00EE12A2">
                  <w:pPr>
                    <w:spacing w:line="360" w:lineRule="auto"/>
                    <w:rPr>
                      <w:rFonts w:asciiTheme="majorBidi" w:hAnsiTheme="majorBidi" w:cstheme="majorBidi"/>
                      <w:color w:val="000000"/>
                    </w:rPr>
                  </w:pPr>
                  <w:r w:rsidRPr="00D40DE1">
                    <w:rPr>
                      <w:rFonts w:asciiTheme="majorBidi" w:hAnsiTheme="majorBidi" w:cstheme="majorBidi"/>
                    </w:rPr>
                    <w:t>1</w:t>
                  </w:r>
                  <w:r w:rsidRPr="00D40DE1">
                    <w:rPr>
                      <w:rFonts w:asciiTheme="majorBidi" w:hAnsiTheme="majorBidi" w:cstheme="majorBidi"/>
                    </w:rPr>
                    <w:sym w:font="Wingdings" w:char="F0E0"/>
                  </w:r>
                  <w:r w:rsidRPr="00D40DE1">
                    <w:rPr>
                      <w:rFonts w:asciiTheme="majorBidi" w:hAnsiTheme="majorBidi" w:cstheme="majorBidi"/>
                    </w:rPr>
                    <w:t xml:space="preserve"> 4</w:t>
                  </w:r>
                </w:p>
              </w:tc>
              <w:tc>
                <w:tcPr>
                  <w:tcW w:w="6946" w:type="dxa"/>
                  <w:tcBorders>
                    <w:left w:val="single" w:sz="4" w:space="0" w:color="auto"/>
                  </w:tcBorders>
                </w:tcPr>
                <w:p w14:paraId="411CD569" w14:textId="77777777" w:rsidR="00226B49" w:rsidRPr="00D40DE1" w:rsidRDefault="00226B49" w:rsidP="009B43F0">
                  <w:pPr>
                    <w:numPr>
                      <w:ilvl w:val="0"/>
                      <w:numId w:val="15"/>
                    </w:numPr>
                    <w:spacing w:after="0" w:line="360" w:lineRule="auto"/>
                    <w:ind w:left="264" w:hanging="264"/>
                    <w:rPr>
                      <w:rFonts w:asciiTheme="majorBidi" w:hAnsiTheme="majorBidi" w:cstheme="majorBidi"/>
                      <w:color w:val="000000"/>
                    </w:rPr>
                  </w:pPr>
                  <w:r w:rsidRPr="00D40DE1">
                    <w:rPr>
                      <w:rFonts w:asciiTheme="majorBidi" w:hAnsiTheme="majorBidi" w:cstheme="majorBidi"/>
                      <w:color w:val="000000"/>
                    </w:rPr>
                    <w:t>Fundamental consideration of water supply sources</w:t>
                  </w:r>
                </w:p>
                <w:p w14:paraId="0A33FA95" w14:textId="77777777" w:rsidR="00226B49" w:rsidRPr="00D40DE1" w:rsidRDefault="00226B49" w:rsidP="009B43F0">
                  <w:pPr>
                    <w:numPr>
                      <w:ilvl w:val="0"/>
                      <w:numId w:val="15"/>
                    </w:numPr>
                    <w:spacing w:after="0" w:line="360" w:lineRule="auto"/>
                    <w:ind w:left="264" w:hanging="264"/>
                    <w:rPr>
                      <w:rFonts w:asciiTheme="majorBidi" w:hAnsiTheme="majorBidi" w:cstheme="majorBidi"/>
                      <w:color w:val="000000"/>
                    </w:rPr>
                  </w:pPr>
                  <w:r w:rsidRPr="00D40DE1">
                    <w:rPr>
                      <w:rFonts w:asciiTheme="majorBidi" w:hAnsiTheme="majorBidi" w:cstheme="majorBidi"/>
                      <w:color w:val="000000"/>
                    </w:rPr>
                    <w:t>Quantity of water demand and population forecasting</w:t>
                  </w:r>
                </w:p>
              </w:tc>
            </w:tr>
            <w:tr w:rsidR="00226B49" w:rsidRPr="00D40DE1" w14:paraId="332DE48B" w14:textId="77777777" w:rsidTr="00226B49">
              <w:trPr>
                <w:jc w:val="center"/>
              </w:trPr>
              <w:tc>
                <w:tcPr>
                  <w:tcW w:w="1344" w:type="dxa"/>
                  <w:tcBorders>
                    <w:top w:val="single" w:sz="4" w:space="0" w:color="auto"/>
                  </w:tcBorders>
                </w:tcPr>
                <w:p w14:paraId="18C8B826" w14:textId="77777777" w:rsidR="00226B49" w:rsidRPr="00D40DE1" w:rsidRDefault="00226B49" w:rsidP="00CF6CC6">
                  <w:pPr>
                    <w:spacing w:line="360" w:lineRule="auto"/>
                    <w:rPr>
                      <w:rFonts w:asciiTheme="majorBidi" w:hAnsiTheme="majorBidi" w:cstheme="majorBidi"/>
                    </w:rPr>
                  </w:pPr>
                  <w:r w:rsidRPr="00D40DE1">
                    <w:rPr>
                      <w:rFonts w:asciiTheme="majorBidi" w:hAnsiTheme="majorBidi" w:cstheme="majorBidi"/>
                    </w:rPr>
                    <w:t xml:space="preserve">Weeks  </w:t>
                  </w:r>
                </w:p>
                <w:p w14:paraId="674D37CF" w14:textId="77777777" w:rsidR="00226B49" w:rsidRPr="00D40DE1" w:rsidRDefault="00226B49" w:rsidP="00EE12A2">
                  <w:pPr>
                    <w:spacing w:line="360" w:lineRule="auto"/>
                    <w:rPr>
                      <w:rFonts w:asciiTheme="majorBidi" w:hAnsiTheme="majorBidi" w:cstheme="majorBidi"/>
                    </w:rPr>
                  </w:pPr>
                  <w:r w:rsidRPr="00D40DE1">
                    <w:rPr>
                      <w:rFonts w:asciiTheme="majorBidi" w:hAnsiTheme="majorBidi" w:cstheme="majorBidi"/>
                    </w:rPr>
                    <w:t xml:space="preserve">5 </w:t>
                  </w:r>
                  <w:r w:rsidRPr="00D40DE1">
                    <w:rPr>
                      <w:rFonts w:asciiTheme="majorBidi" w:hAnsiTheme="majorBidi" w:cstheme="majorBidi"/>
                    </w:rPr>
                    <w:sym w:font="Wingdings" w:char="F0E0"/>
                  </w:r>
                  <w:r w:rsidRPr="00D40DE1">
                    <w:rPr>
                      <w:rFonts w:asciiTheme="majorBidi" w:hAnsiTheme="majorBidi" w:cstheme="majorBidi"/>
                    </w:rPr>
                    <w:t xml:space="preserve"> 8</w:t>
                  </w:r>
                </w:p>
              </w:tc>
              <w:tc>
                <w:tcPr>
                  <w:tcW w:w="6946" w:type="dxa"/>
                </w:tcPr>
                <w:p w14:paraId="1862EE46" w14:textId="77777777" w:rsidR="00226B49" w:rsidRPr="00D40DE1" w:rsidRDefault="00226B49" w:rsidP="009B43F0">
                  <w:pPr>
                    <w:numPr>
                      <w:ilvl w:val="0"/>
                      <w:numId w:val="17"/>
                    </w:numPr>
                    <w:spacing w:after="0" w:line="360" w:lineRule="auto"/>
                    <w:ind w:left="264" w:hanging="264"/>
                    <w:rPr>
                      <w:rFonts w:asciiTheme="majorBidi" w:hAnsiTheme="majorBidi" w:cstheme="majorBidi"/>
                      <w:color w:val="000000"/>
                    </w:rPr>
                  </w:pPr>
                  <w:r w:rsidRPr="00D40DE1">
                    <w:rPr>
                      <w:rFonts w:asciiTheme="majorBidi" w:hAnsiTheme="majorBidi" w:cstheme="majorBidi"/>
                      <w:color w:val="000000"/>
                    </w:rPr>
                    <w:t>Water quality and analysis</w:t>
                  </w:r>
                </w:p>
                <w:p w14:paraId="265BA063" w14:textId="77777777" w:rsidR="00226B49" w:rsidRPr="00D40DE1" w:rsidRDefault="00226B49" w:rsidP="009B43F0">
                  <w:pPr>
                    <w:numPr>
                      <w:ilvl w:val="0"/>
                      <w:numId w:val="17"/>
                    </w:numPr>
                    <w:spacing w:after="0" w:line="360" w:lineRule="auto"/>
                    <w:ind w:left="264" w:hanging="264"/>
                    <w:rPr>
                      <w:rFonts w:asciiTheme="majorBidi" w:hAnsiTheme="majorBidi" w:cstheme="majorBidi"/>
                      <w:color w:val="000000"/>
                    </w:rPr>
                  </w:pPr>
                  <w:r w:rsidRPr="00D40DE1">
                    <w:rPr>
                      <w:rFonts w:asciiTheme="majorBidi" w:hAnsiTheme="majorBidi" w:cstheme="majorBidi"/>
                      <w:color w:val="000000"/>
                    </w:rPr>
                    <w:t>Pipes and Pipe fittings</w:t>
                  </w:r>
                </w:p>
              </w:tc>
            </w:tr>
            <w:tr w:rsidR="00226B49" w:rsidRPr="00D40DE1" w14:paraId="0908AEBD" w14:textId="77777777" w:rsidTr="00226B49">
              <w:trPr>
                <w:jc w:val="center"/>
              </w:trPr>
              <w:tc>
                <w:tcPr>
                  <w:tcW w:w="1344" w:type="dxa"/>
                </w:tcPr>
                <w:p w14:paraId="21A5B901" w14:textId="77777777" w:rsidR="00226B49" w:rsidRPr="00D40DE1" w:rsidRDefault="00226B49" w:rsidP="00CF6CC6">
                  <w:pPr>
                    <w:spacing w:line="360" w:lineRule="auto"/>
                    <w:rPr>
                      <w:rFonts w:asciiTheme="majorBidi" w:hAnsiTheme="majorBidi" w:cstheme="majorBidi"/>
                    </w:rPr>
                  </w:pPr>
                  <w:r w:rsidRPr="00D40DE1">
                    <w:rPr>
                      <w:rFonts w:asciiTheme="majorBidi" w:hAnsiTheme="majorBidi" w:cstheme="majorBidi"/>
                    </w:rPr>
                    <w:lastRenderedPageBreak/>
                    <w:t>Weeks</w:t>
                  </w:r>
                </w:p>
                <w:p w14:paraId="6DB71CED" w14:textId="77777777" w:rsidR="00226B49" w:rsidRPr="00D40DE1" w:rsidRDefault="00226B49" w:rsidP="00CF6CC6">
                  <w:pPr>
                    <w:spacing w:line="360" w:lineRule="auto"/>
                    <w:rPr>
                      <w:rFonts w:asciiTheme="majorBidi" w:hAnsiTheme="majorBidi" w:cstheme="majorBidi"/>
                    </w:rPr>
                  </w:pPr>
                  <w:r w:rsidRPr="00D40DE1">
                    <w:rPr>
                      <w:rFonts w:asciiTheme="majorBidi" w:hAnsiTheme="majorBidi" w:cstheme="majorBidi"/>
                    </w:rPr>
                    <w:t xml:space="preserve">9 </w:t>
                  </w:r>
                  <w:r w:rsidRPr="00D40DE1">
                    <w:rPr>
                      <w:rFonts w:asciiTheme="majorBidi" w:hAnsiTheme="majorBidi" w:cstheme="majorBidi"/>
                    </w:rPr>
                    <w:sym w:font="Wingdings" w:char="F0E0"/>
                  </w:r>
                  <w:r w:rsidRPr="00D40DE1">
                    <w:rPr>
                      <w:rFonts w:asciiTheme="majorBidi" w:hAnsiTheme="majorBidi" w:cstheme="majorBidi"/>
                    </w:rPr>
                    <w:t xml:space="preserve"> 12</w:t>
                  </w:r>
                </w:p>
              </w:tc>
              <w:tc>
                <w:tcPr>
                  <w:tcW w:w="6946" w:type="dxa"/>
                </w:tcPr>
                <w:p w14:paraId="24DD9E78" w14:textId="328DE354" w:rsidR="00226B49" w:rsidRPr="00D40DE1" w:rsidRDefault="00226B49" w:rsidP="009B43F0">
                  <w:pPr>
                    <w:numPr>
                      <w:ilvl w:val="0"/>
                      <w:numId w:val="18"/>
                    </w:numPr>
                    <w:spacing w:after="0" w:line="360" w:lineRule="auto"/>
                    <w:ind w:left="264" w:hanging="264"/>
                    <w:rPr>
                      <w:rFonts w:asciiTheme="majorBidi" w:hAnsiTheme="majorBidi" w:cstheme="majorBidi"/>
                      <w:color w:val="000000"/>
                    </w:rPr>
                  </w:pPr>
                  <w:r w:rsidRPr="00D40DE1">
                    <w:rPr>
                      <w:rFonts w:asciiTheme="majorBidi" w:hAnsiTheme="majorBidi" w:cstheme="majorBidi"/>
                      <w:color w:val="000000"/>
                    </w:rPr>
                    <w:t>Water treatment processes</w:t>
                  </w:r>
                </w:p>
                <w:p w14:paraId="0856E5B6" w14:textId="5A49261C" w:rsidR="00226B49" w:rsidRPr="00D40DE1" w:rsidRDefault="00226B49" w:rsidP="009B43F0">
                  <w:pPr>
                    <w:numPr>
                      <w:ilvl w:val="0"/>
                      <w:numId w:val="18"/>
                    </w:numPr>
                    <w:spacing w:after="0" w:line="360" w:lineRule="auto"/>
                    <w:ind w:left="264" w:hanging="264"/>
                    <w:rPr>
                      <w:rFonts w:asciiTheme="majorBidi" w:hAnsiTheme="majorBidi" w:cstheme="majorBidi"/>
                      <w:color w:val="000000"/>
                    </w:rPr>
                  </w:pPr>
                  <w:r w:rsidRPr="00D40DE1">
                    <w:rPr>
                      <w:rFonts w:asciiTheme="majorBidi" w:hAnsiTheme="majorBidi" w:cstheme="majorBidi"/>
                      <w:color w:val="000000"/>
                    </w:rPr>
                    <w:t>Sewer system and appurtenances</w:t>
                  </w:r>
                </w:p>
                <w:p w14:paraId="65152A7F" w14:textId="6070F4AE" w:rsidR="00226B49" w:rsidRPr="00D40DE1" w:rsidRDefault="00226B49" w:rsidP="00563108">
                  <w:pPr>
                    <w:numPr>
                      <w:ilvl w:val="0"/>
                      <w:numId w:val="18"/>
                    </w:numPr>
                    <w:spacing w:after="0" w:line="360" w:lineRule="auto"/>
                    <w:ind w:left="264" w:hanging="264"/>
                    <w:rPr>
                      <w:rFonts w:asciiTheme="majorBidi" w:hAnsiTheme="majorBidi" w:cstheme="majorBidi"/>
                      <w:color w:val="000000"/>
                    </w:rPr>
                  </w:pPr>
                  <w:r w:rsidRPr="00D40DE1">
                    <w:rPr>
                      <w:rFonts w:asciiTheme="majorBidi" w:hAnsiTheme="majorBidi" w:cstheme="majorBidi"/>
                      <w:color w:val="000000"/>
                    </w:rPr>
                    <w:t>Fundamental consideration of sewage treatment</w:t>
                  </w:r>
                </w:p>
              </w:tc>
            </w:tr>
          </w:tbl>
          <w:p w14:paraId="65249694" w14:textId="77777777" w:rsidR="00B010F1" w:rsidRPr="00D40DE1" w:rsidRDefault="00B010F1" w:rsidP="000144CC">
            <w:pPr>
              <w:spacing w:after="0" w:line="240" w:lineRule="auto"/>
              <w:rPr>
                <w:rFonts w:asciiTheme="majorBidi" w:hAnsiTheme="majorBidi" w:cstheme="majorBidi"/>
                <w:sz w:val="24"/>
                <w:szCs w:val="24"/>
                <w:lang w:bidi="ar-KW"/>
              </w:rPr>
            </w:pPr>
          </w:p>
        </w:tc>
      </w:tr>
      <w:tr w:rsidR="008F6B72" w:rsidRPr="00D40DE1" w14:paraId="5ADDCAC5" w14:textId="77777777" w:rsidTr="008F6B72">
        <w:trPr>
          <w:trHeight w:val="4933"/>
        </w:trPr>
        <w:tc>
          <w:tcPr>
            <w:tcW w:w="5000" w:type="pct"/>
            <w:gridSpan w:val="2"/>
            <w:tcBorders>
              <w:top w:val="single" w:sz="8" w:space="0" w:color="auto"/>
            </w:tcBorders>
          </w:tcPr>
          <w:p w14:paraId="0B1D05F3" w14:textId="77777777" w:rsidR="008F6B72" w:rsidRPr="00D40DE1" w:rsidRDefault="008F6B72" w:rsidP="001647A7">
            <w:pPr>
              <w:spacing w:after="0" w:line="240" w:lineRule="auto"/>
              <w:rPr>
                <w:rFonts w:asciiTheme="majorBidi" w:hAnsiTheme="majorBidi" w:cstheme="majorBidi"/>
                <w:b/>
                <w:bCs/>
                <w:sz w:val="28"/>
                <w:szCs w:val="28"/>
                <w:lang w:bidi="ar-KW"/>
              </w:rPr>
            </w:pPr>
            <w:r w:rsidRPr="00D40DE1">
              <w:rPr>
                <w:rFonts w:asciiTheme="majorBidi" w:hAnsiTheme="majorBidi" w:cstheme="majorBidi"/>
                <w:b/>
                <w:bCs/>
                <w:sz w:val="28"/>
                <w:szCs w:val="28"/>
                <w:lang w:bidi="ar-KW"/>
              </w:rPr>
              <w:lastRenderedPageBreak/>
              <w:t xml:space="preserve">18. Practical Topics </w:t>
            </w:r>
          </w:p>
          <w:tbl>
            <w:tblPr>
              <w:tblW w:w="8290"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4"/>
              <w:gridCol w:w="6946"/>
            </w:tblGrid>
            <w:tr w:rsidR="008F6B72" w:rsidRPr="00D40DE1" w14:paraId="15FC57D2" w14:textId="77777777" w:rsidTr="00226B49">
              <w:tc>
                <w:tcPr>
                  <w:tcW w:w="1344" w:type="dxa"/>
                  <w:tcBorders>
                    <w:bottom w:val="single" w:sz="4" w:space="0" w:color="auto"/>
                  </w:tcBorders>
                  <w:shd w:val="clear" w:color="auto" w:fill="F2F2F2" w:themeFill="background1" w:themeFillShade="F2"/>
                  <w:vAlign w:val="bottom"/>
                </w:tcPr>
                <w:p w14:paraId="7379F6B1" w14:textId="77777777" w:rsidR="008F6B72" w:rsidRPr="00D40DE1" w:rsidRDefault="008F6B72" w:rsidP="00226B49">
                  <w:pPr>
                    <w:spacing w:line="360" w:lineRule="auto"/>
                    <w:jc w:val="center"/>
                    <w:rPr>
                      <w:rFonts w:asciiTheme="majorBidi" w:hAnsiTheme="majorBidi" w:cstheme="majorBidi"/>
                      <w:b/>
                      <w:bCs/>
                    </w:rPr>
                  </w:pPr>
                  <w:r w:rsidRPr="00D40DE1">
                    <w:rPr>
                      <w:rFonts w:asciiTheme="majorBidi" w:hAnsiTheme="majorBidi" w:cstheme="majorBidi"/>
                      <w:b/>
                      <w:bCs/>
                    </w:rPr>
                    <w:t>Week No.</w:t>
                  </w:r>
                </w:p>
              </w:tc>
              <w:tc>
                <w:tcPr>
                  <w:tcW w:w="6946" w:type="dxa"/>
                  <w:shd w:val="clear" w:color="auto" w:fill="F2F2F2" w:themeFill="background1" w:themeFillShade="F2"/>
                  <w:vAlign w:val="center"/>
                </w:tcPr>
                <w:p w14:paraId="28F9E614" w14:textId="77777777" w:rsidR="008F6B72" w:rsidRPr="00D40DE1" w:rsidRDefault="008F6B72" w:rsidP="00226B49">
                  <w:pPr>
                    <w:jc w:val="center"/>
                    <w:rPr>
                      <w:rFonts w:asciiTheme="majorBidi" w:hAnsiTheme="majorBidi" w:cstheme="majorBidi"/>
                      <w:b/>
                      <w:bCs/>
                    </w:rPr>
                  </w:pPr>
                  <w:r w:rsidRPr="00D40DE1">
                    <w:rPr>
                      <w:rFonts w:asciiTheme="majorBidi" w:hAnsiTheme="majorBidi" w:cstheme="majorBidi"/>
                      <w:b/>
                      <w:bCs/>
                    </w:rPr>
                    <w:t>Topic description</w:t>
                  </w:r>
                </w:p>
              </w:tc>
            </w:tr>
            <w:tr w:rsidR="008F6B72" w:rsidRPr="00D40DE1" w14:paraId="65BCEA5F" w14:textId="77777777" w:rsidTr="00226B49">
              <w:trPr>
                <w:trHeight w:val="1053"/>
              </w:trPr>
              <w:tc>
                <w:tcPr>
                  <w:tcW w:w="1344" w:type="dxa"/>
                  <w:tcBorders>
                    <w:top w:val="single" w:sz="4" w:space="0" w:color="auto"/>
                    <w:bottom w:val="single" w:sz="4" w:space="0" w:color="auto"/>
                    <w:right w:val="single" w:sz="4" w:space="0" w:color="auto"/>
                  </w:tcBorders>
                </w:tcPr>
                <w:p w14:paraId="0CC1E2DE" w14:textId="77777777" w:rsidR="008F6B72" w:rsidRPr="00D40DE1" w:rsidRDefault="008F6B72" w:rsidP="00226B49">
                  <w:pPr>
                    <w:spacing w:line="360" w:lineRule="auto"/>
                    <w:rPr>
                      <w:rFonts w:asciiTheme="majorBidi" w:hAnsiTheme="majorBidi" w:cstheme="majorBidi"/>
                    </w:rPr>
                  </w:pPr>
                  <w:r w:rsidRPr="00D40DE1">
                    <w:rPr>
                      <w:rFonts w:asciiTheme="majorBidi" w:hAnsiTheme="majorBidi" w:cstheme="majorBidi"/>
                    </w:rPr>
                    <w:t>Weeks</w:t>
                  </w:r>
                </w:p>
                <w:p w14:paraId="05290E62" w14:textId="77777777" w:rsidR="008F6B72" w:rsidRPr="00D40DE1" w:rsidRDefault="008F6B72" w:rsidP="00226B49">
                  <w:pPr>
                    <w:spacing w:line="360" w:lineRule="auto"/>
                    <w:rPr>
                      <w:rFonts w:asciiTheme="majorBidi" w:hAnsiTheme="majorBidi" w:cstheme="majorBidi"/>
                      <w:color w:val="000000"/>
                    </w:rPr>
                  </w:pPr>
                  <w:r w:rsidRPr="00D40DE1">
                    <w:rPr>
                      <w:rFonts w:asciiTheme="majorBidi" w:hAnsiTheme="majorBidi" w:cstheme="majorBidi"/>
                    </w:rPr>
                    <w:t>1</w:t>
                  </w:r>
                  <w:r w:rsidRPr="00D40DE1">
                    <w:rPr>
                      <w:rFonts w:asciiTheme="majorBidi" w:hAnsiTheme="majorBidi" w:cstheme="majorBidi"/>
                    </w:rPr>
                    <w:sym w:font="Wingdings" w:char="F0E0"/>
                  </w:r>
                  <w:r w:rsidRPr="00D40DE1">
                    <w:rPr>
                      <w:rFonts w:asciiTheme="majorBidi" w:hAnsiTheme="majorBidi" w:cstheme="majorBidi"/>
                    </w:rPr>
                    <w:t xml:space="preserve"> 4</w:t>
                  </w:r>
                </w:p>
              </w:tc>
              <w:tc>
                <w:tcPr>
                  <w:tcW w:w="6946" w:type="dxa"/>
                  <w:tcBorders>
                    <w:left w:val="single" w:sz="4" w:space="0" w:color="auto"/>
                  </w:tcBorders>
                </w:tcPr>
                <w:p w14:paraId="13196DC4" w14:textId="77777777" w:rsidR="008F6B72" w:rsidRDefault="008F6B72" w:rsidP="00226B49">
                  <w:pPr>
                    <w:numPr>
                      <w:ilvl w:val="0"/>
                      <w:numId w:val="15"/>
                    </w:numPr>
                    <w:spacing w:after="0" w:line="360" w:lineRule="auto"/>
                    <w:ind w:left="264" w:hanging="264"/>
                    <w:rPr>
                      <w:rFonts w:asciiTheme="majorBidi" w:hAnsiTheme="majorBidi" w:cstheme="majorBidi"/>
                      <w:color w:val="000000"/>
                    </w:rPr>
                  </w:pPr>
                  <w:r>
                    <w:rPr>
                      <w:rFonts w:asciiTheme="majorBidi" w:hAnsiTheme="majorBidi" w:cstheme="majorBidi"/>
                      <w:color w:val="000000"/>
                    </w:rPr>
                    <w:t>pH and Turbidity</w:t>
                  </w:r>
                </w:p>
                <w:p w14:paraId="5194B977" w14:textId="77777777" w:rsidR="008F6B72" w:rsidRDefault="008F6B72" w:rsidP="00226B49">
                  <w:pPr>
                    <w:numPr>
                      <w:ilvl w:val="0"/>
                      <w:numId w:val="15"/>
                    </w:numPr>
                    <w:spacing w:after="0" w:line="360" w:lineRule="auto"/>
                    <w:ind w:left="264" w:hanging="264"/>
                    <w:rPr>
                      <w:rFonts w:asciiTheme="majorBidi" w:hAnsiTheme="majorBidi" w:cstheme="majorBidi"/>
                      <w:color w:val="000000"/>
                    </w:rPr>
                  </w:pPr>
                  <w:r>
                    <w:rPr>
                      <w:rFonts w:asciiTheme="majorBidi" w:hAnsiTheme="majorBidi" w:cstheme="majorBidi"/>
                      <w:color w:val="000000"/>
                    </w:rPr>
                    <w:t>Acidity</w:t>
                  </w:r>
                </w:p>
                <w:p w14:paraId="519BEC16" w14:textId="77777777" w:rsidR="008F6B72" w:rsidRPr="00D40DE1" w:rsidRDefault="008F6B72" w:rsidP="00226B49">
                  <w:pPr>
                    <w:numPr>
                      <w:ilvl w:val="0"/>
                      <w:numId w:val="15"/>
                    </w:numPr>
                    <w:spacing w:after="0" w:line="360" w:lineRule="auto"/>
                    <w:ind w:left="264" w:hanging="264"/>
                    <w:rPr>
                      <w:rFonts w:asciiTheme="majorBidi" w:hAnsiTheme="majorBidi" w:cstheme="majorBidi"/>
                      <w:color w:val="000000"/>
                    </w:rPr>
                  </w:pPr>
                  <w:r>
                    <w:rPr>
                      <w:rFonts w:asciiTheme="majorBidi" w:hAnsiTheme="majorBidi" w:cstheme="majorBidi"/>
                      <w:color w:val="000000"/>
                    </w:rPr>
                    <w:t>Alkalinity</w:t>
                  </w:r>
                </w:p>
              </w:tc>
            </w:tr>
            <w:tr w:rsidR="008F6B72" w:rsidRPr="00D40DE1" w14:paraId="4E386B4E" w14:textId="77777777" w:rsidTr="00226B49">
              <w:tc>
                <w:tcPr>
                  <w:tcW w:w="1344" w:type="dxa"/>
                  <w:tcBorders>
                    <w:top w:val="single" w:sz="4" w:space="0" w:color="auto"/>
                  </w:tcBorders>
                </w:tcPr>
                <w:p w14:paraId="1B782B4F" w14:textId="77777777" w:rsidR="008F6B72" w:rsidRPr="00D40DE1" w:rsidRDefault="008F6B72" w:rsidP="00226B49">
                  <w:pPr>
                    <w:spacing w:line="360" w:lineRule="auto"/>
                    <w:rPr>
                      <w:rFonts w:asciiTheme="majorBidi" w:hAnsiTheme="majorBidi" w:cstheme="majorBidi"/>
                    </w:rPr>
                  </w:pPr>
                  <w:r w:rsidRPr="00D40DE1">
                    <w:rPr>
                      <w:rFonts w:asciiTheme="majorBidi" w:hAnsiTheme="majorBidi" w:cstheme="majorBidi"/>
                    </w:rPr>
                    <w:t xml:space="preserve">Weeks  </w:t>
                  </w:r>
                </w:p>
                <w:p w14:paraId="6C2245A5" w14:textId="77777777" w:rsidR="008F6B72" w:rsidRPr="00D40DE1" w:rsidRDefault="008F6B72" w:rsidP="00226B49">
                  <w:pPr>
                    <w:spacing w:line="360" w:lineRule="auto"/>
                    <w:rPr>
                      <w:rFonts w:asciiTheme="majorBidi" w:hAnsiTheme="majorBidi" w:cstheme="majorBidi"/>
                    </w:rPr>
                  </w:pPr>
                  <w:r w:rsidRPr="00D40DE1">
                    <w:rPr>
                      <w:rFonts w:asciiTheme="majorBidi" w:hAnsiTheme="majorBidi" w:cstheme="majorBidi"/>
                    </w:rPr>
                    <w:t xml:space="preserve">5 </w:t>
                  </w:r>
                  <w:r w:rsidRPr="00D40DE1">
                    <w:rPr>
                      <w:rFonts w:asciiTheme="majorBidi" w:hAnsiTheme="majorBidi" w:cstheme="majorBidi"/>
                    </w:rPr>
                    <w:sym w:font="Wingdings" w:char="F0E0"/>
                  </w:r>
                  <w:r w:rsidRPr="00D40DE1">
                    <w:rPr>
                      <w:rFonts w:asciiTheme="majorBidi" w:hAnsiTheme="majorBidi" w:cstheme="majorBidi"/>
                    </w:rPr>
                    <w:t xml:space="preserve"> 8</w:t>
                  </w:r>
                </w:p>
              </w:tc>
              <w:tc>
                <w:tcPr>
                  <w:tcW w:w="6946" w:type="dxa"/>
                </w:tcPr>
                <w:p w14:paraId="79D6C3DF" w14:textId="77777777" w:rsidR="008F6B72" w:rsidRDefault="008F6B72" w:rsidP="00226B49">
                  <w:pPr>
                    <w:numPr>
                      <w:ilvl w:val="0"/>
                      <w:numId w:val="17"/>
                    </w:numPr>
                    <w:spacing w:after="0" w:line="360" w:lineRule="auto"/>
                    <w:ind w:left="264" w:hanging="264"/>
                    <w:rPr>
                      <w:rFonts w:asciiTheme="majorBidi" w:hAnsiTheme="majorBidi" w:cstheme="majorBidi"/>
                      <w:color w:val="000000"/>
                    </w:rPr>
                  </w:pPr>
                  <w:r>
                    <w:rPr>
                      <w:rFonts w:asciiTheme="majorBidi" w:hAnsiTheme="majorBidi" w:cstheme="majorBidi"/>
                      <w:color w:val="000000"/>
                    </w:rPr>
                    <w:t>Hardness</w:t>
                  </w:r>
                </w:p>
                <w:p w14:paraId="3F2548CF" w14:textId="77777777" w:rsidR="008F6B72" w:rsidRDefault="008F6B72" w:rsidP="00226B49">
                  <w:pPr>
                    <w:numPr>
                      <w:ilvl w:val="0"/>
                      <w:numId w:val="17"/>
                    </w:numPr>
                    <w:spacing w:after="0" w:line="360" w:lineRule="auto"/>
                    <w:ind w:left="264" w:hanging="264"/>
                    <w:rPr>
                      <w:rFonts w:asciiTheme="majorBidi" w:hAnsiTheme="majorBidi" w:cstheme="majorBidi"/>
                      <w:color w:val="000000"/>
                    </w:rPr>
                  </w:pPr>
                  <w:r>
                    <w:rPr>
                      <w:rFonts w:asciiTheme="majorBidi" w:hAnsiTheme="majorBidi" w:cstheme="majorBidi"/>
                      <w:color w:val="000000"/>
                    </w:rPr>
                    <w:t>Chloride</w:t>
                  </w:r>
                </w:p>
                <w:p w14:paraId="1466FE59" w14:textId="77777777" w:rsidR="008F6B72" w:rsidRPr="00D40DE1" w:rsidRDefault="008F6B72" w:rsidP="00226B49">
                  <w:pPr>
                    <w:numPr>
                      <w:ilvl w:val="0"/>
                      <w:numId w:val="17"/>
                    </w:numPr>
                    <w:spacing w:after="0" w:line="360" w:lineRule="auto"/>
                    <w:ind w:left="264" w:hanging="264"/>
                    <w:rPr>
                      <w:rFonts w:asciiTheme="majorBidi" w:hAnsiTheme="majorBidi" w:cstheme="majorBidi"/>
                      <w:color w:val="000000"/>
                    </w:rPr>
                  </w:pPr>
                  <w:r>
                    <w:rPr>
                      <w:rFonts w:asciiTheme="majorBidi" w:hAnsiTheme="majorBidi" w:cstheme="majorBidi"/>
                      <w:color w:val="000000"/>
                    </w:rPr>
                    <w:t>Total Solids</w:t>
                  </w:r>
                </w:p>
              </w:tc>
            </w:tr>
            <w:tr w:rsidR="008F6B72" w:rsidRPr="00D40DE1" w14:paraId="6F9CAB5D" w14:textId="77777777" w:rsidTr="00226B49">
              <w:tc>
                <w:tcPr>
                  <w:tcW w:w="1344" w:type="dxa"/>
                </w:tcPr>
                <w:p w14:paraId="65797A68" w14:textId="77777777" w:rsidR="008F6B72" w:rsidRPr="00D40DE1" w:rsidRDefault="008F6B72" w:rsidP="00226B49">
                  <w:pPr>
                    <w:spacing w:line="360" w:lineRule="auto"/>
                    <w:rPr>
                      <w:rFonts w:asciiTheme="majorBidi" w:hAnsiTheme="majorBidi" w:cstheme="majorBidi"/>
                    </w:rPr>
                  </w:pPr>
                  <w:r w:rsidRPr="00D40DE1">
                    <w:rPr>
                      <w:rFonts w:asciiTheme="majorBidi" w:hAnsiTheme="majorBidi" w:cstheme="majorBidi"/>
                    </w:rPr>
                    <w:t>Weeks</w:t>
                  </w:r>
                </w:p>
                <w:p w14:paraId="0059D747" w14:textId="77777777" w:rsidR="008F6B72" w:rsidRPr="00D40DE1" w:rsidRDefault="008F6B72" w:rsidP="00226B49">
                  <w:pPr>
                    <w:spacing w:line="360" w:lineRule="auto"/>
                    <w:rPr>
                      <w:rFonts w:asciiTheme="majorBidi" w:hAnsiTheme="majorBidi" w:cstheme="majorBidi"/>
                    </w:rPr>
                  </w:pPr>
                  <w:r w:rsidRPr="00D40DE1">
                    <w:rPr>
                      <w:rFonts w:asciiTheme="majorBidi" w:hAnsiTheme="majorBidi" w:cstheme="majorBidi"/>
                    </w:rPr>
                    <w:t xml:space="preserve">9 </w:t>
                  </w:r>
                  <w:r w:rsidRPr="00D40DE1">
                    <w:rPr>
                      <w:rFonts w:asciiTheme="majorBidi" w:hAnsiTheme="majorBidi" w:cstheme="majorBidi"/>
                    </w:rPr>
                    <w:sym w:font="Wingdings" w:char="F0E0"/>
                  </w:r>
                  <w:r w:rsidRPr="00D40DE1">
                    <w:rPr>
                      <w:rFonts w:asciiTheme="majorBidi" w:hAnsiTheme="majorBidi" w:cstheme="majorBidi"/>
                    </w:rPr>
                    <w:t xml:space="preserve"> 12</w:t>
                  </w:r>
                </w:p>
              </w:tc>
              <w:tc>
                <w:tcPr>
                  <w:tcW w:w="6946" w:type="dxa"/>
                </w:tcPr>
                <w:p w14:paraId="11A47D10" w14:textId="77777777" w:rsidR="008F6B72" w:rsidRDefault="008F6B72" w:rsidP="00226B49">
                  <w:pPr>
                    <w:numPr>
                      <w:ilvl w:val="0"/>
                      <w:numId w:val="18"/>
                    </w:numPr>
                    <w:spacing w:after="0" w:line="360" w:lineRule="auto"/>
                    <w:ind w:left="264" w:hanging="264"/>
                    <w:rPr>
                      <w:rFonts w:asciiTheme="majorBidi" w:hAnsiTheme="majorBidi" w:cstheme="majorBidi"/>
                      <w:color w:val="000000"/>
                    </w:rPr>
                  </w:pPr>
                  <w:r>
                    <w:rPr>
                      <w:rFonts w:asciiTheme="majorBidi" w:hAnsiTheme="majorBidi" w:cstheme="majorBidi"/>
                      <w:color w:val="000000"/>
                    </w:rPr>
                    <w:t>Dissolved Oxygen</w:t>
                  </w:r>
                </w:p>
                <w:p w14:paraId="6E5E801D" w14:textId="77777777" w:rsidR="008F6B72" w:rsidRDefault="008F6B72" w:rsidP="00226B49">
                  <w:pPr>
                    <w:numPr>
                      <w:ilvl w:val="0"/>
                      <w:numId w:val="18"/>
                    </w:numPr>
                    <w:spacing w:after="0" w:line="360" w:lineRule="auto"/>
                    <w:ind w:left="264" w:hanging="264"/>
                    <w:rPr>
                      <w:rFonts w:asciiTheme="majorBidi" w:hAnsiTheme="majorBidi" w:cstheme="majorBidi"/>
                      <w:color w:val="000000"/>
                    </w:rPr>
                  </w:pPr>
                  <w:r>
                    <w:rPr>
                      <w:rFonts w:asciiTheme="majorBidi" w:hAnsiTheme="majorBidi" w:cstheme="majorBidi"/>
                      <w:color w:val="000000"/>
                    </w:rPr>
                    <w:t>BOD</w:t>
                  </w:r>
                </w:p>
                <w:p w14:paraId="3A65D4AC" w14:textId="77777777" w:rsidR="008F6B72" w:rsidRPr="00D40DE1" w:rsidRDefault="008F6B72" w:rsidP="00226B49">
                  <w:pPr>
                    <w:numPr>
                      <w:ilvl w:val="0"/>
                      <w:numId w:val="18"/>
                    </w:numPr>
                    <w:spacing w:after="0" w:line="360" w:lineRule="auto"/>
                    <w:ind w:left="264" w:hanging="264"/>
                    <w:rPr>
                      <w:rFonts w:asciiTheme="majorBidi" w:hAnsiTheme="majorBidi" w:cstheme="majorBidi"/>
                      <w:color w:val="000000"/>
                    </w:rPr>
                  </w:pPr>
                  <w:r>
                    <w:rPr>
                      <w:rFonts w:asciiTheme="majorBidi" w:hAnsiTheme="majorBidi" w:cstheme="majorBidi"/>
                      <w:color w:val="000000"/>
                    </w:rPr>
                    <w:t>COD</w:t>
                  </w:r>
                </w:p>
              </w:tc>
            </w:tr>
          </w:tbl>
          <w:p w14:paraId="2B5444BD" w14:textId="77777777" w:rsidR="008F6B72" w:rsidRPr="00D40DE1" w:rsidRDefault="008F6B72" w:rsidP="000144CC">
            <w:pPr>
              <w:spacing w:after="0" w:line="240" w:lineRule="auto"/>
              <w:rPr>
                <w:rFonts w:asciiTheme="majorBidi" w:hAnsiTheme="majorBidi" w:cstheme="majorBidi"/>
                <w:sz w:val="28"/>
                <w:szCs w:val="28"/>
                <w:lang w:bidi="ar-KW"/>
              </w:rPr>
            </w:pPr>
          </w:p>
        </w:tc>
      </w:tr>
      <w:tr w:rsidR="008D46A4" w:rsidRPr="00D40DE1" w14:paraId="0E6AD0BF" w14:textId="77777777" w:rsidTr="00CF6CC6">
        <w:trPr>
          <w:trHeight w:val="732"/>
        </w:trPr>
        <w:tc>
          <w:tcPr>
            <w:tcW w:w="5000" w:type="pct"/>
            <w:gridSpan w:val="2"/>
          </w:tcPr>
          <w:p w14:paraId="09B8C5AE" w14:textId="453A8146" w:rsidR="008D46A4" w:rsidRPr="00D40DE1" w:rsidRDefault="00CF5475" w:rsidP="000144CC">
            <w:pPr>
              <w:spacing w:after="0" w:line="240" w:lineRule="auto"/>
              <w:rPr>
                <w:rFonts w:asciiTheme="majorBidi" w:hAnsiTheme="majorBidi" w:cstheme="majorBidi"/>
                <w:b/>
                <w:bCs/>
                <w:sz w:val="28"/>
                <w:szCs w:val="28"/>
                <w:lang w:bidi="ar-KW"/>
              </w:rPr>
            </w:pPr>
            <w:r w:rsidRPr="00D40DE1">
              <w:rPr>
                <w:rFonts w:asciiTheme="majorBidi" w:hAnsiTheme="majorBidi" w:cstheme="majorBidi"/>
                <w:b/>
                <w:bCs/>
                <w:sz w:val="28"/>
                <w:szCs w:val="28"/>
                <w:lang w:bidi="ar-KW"/>
              </w:rPr>
              <w:t xml:space="preserve">19. </w:t>
            </w:r>
            <w:r w:rsidR="008D46A4" w:rsidRPr="00D40DE1">
              <w:rPr>
                <w:rFonts w:asciiTheme="majorBidi" w:hAnsiTheme="majorBidi" w:cstheme="majorBidi"/>
                <w:b/>
                <w:bCs/>
                <w:sz w:val="28"/>
                <w:szCs w:val="28"/>
                <w:lang w:bidi="ar-KW"/>
              </w:rPr>
              <w:t>Examinations:</w:t>
            </w:r>
          </w:p>
          <w:p w14:paraId="46A50EED" w14:textId="77777777" w:rsidR="00C250C8" w:rsidRPr="00D40DE1" w:rsidRDefault="00C250C8" w:rsidP="00374E8E">
            <w:pPr>
              <w:rPr>
                <w:rStyle w:val="fontstyle01"/>
                <w:rFonts w:asciiTheme="majorBidi" w:hAnsiTheme="majorBidi" w:cstheme="majorBidi"/>
              </w:rPr>
            </w:pPr>
            <w:r w:rsidRPr="00D40DE1">
              <w:rPr>
                <w:rStyle w:val="fontstyle01"/>
                <w:rFonts w:asciiTheme="majorBidi" w:hAnsiTheme="majorBidi" w:cstheme="majorBidi"/>
              </w:rPr>
              <w:t xml:space="preserve">Sample of Test: </w:t>
            </w:r>
          </w:p>
          <w:p w14:paraId="7C411900" w14:textId="77777777" w:rsidR="00374E8E" w:rsidRPr="00D40DE1" w:rsidRDefault="00374E8E" w:rsidP="00374E8E">
            <w:pPr>
              <w:rPr>
                <w:rStyle w:val="fontstyle01"/>
                <w:rFonts w:asciiTheme="majorBidi" w:hAnsiTheme="majorBidi" w:cstheme="majorBidi"/>
              </w:rPr>
            </w:pPr>
            <w:r w:rsidRPr="00D40DE1">
              <w:rPr>
                <w:rStyle w:val="fontstyle01"/>
                <w:rFonts w:asciiTheme="majorBidi" w:hAnsiTheme="majorBidi" w:cstheme="majorBidi"/>
              </w:rPr>
              <w:t>Forecast the population for the year 2021, 2031, and 2041 from the following population data by arithmetic increase method.</w:t>
            </w:r>
          </w:p>
          <w:tbl>
            <w:tblPr>
              <w:tblStyle w:val="TableGrid"/>
              <w:tblW w:w="0" w:type="auto"/>
              <w:tblLayout w:type="fixed"/>
              <w:tblLook w:val="04A0" w:firstRow="1" w:lastRow="0" w:firstColumn="1" w:lastColumn="0" w:noHBand="0" w:noVBand="1"/>
            </w:tblPr>
            <w:tblGrid>
              <w:gridCol w:w="1257"/>
              <w:gridCol w:w="996"/>
              <w:gridCol w:w="1176"/>
              <w:gridCol w:w="1176"/>
              <w:gridCol w:w="1176"/>
              <w:gridCol w:w="1176"/>
              <w:gridCol w:w="1176"/>
            </w:tblGrid>
            <w:tr w:rsidR="00374E8E" w:rsidRPr="00D40DE1" w14:paraId="4F63080F" w14:textId="77777777" w:rsidTr="00DD63B8">
              <w:trPr>
                <w:trHeight w:val="454"/>
              </w:trPr>
              <w:tc>
                <w:tcPr>
                  <w:tcW w:w="1257" w:type="dxa"/>
                  <w:noWrap/>
                  <w:hideMark/>
                </w:tcPr>
                <w:p w14:paraId="2BE737D7" w14:textId="77777777" w:rsidR="00374E8E" w:rsidRDefault="00374E8E" w:rsidP="00DD63B8">
                  <w:pPr>
                    <w:rPr>
                      <w:rFonts w:asciiTheme="majorBidi" w:eastAsia="Times New Roman" w:hAnsiTheme="majorBidi" w:cstheme="majorBidi"/>
                      <w:sz w:val="24"/>
                      <w:szCs w:val="24"/>
                    </w:rPr>
                  </w:pPr>
                  <w:r w:rsidRPr="00D40DE1">
                    <w:rPr>
                      <w:rFonts w:asciiTheme="majorBidi" w:eastAsia="Times New Roman" w:hAnsiTheme="majorBidi" w:cstheme="majorBidi"/>
                      <w:sz w:val="24"/>
                      <w:szCs w:val="24"/>
                    </w:rPr>
                    <w:t>Year</w:t>
                  </w:r>
                </w:p>
                <w:p w14:paraId="686917E6" w14:textId="737D6060" w:rsidR="005327FE" w:rsidRPr="00D40DE1" w:rsidRDefault="005327FE" w:rsidP="00DD63B8">
                  <w:pPr>
                    <w:rPr>
                      <w:rFonts w:asciiTheme="majorBidi" w:eastAsia="Times New Roman" w:hAnsiTheme="majorBidi" w:cstheme="majorBidi"/>
                      <w:sz w:val="24"/>
                      <w:szCs w:val="24"/>
                    </w:rPr>
                  </w:pPr>
                </w:p>
              </w:tc>
              <w:tc>
                <w:tcPr>
                  <w:tcW w:w="996" w:type="dxa"/>
                  <w:noWrap/>
                  <w:hideMark/>
                </w:tcPr>
                <w:p w14:paraId="22C6B8FC" w14:textId="77777777" w:rsidR="00374E8E" w:rsidRPr="00D40DE1" w:rsidRDefault="00374E8E" w:rsidP="00DD63B8">
                  <w:pPr>
                    <w:rPr>
                      <w:rFonts w:asciiTheme="majorBidi" w:eastAsia="Times New Roman" w:hAnsiTheme="majorBidi" w:cstheme="majorBidi"/>
                      <w:sz w:val="24"/>
                      <w:szCs w:val="24"/>
                    </w:rPr>
                  </w:pPr>
                  <w:r w:rsidRPr="00D40DE1">
                    <w:rPr>
                      <w:rFonts w:asciiTheme="majorBidi" w:eastAsia="Times New Roman" w:hAnsiTheme="majorBidi" w:cstheme="majorBidi"/>
                      <w:sz w:val="24"/>
                      <w:szCs w:val="24"/>
                    </w:rPr>
                    <w:t>1961</w:t>
                  </w:r>
                </w:p>
              </w:tc>
              <w:tc>
                <w:tcPr>
                  <w:tcW w:w="1176" w:type="dxa"/>
                  <w:noWrap/>
                  <w:hideMark/>
                </w:tcPr>
                <w:p w14:paraId="3CB35AA3" w14:textId="77777777" w:rsidR="00374E8E" w:rsidRPr="00D40DE1" w:rsidRDefault="00374E8E" w:rsidP="00DD63B8">
                  <w:pPr>
                    <w:rPr>
                      <w:rFonts w:asciiTheme="majorBidi" w:eastAsia="Times New Roman" w:hAnsiTheme="majorBidi" w:cstheme="majorBidi"/>
                      <w:sz w:val="24"/>
                      <w:szCs w:val="24"/>
                    </w:rPr>
                  </w:pPr>
                  <w:r w:rsidRPr="00D40DE1">
                    <w:rPr>
                      <w:rFonts w:asciiTheme="majorBidi" w:eastAsia="Times New Roman" w:hAnsiTheme="majorBidi" w:cstheme="majorBidi"/>
                      <w:sz w:val="24"/>
                      <w:szCs w:val="24"/>
                    </w:rPr>
                    <w:t>1971</w:t>
                  </w:r>
                </w:p>
              </w:tc>
              <w:tc>
                <w:tcPr>
                  <w:tcW w:w="1176" w:type="dxa"/>
                  <w:noWrap/>
                  <w:hideMark/>
                </w:tcPr>
                <w:p w14:paraId="47A8F6CE" w14:textId="77777777" w:rsidR="00374E8E" w:rsidRPr="00D40DE1" w:rsidRDefault="00374E8E" w:rsidP="00DD63B8">
                  <w:pPr>
                    <w:rPr>
                      <w:rFonts w:asciiTheme="majorBidi" w:eastAsia="Times New Roman" w:hAnsiTheme="majorBidi" w:cstheme="majorBidi"/>
                      <w:sz w:val="24"/>
                      <w:szCs w:val="24"/>
                    </w:rPr>
                  </w:pPr>
                  <w:r w:rsidRPr="00D40DE1">
                    <w:rPr>
                      <w:rFonts w:asciiTheme="majorBidi" w:eastAsia="Times New Roman" w:hAnsiTheme="majorBidi" w:cstheme="majorBidi"/>
                      <w:sz w:val="24"/>
                      <w:szCs w:val="24"/>
                    </w:rPr>
                    <w:t>1981</w:t>
                  </w:r>
                </w:p>
              </w:tc>
              <w:tc>
                <w:tcPr>
                  <w:tcW w:w="1176" w:type="dxa"/>
                  <w:noWrap/>
                  <w:hideMark/>
                </w:tcPr>
                <w:p w14:paraId="381123A3" w14:textId="77777777" w:rsidR="00374E8E" w:rsidRPr="00D40DE1" w:rsidRDefault="00374E8E" w:rsidP="00DD63B8">
                  <w:pPr>
                    <w:rPr>
                      <w:rFonts w:asciiTheme="majorBidi" w:eastAsia="Times New Roman" w:hAnsiTheme="majorBidi" w:cstheme="majorBidi"/>
                      <w:sz w:val="24"/>
                      <w:szCs w:val="24"/>
                    </w:rPr>
                  </w:pPr>
                  <w:r w:rsidRPr="00D40DE1">
                    <w:rPr>
                      <w:rFonts w:asciiTheme="majorBidi" w:eastAsia="Times New Roman" w:hAnsiTheme="majorBidi" w:cstheme="majorBidi"/>
                      <w:sz w:val="24"/>
                      <w:szCs w:val="24"/>
                    </w:rPr>
                    <w:t>1991</w:t>
                  </w:r>
                </w:p>
              </w:tc>
              <w:tc>
                <w:tcPr>
                  <w:tcW w:w="1176" w:type="dxa"/>
                  <w:noWrap/>
                  <w:hideMark/>
                </w:tcPr>
                <w:p w14:paraId="04910626" w14:textId="77777777" w:rsidR="00374E8E" w:rsidRPr="00D40DE1" w:rsidRDefault="00374E8E" w:rsidP="00DD63B8">
                  <w:pPr>
                    <w:rPr>
                      <w:rFonts w:asciiTheme="majorBidi" w:eastAsia="Times New Roman" w:hAnsiTheme="majorBidi" w:cstheme="majorBidi"/>
                      <w:sz w:val="24"/>
                      <w:szCs w:val="24"/>
                    </w:rPr>
                  </w:pPr>
                  <w:r w:rsidRPr="00D40DE1">
                    <w:rPr>
                      <w:rFonts w:asciiTheme="majorBidi" w:eastAsia="Times New Roman" w:hAnsiTheme="majorBidi" w:cstheme="majorBidi"/>
                      <w:sz w:val="24"/>
                      <w:szCs w:val="24"/>
                    </w:rPr>
                    <w:t>2001</w:t>
                  </w:r>
                </w:p>
              </w:tc>
              <w:tc>
                <w:tcPr>
                  <w:tcW w:w="1176" w:type="dxa"/>
                  <w:noWrap/>
                  <w:hideMark/>
                </w:tcPr>
                <w:p w14:paraId="4AA5A2CA" w14:textId="77777777" w:rsidR="00374E8E" w:rsidRPr="00D40DE1" w:rsidRDefault="00374E8E" w:rsidP="00DD63B8">
                  <w:pPr>
                    <w:rPr>
                      <w:rFonts w:asciiTheme="majorBidi" w:eastAsia="Times New Roman" w:hAnsiTheme="majorBidi" w:cstheme="majorBidi"/>
                      <w:sz w:val="24"/>
                      <w:szCs w:val="24"/>
                    </w:rPr>
                  </w:pPr>
                  <w:r w:rsidRPr="00D40DE1">
                    <w:rPr>
                      <w:rFonts w:asciiTheme="majorBidi" w:eastAsia="Times New Roman" w:hAnsiTheme="majorBidi" w:cstheme="majorBidi"/>
                      <w:sz w:val="24"/>
                      <w:szCs w:val="24"/>
                    </w:rPr>
                    <w:t>2011</w:t>
                  </w:r>
                </w:p>
              </w:tc>
            </w:tr>
            <w:tr w:rsidR="00374E8E" w:rsidRPr="00D40DE1" w14:paraId="413C5564" w14:textId="77777777" w:rsidTr="00DD63B8">
              <w:trPr>
                <w:trHeight w:val="454"/>
              </w:trPr>
              <w:tc>
                <w:tcPr>
                  <w:tcW w:w="1257" w:type="dxa"/>
                  <w:noWrap/>
                  <w:hideMark/>
                </w:tcPr>
                <w:p w14:paraId="2538F7C6" w14:textId="77777777" w:rsidR="00374E8E" w:rsidRPr="00D40DE1" w:rsidRDefault="00374E8E" w:rsidP="00DD63B8">
                  <w:pPr>
                    <w:rPr>
                      <w:rFonts w:asciiTheme="majorBidi" w:eastAsia="Times New Roman" w:hAnsiTheme="majorBidi" w:cstheme="majorBidi"/>
                      <w:sz w:val="24"/>
                      <w:szCs w:val="24"/>
                    </w:rPr>
                  </w:pPr>
                  <w:r w:rsidRPr="00D40DE1">
                    <w:rPr>
                      <w:rFonts w:asciiTheme="majorBidi" w:eastAsia="Times New Roman" w:hAnsiTheme="majorBidi" w:cstheme="majorBidi"/>
                      <w:sz w:val="24"/>
                      <w:szCs w:val="24"/>
                    </w:rPr>
                    <w:t>Population</w:t>
                  </w:r>
                </w:p>
              </w:tc>
              <w:tc>
                <w:tcPr>
                  <w:tcW w:w="996" w:type="dxa"/>
                  <w:noWrap/>
                  <w:hideMark/>
                </w:tcPr>
                <w:p w14:paraId="158635FB" w14:textId="77777777" w:rsidR="00374E8E" w:rsidRPr="00D40DE1" w:rsidRDefault="00374E8E" w:rsidP="00DD63B8">
                  <w:pPr>
                    <w:rPr>
                      <w:rFonts w:asciiTheme="majorBidi" w:eastAsia="Times New Roman" w:hAnsiTheme="majorBidi" w:cstheme="majorBidi"/>
                      <w:sz w:val="24"/>
                      <w:szCs w:val="24"/>
                    </w:rPr>
                  </w:pPr>
                  <w:r w:rsidRPr="00D40DE1">
                    <w:rPr>
                      <w:rFonts w:asciiTheme="majorBidi" w:eastAsia="Times New Roman" w:hAnsiTheme="majorBidi" w:cstheme="majorBidi"/>
                      <w:sz w:val="24"/>
                      <w:szCs w:val="24"/>
                    </w:rPr>
                    <w:t>858,500</w:t>
                  </w:r>
                </w:p>
              </w:tc>
              <w:tc>
                <w:tcPr>
                  <w:tcW w:w="1176" w:type="dxa"/>
                  <w:noWrap/>
                  <w:hideMark/>
                </w:tcPr>
                <w:p w14:paraId="58D1A9DC" w14:textId="77777777" w:rsidR="00374E8E" w:rsidRPr="00D40DE1" w:rsidRDefault="00374E8E" w:rsidP="00DD63B8">
                  <w:pPr>
                    <w:rPr>
                      <w:rFonts w:asciiTheme="majorBidi" w:eastAsia="Times New Roman" w:hAnsiTheme="majorBidi" w:cstheme="majorBidi"/>
                      <w:sz w:val="24"/>
                      <w:szCs w:val="24"/>
                    </w:rPr>
                  </w:pPr>
                  <w:r w:rsidRPr="00D40DE1">
                    <w:rPr>
                      <w:rFonts w:asciiTheme="majorBidi" w:eastAsia="Times New Roman" w:hAnsiTheme="majorBidi" w:cstheme="majorBidi"/>
                      <w:sz w:val="24"/>
                      <w:szCs w:val="24"/>
                    </w:rPr>
                    <w:t>1,015,600</w:t>
                  </w:r>
                </w:p>
              </w:tc>
              <w:tc>
                <w:tcPr>
                  <w:tcW w:w="1176" w:type="dxa"/>
                  <w:noWrap/>
                  <w:hideMark/>
                </w:tcPr>
                <w:p w14:paraId="7E6E484A" w14:textId="77777777" w:rsidR="00374E8E" w:rsidRPr="00D40DE1" w:rsidRDefault="00374E8E" w:rsidP="00DD63B8">
                  <w:pPr>
                    <w:rPr>
                      <w:rFonts w:asciiTheme="majorBidi" w:eastAsia="Times New Roman" w:hAnsiTheme="majorBidi" w:cstheme="majorBidi"/>
                      <w:sz w:val="24"/>
                      <w:szCs w:val="24"/>
                    </w:rPr>
                  </w:pPr>
                  <w:r w:rsidRPr="00D40DE1">
                    <w:rPr>
                      <w:rFonts w:asciiTheme="majorBidi" w:eastAsia="Times New Roman" w:hAnsiTheme="majorBidi" w:cstheme="majorBidi"/>
                      <w:sz w:val="24"/>
                      <w:szCs w:val="24"/>
                    </w:rPr>
                    <w:t>1,201,000</w:t>
                  </w:r>
                </w:p>
              </w:tc>
              <w:tc>
                <w:tcPr>
                  <w:tcW w:w="1176" w:type="dxa"/>
                  <w:noWrap/>
                  <w:hideMark/>
                </w:tcPr>
                <w:p w14:paraId="67D84A3F" w14:textId="77777777" w:rsidR="00374E8E" w:rsidRPr="00D40DE1" w:rsidRDefault="00374E8E" w:rsidP="00DD63B8">
                  <w:pPr>
                    <w:rPr>
                      <w:rFonts w:asciiTheme="majorBidi" w:eastAsia="Times New Roman" w:hAnsiTheme="majorBidi" w:cstheme="majorBidi"/>
                      <w:sz w:val="24"/>
                      <w:szCs w:val="24"/>
                    </w:rPr>
                  </w:pPr>
                  <w:r w:rsidRPr="00D40DE1">
                    <w:rPr>
                      <w:rFonts w:asciiTheme="majorBidi" w:eastAsia="Times New Roman" w:hAnsiTheme="majorBidi" w:cstheme="majorBidi"/>
                      <w:sz w:val="24"/>
                      <w:szCs w:val="24"/>
                    </w:rPr>
                    <w:t>1,690,500</w:t>
                  </w:r>
                </w:p>
              </w:tc>
              <w:tc>
                <w:tcPr>
                  <w:tcW w:w="1176" w:type="dxa"/>
                  <w:noWrap/>
                  <w:hideMark/>
                </w:tcPr>
                <w:p w14:paraId="6FA54D64" w14:textId="77777777" w:rsidR="00374E8E" w:rsidRPr="00D40DE1" w:rsidRDefault="00374E8E" w:rsidP="00DD63B8">
                  <w:pPr>
                    <w:rPr>
                      <w:rFonts w:asciiTheme="majorBidi" w:eastAsia="Times New Roman" w:hAnsiTheme="majorBidi" w:cstheme="majorBidi"/>
                      <w:sz w:val="24"/>
                      <w:szCs w:val="24"/>
                    </w:rPr>
                  </w:pPr>
                  <w:r w:rsidRPr="00D40DE1">
                    <w:rPr>
                      <w:rFonts w:asciiTheme="majorBidi" w:eastAsia="Times New Roman" w:hAnsiTheme="majorBidi" w:cstheme="majorBidi"/>
                      <w:sz w:val="24"/>
                      <w:szCs w:val="24"/>
                    </w:rPr>
                    <w:t>2,077,000</w:t>
                  </w:r>
                </w:p>
              </w:tc>
              <w:tc>
                <w:tcPr>
                  <w:tcW w:w="1176" w:type="dxa"/>
                  <w:noWrap/>
                  <w:hideMark/>
                </w:tcPr>
                <w:p w14:paraId="3396F4DB" w14:textId="77777777" w:rsidR="00374E8E" w:rsidRPr="00D40DE1" w:rsidRDefault="00374E8E" w:rsidP="00DD63B8">
                  <w:pPr>
                    <w:rPr>
                      <w:rFonts w:asciiTheme="majorBidi" w:eastAsia="Times New Roman" w:hAnsiTheme="majorBidi" w:cstheme="majorBidi"/>
                      <w:sz w:val="24"/>
                      <w:szCs w:val="24"/>
                    </w:rPr>
                  </w:pPr>
                  <w:r w:rsidRPr="00D40DE1">
                    <w:rPr>
                      <w:rFonts w:asciiTheme="majorBidi" w:eastAsia="Times New Roman" w:hAnsiTheme="majorBidi" w:cstheme="majorBidi"/>
                      <w:sz w:val="24"/>
                      <w:szCs w:val="24"/>
                    </w:rPr>
                    <w:t>2,580,800</w:t>
                  </w:r>
                </w:p>
              </w:tc>
            </w:tr>
          </w:tbl>
          <w:p w14:paraId="63A1A35B" w14:textId="59516C7D" w:rsidR="00EE3FAF" w:rsidRPr="00D40DE1" w:rsidRDefault="00EE3FAF" w:rsidP="0031649F">
            <w:pPr>
              <w:spacing w:after="0" w:line="240" w:lineRule="auto"/>
              <w:rPr>
                <w:rFonts w:asciiTheme="majorBidi" w:hAnsiTheme="majorBidi" w:cstheme="majorBidi"/>
                <w:b/>
                <w:bCs/>
                <w:i/>
                <w:iCs/>
              </w:rPr>
            </w:pPr>
          </w:p>
          <w:p w14:paraId="45E84936" w14:textId="77777777" w:rsidR="00374E8E" w:rsidRPr="00D40DE1" w:rsidRDefault="00374E8E" w:rsidP="000144CC">
            <w:pPr>
              <w:spacing w:after="0" w:line="240" w:lineRule="auto"/>
              <w:rPr>
                <w:rFonts w:asciiTheme="majorBidi" w:hAnsiTheme="majorBidi" w:cstheme="majorBidi"/>
                <w:b/>
                <w:bCs/>
                <w:i/>
                <w:iCs/>
              </w:rPr>
            </w:pPr>
          </w:p>
          <w:p w14:paraId="7B4D88CF" w14:textId="77777777" w:rsidR="00374E8E" w:rsidRPr="00D40DE1" w:rsidRDefault="00374E8E" w:rsidP="000144CC">
            <w:pPr>
              <w:spacing w:after="0" w:line="240" w:lineRule="auto"/>
              <w:rPr>
                <w:rFonts w:asciiTheme="majorBidi" w:hAnsiTheme="majorBidi" w:cstheme="majorBidi"/>
                <w:b/>
                <w:bCs/>
                <w:sz w:val="28"/>
                <w:szCs w:val="28"/>
                <w:lang w:bidi="ar-KW"/>
              </w:rPr>
            </w:pPr>
          </w:p>
          <w:p w14:paraId="4B04B399" w14:textId="77777777" w:rsidR="008D46A4" w:rsidRPr="00D40DE1" w:rsidRDefault="008D46A4" w:rsidP="00961D90">
            <w:pPr>
              <w:spacing w:after="0" w:line="240" w:lineRule="auto"/>
              <w:rPr>
                <w:rFonts w:asciiTheme="majorBidi" w:hAnsiTheme="majorBidi" w:cstheme="majorBidi"/>
                <w:sz w:val="24"/>
                <w:szCs w:val="24"/>
                <w:lang w:bidi="ar-KW"/>
              </w:rPr>
            </w:pPr>
          </w:p>
        </w:tc>
      </w:tr>
    </w:tbl>
    <w:p w14:paraId="4AFCCDD6" w14:textId="77777777" w:rsidR="008D46A4" w:rsidRPr="00226B49" w:rsidRDefault="008D46A4" w:rsidP="008D46A4">
      <w:pPr>
        <w:rPr>
          <w:rFonts w:asciiTheme="majorBidi" w:hAnsiTheme="majorBidi" w:cstheme="majorBidi"/>
          <w:sz w:val="18"/>
          <w:szCs w:val="18"/>
          <w:lang w:val="en-US"/>
        </w:rPr>
      </w:pPr>
      <w:r w:rsidRPr="00D40DE1">
        <w:rPr>
          <w:rFonts w:asciiTheme="majorBidi" w:hAnsiTheme="majorBidi" w:cstheme="majorBidi"/>
          <w:sz w:val="28"/>
          <w:szCs w:val="28"/>
        </w:rPr>
        <w:br/>
      </w:r>
    </w:p>
    <w:p w14:paraId="5F717477" w14:textId="77777777" w:rsidR="00E95307" w:rsidRPr="00D40DE1" w:rsidRDefault="00961D90" w:rsidP="008D46A4">
      <w:pPr>
        <w:rPr>
          <w:rFonts w:asciiTheme="majorBidi" w:hAnsiTheme="majorBidi" w:cstheme="majorBidi"/>
          <w:lang w:val="en-US" w:bidi="ar-KW"/>
        </w:rPr>
      </w:pPr>
      <w:r w:rsidRPr="00D40DE1">
        <w:rPr>
          <w:rFonts w:asciiTheme="majorBidi" w:hAnsiTheme="majorBidi" w:cstheme="majorBidi"/>
          <w:rtl/>
          <w:lang w:val="en-US" w:bidi="ar-KW"/>
        </w:rPr>
        <w:t xml:space="preserve"> </w:t>
      </w:r>
    </w:p>
    <w:sectPr w:rsidR="00E95307" w:rsidRPr="00D40DE1" w:rsidSect="00AB5E68">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7B05A" w14:textId="77777777" w:rsidR="008A210B" w:rsidRDefault="008A210B" w:rsidP="00483DD0">
      <w:pPr>
        <w:spacing w:after="0" w:line="240" w:lineRule="auto"/>
      </w:pPr>
      <w:r>
        <w:separator/>
      </w:r>
    </w:p>
  </w:endnote>
  <w:endnote w:type="continuationSeparator" w:id="0">
    <w:p w14:paraId="075E8E5F" w14:textId="77777777" w:rsidR="008A210B" w:rsidRDefault="008A210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B335"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AB447"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4F2E3BB"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E404A"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5C791" w14:textId="77777777" w:rsidR="008A210B" w:rsidRDefault="008A210B" w:rsidP="00483DD0">
      <w:pPr>
        <w:spacing w:after="0" w:line="240" w:lineRule="auto"/>
      </w:pPr>
      <w:r>
        <w:separator/>
      </w:r>
    </w:p>
  </w:footnote>
  <w:footnote w:type="continuationSeparator" w:id="0">
    <w:p w14:paraId="38CD8F3B" w14:textId="77777777" w:rsidR="008A210B" w:rsidRDefault="008A210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5FFC"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269B"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DE402"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637"/>
    <w:multiLevelType w:val="hybridMultilevel"/>
    <w:tmpl w:val="33B2BA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65996"/>
    <w:multiLevelType w:val="hybridMultilevel"/>
    <w:tmpl w:val="1D04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22984"/>
    <w:multiLevelType w:val="hybridMultilevel"/>
    <w:tmpl w:val="B8F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24B33"/>
    <w:multiLevelType w:val="hybridMultilevel"/>
    <w:tmpl w:val="71427F64"/>
    <w:lvl w:ilvl="0" w:tplc="C64832B8">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922E2"/>
    <w:multiLevelType w:val="hybridMultilevel"/>
    <w:tmpl w:val="F18C31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83C9B"/>
    <w:multiLevelType w:val="hybridMultilevel"/>
    <w:tmpl w:val="CA5E2838"/>
    <w:lvl w:ilvl="0" w:tplc="978EA364">
      <w:start w:val="20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8105D"/>
    <w:multiLevelType w:val="hybridMultilevel"/>
    <w:tmpl w:val="D2F48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C1EC9"/>
    <w:multiLevelType w:val="hybridMultilevel"/>
    <w:tmpl w:val="E9888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D8D6B03"/>
    <w:multiLevelType w:val="hybridMultilevel"/>
    <w:tmpl w:val="24320BD4"/>
    <w:lvl w:ilvl="0" w:tplc="C64832B8">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14"/>
  </w:num>
  <w:num w:numId="5">
    <w:abstractNumId w:val="15"/>
  </w:num>
  <w:num w:numId="6">
    <w:abstractNumId w:val="10"/>
  </w:num>
  <w:num w:numId="7">
    <w:abstractNumId w:val="6"/>
  </w:num>
  <w:num w:numId="8">
    <w:abstractNumId w:val="12"/>
  </w:num>
  <w:num w:numId="9">
    <w:abstractNumId w:val="4"/>
  </w:num>
  <w:num w:numId="10">
    <w:abstractNumId w:val="13"/>
  </w:num>
  <w:num w:numId="11">
    <w:abstractNumId w:val="7"/>
  </w:num>
  <w:num w:numId="12">
    <w:abstractNumId w:val="5"/>
  </w:num>
  <w:num w:numId="13">
    <w:abstractNumId w:val="11"/>
  </w:num>
  <w:num w:numId="14">
    <w:abstractNumId w:val="17"/>
  </w:num>
  <w:num w:numId="15">
    <w:abstractNumId w:val="16"/>
  </w:num>
  <w:num w:numId="16">
    <w:abstractNumId w:val="1"/>
  </w:num>
  <w:num w:numId="17">
    <w:abstractNumId w:val="8"/>
  </w:num>
  <w:num w:numId="18">
    <w:abstractNumId w:val="19"/>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5E1"/>
    <w:rsid w:val="00001B33"/>
    <w:rsid w:val="000050B4"/>
    <w:rsid w:val="00010DF7"/>
    <w:rsid w:val="00054F89"/>
    <w:rsid w:val="00063B9F"/>
    <w:rsid w:val="000926B5"/>
    <w:rsid w:val="000A365A"/>
    <w:rsid w:val="000C3098"/>
    <w:rsid w:val="000F0683"/>
    <w:rsid w:val="000F1320"/>
    <w:rsid w:val="000F2337"/>
    <w:rsid w:val="001201DE"/>
    <w:rsid w:val="001315A5"/>
    <w:rsid w:val="001508DF"/>
    <w:rsid w:val="001647A7"/>
    <w:rsid w:val="00193742"/>
    <w:rsid w:val="001D002B"/>
    <w:rsid w:val="001E4B71"/>
    <w:rsid w:val="00226B49"/>
    <w:rsid w:val="0025284B"/>
    <w:rsid w:val="00264116"/>
    <w:rsid w:val="002660C5"/>
    <w:rsid w:val="00271757"/>
    <w:rsid w:val="002920E3"/>
    <w:rsid w:val="002A364F"/>
    <w:rsid w:val="002B7CC7"/>
    <w:rsid w:val="002D2E67"/>
    <w:rsid w:val="002F44B8"/>
    <w:rsid w:val="003031F6"/>
    <w:rsid w:val="0031649F"/>
    <w:rsid w:val="00374E8E"/>
    <w:rsid w:val="00381E1F"/>
    <w:rsid w:val="003C17AA"/>
    <w:rsid w:val="003E74B1"/>
    <w:rsid w:val="00441BF4"/>
    <w:rsid w:val="00483DD0"/>
    <w:rsid w:val="005078E7"/>
    <w:rsid w:val="00516D4E"/>
    <w:rsid w:val="00526530"/>
    <w:rsid w:val="005327FE"/>
    <w:rsid w:val="00536E65"/>
    <w:rsid w:val="00540BE0"/>
    <w:rsid w:val="00543D93"/>
    <w:rsid w:val="00563108"/>
    <w:rsid w:val="00567BF9"/>
    <w:rsid w:val="00595C4A"/>
    <w:rsid w:val="005A1911"/>
    <w:rsid w:val="005D242D"/>
    <w:rsid w:val="005F0DFD"/>
    <w:rsid w:val="00602F15"/>
    <w:rsid w:val="00634F2B"/>
    <w:rsid w:val="006766CD"/>
    <w:rsid w:val="00676AAB"/>
    <w:rsid w:val="00695467"/>
    <w:rsid w:val="006A20E6"/>
    <w:rsid w:val="006A57BA"/>
    <w:rsid w:val="006C3B09"/>
    <w:rsid w:val="006D4650"/>
    <w:rsid w:val="006D554F"/>
    <w:rsid w:val="006E2430"/>
    <w:rsid w:val="006F540C"/>
    <w:rsid w:val="006F5726"/>
    <w:rsid w:val="0072061E"/>
    <w:rsid w:val="007C76F0"/>
    <w:rsid w:val="007E40BA"/>
    <w:rsid w:val="007F0899"/>
    <w:rsid w:val="0080086A"/>
    <w:rsid w:val="00830EE6"/>
    <w:rsid w:val="00881962"/>
    <w:rsid w:val="00887288"/>
    <w:rsid w:val="0089218E"/>
    <w:rsid w:val="008A041E"/>
    <w:rsid w:val="008A210B"/>
    <w:rsid w:val="008B4275"/>
    <w:rsid w:val="008D46A4"/>
    <w:rsid w:val="008F6B72"/>
    <w:rsid w:val="009033D6"/>
    <w:rsid w:val="0092421E"/>
    <w:rsid w:val="009452BB"/>
    <w:rsid w:val="00950F13"/>
    <w:rsid w:val="00961D90"/>
    <w:rsid w:val="00977949"/>
    <w:rsid w:val="009B43F0"/>
    <w:rsid w:val="009F7BEC"/>
    <w:rsid w:val="00A70310"/>
    <w:rsid w:val="00AB3A78"/>
    <w:rsid w:val="00AB4CAC"/>
    <w:rsid w:val="00AB5E68"/>
    <w:rsid w:val="00AD68F9"/>
    <w:rsid w:val="00B010F1"/>
    <w:rsid w:val="00B341B9"/>
    <w:rsid w:val="00B916A8"/>
    <w:rsid w:val="00C250C8"/>
    <w:rsid w:val="00C26D96"/>
    <w:rsid w:val="00C46D58"/>
    <w:rsid w:val="00C525DA"/>
    <w:rsid w:val="00C857AF"/>
    <w:rsid w:val="00CC5CD1"/>
    <w:rsid w:val="00CE646B"/>
    <w:rsid w:val="00CF5475"/>
    <w:rsid w:val="00CF6CC6"/>
    <w:rsid w:val="00D035F5"/>
    <w:rsid w:val="00D40DE1"/>
    <w:rsid w:val="00D6536A"/>
    <w:rsid w:val="00D93F07"/>
    <w:rsid w:val="00E34096"/>
    <w:rsid w:val="00E61AD2"/>
    <w:rsid w:val="00E873BC"/>
    <w:rsid w:val="00E95307"/>
    <w:rsid w:val="00ED3387"/>
    <w:rsid w:val="00EE12A2"/>
    <w:rsid w:val="00EE3FAF"/>
    <w:rsid w:val="00EE60FC"/>
    <w:rsid w:val="00F0325E"/>
    <w:rsid w:val="00F72546"/>
    <w:rsid w:val="00F731C6"/>
    <w:rsid w:val="00FB7AFF"/>
    <w:rsid w:val="00FB7C7A"/>
    <w:rsid w:val="00FC1F91"/>
    <w:rsid w:val="00FD437F"/>
    <w:rsid w:val="00FE1252"/>
    <w:rsid w:val="00FE64A1"/>
    <w:rsid w:val="00FE6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5D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EE3FAF"/>
    <w:pPr>
      <w:spacing w:after="0"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374E8E"/>
    <w:rPr>
      <w:rFonts w:ascii="TimesNewRomanPSMT" w:hAnsi="TimesNewRomanPSMT" w:hint="default"/>
      <w:b w:val="0"/>
      <w:bCs w:val="0"/>
      <w:i w:val="0"/>
      <w:iCs w:val="0"/>
      <w:color w:val="000000"/>
      <w:sz w:val="24"/>
      <w:szCs w:val="24"/>
    </w:rPr>
  </w:style>
  <w:style w:type="table" w:styleId="TableGrid">
    <w:name w:val="Table Grid"/>
    <w:basedOn w:val="TableNormal"/>
    <w:uiPriority w:val="59"/>
    <w:rsid w:val="00374E8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93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as.fakhrey@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 Computer</cp:lastModifiedBy>
  <cp:revision>49</cp:revision>
  <dcterms:created xsi:type="dcterms:W3CDTF">2016-11-30T21:13:00Z</dcterms:created>
  <dcterms:modified xsi:type="dcterms:W3CDTF">2020-10-25T08:00:00Z</dcterms:modified>
</cp:coreProperties>
</file>