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422"/>
        <w:tblW w:w="10632" w:type="dxa"/>
        <w:tblCellMar>
          <w:left w:w="0" w:type="dxa"/>
          <w:right w:w="0" w:type="dxa"/>
        </w:tblCellMar>
        <w:tblLook w:val="04A0" w:firstRow="1" w:lastRow="0" w:firstColumn="1" w:lastColumn="0" w:noHBand="0" w:noVBand="1"/>
      </w:tblPr>
      <w:tblGrid>
        <w:gridCol w:w="1634"/>
        <w:gridCol w:w="3067"/>
        <w:gridCol w:w="2661"/>
        <w:gridCol w:w="3270"/>
      </w:tblGrid>
      <w:tr w:rsidR="000D1994" w:rsidRPr="008D524E" w14:paraId="2C3A1D31" w14:textId="77777777" w:rsidTr="009F6798">
        <w:trPr>
          <w:trHeight w:val="505"/>
        </w:trPr>
        <w:tc>
          <w:tcPr>
            <w:tcW w:w="1634" w:type="dxa"/>
            <w:tcBorders>
              <w:top w:val="single" w:sz="8" w:space="0" w:color="FFFFFF"/>
              <w:left w:val="single" w:sz="8" w:space="0" w:color="FFFFFF"/>
              <w:bottom w:val="single" w:sz="24" w:space="0" w:color="FFFFFF"/>
              <w:right w:val="single" w:sz="8" w:space="0" w:color="FFFFFF"/>
            </w:tcBorders>
            <w:shd w:val="clear" w:color="auto" w:fill="044C82"/>
            <w:tcMar>
              <w:top w:w="15" w:type="dxa"/>
              <w:left w:w="78" w:type="dxa"/>
              <w:bottom w:w="0" w:type="dxa"/>
              <w:right w:w="78" w:type="dxa"/>
            </w:tcMar>
            <w:hideMark/>
          </w:tcPr>
          <w:p w14:paraId="4794ADAC" w14:textId="77777777" w:rsidR="000D1994" w:rsidRPr="008D524E" w:rsidRDefault="000D1994" w:rsidP="00860E43">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Date:</w:t>
            </w:r>
          </w:p>
        </w:tc>
        <w:tc>
          <w:tcPr>
            <w:tcW w:w="3067" w:type="dxa"/>
            <w:tcBorders>
              <w:top w:val="single" w:sz="8" w:space="0" w:color="FFFFFF"/>
              <w:left w:val="single" w:sz="8" w:space="0" w:color="FFFFFF"/>
              <w:bottom w:val="single" w:sz="24" w:space="0" w:color="FFFFFF"/>
              <w:right w:val="single" w:sz="8" w:space="0" w:color="FFFFFF"/>
            </w:tcBorders>
            <w:shd w:val="clear" w:color="auto" w:fill="E0DB03"/>
            <w:tcMar>
              <w:top w:w="15" w:type="dxa"/>
              <w:left w:w="78" w:type="dxa"/>
              <w:bottom w:w="0" w:type="dxa"/>
              <w:right w:w="78" w:type="dxa"/>
            </w:tcMar>
            <w:hideMark/>
          </w:tcPr>
          <w:p w14:paraId="2DD7834A" w14:textId="5F85F493" w:rsidR="000D1994" w:rsidRPr="008D524E" w:rsidRDefault="000D1994" w:rsidP="00860E43">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 xml:space="preserve">Examination No.: </w:t>
            </w:r>
          </w:p>
        </w:tc>
        <w:tc>
          <w:tcPr>
            <w:tcW w:w="2661" w:type="dxa"/>
            <w:tcBorders>
              <w:top w:val="single" w:sz="8" w:space="0" w:color="FFFFFF"/>
              <w:left w:val="single" w:sz="8" w:space="0" w:color="FFFFFF"/>
              <w:bottom w:val="single" w:sz="24" w:space="0" w:color="FFFFFF"/>
              <w:right w:val="single" w:sz="8" w:space="0" w:color="FFFFFF"/>
            </w:tcBorders>
            <w:shd w:val="clear" w:color="auto" w:fill="E0DB03"/>
            <w:tcMar>
              <w:top w:w="15" w:type="dxa"/>
              <w:left w:w="78" w:type="dxa"/>
              <w:bottom w:w="0" w:type="dxa"/>
              <w:right w:w="78" w:type="dxa"/>
            </w:tcMar>
            <w:hideMark/>
          </w:tcPr>
          <w:p w14:paraId="3FD485A0" w14:textId="6938B049" w:rsidR="000D1994" w:rsidRPr="008D524E" w:rsidRDefault="000D1994" w:rsidP="00860E43">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Version:</w:t>
            </w:r>
          </w:p>
        </w:tc>
        <w:tc>
          <w:tcPr>
            <w:tcW w:w="3270" w:type="dxa"/>
            <w:tcBorders>
              <w:top w:val="single" w:sz="8" w:space="0" w:color="FFFFFF"/>
              <w:left w:val="single" w:sz="8" w:space="0" w:color="FFFFFF"/>
              <w:bottom w:val="single" w:sz="24" w:space="0" w:color="FFFFFF"/>
              <w:right w:val="single" w:sz="8" w:space="0" w:color="FFFFFF"/>
            </w:tcBorders>
            <w:shd w:val="clear" w:color="auto" w:fill="E0DB03"/>
            <w:tcMar>
              <w:top w:w="15" w:type="dxa"/>
              <w:left w:w="78" w:type="dxa"/>
              <w:bottom w:w="0" w:type="dxa"/>
              <w:right w:w="78" w:type="dxa"/>
            </w:tcMar>
            <w:hideMark/>
          </w:tcPr>
          <w:p w14:paraId="57171980" w14:textId="3104823F" w:rsidR="000D1994" w:rsidRPr="008D524E" w:rsidRDefault="000D1994" w:rsidP="00860E43">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 xml:space="preserve">Start: </w:t>
            </w:r>
          </w:p>
        </w:tc>
      </w:tr>
      <w:tr w:rsidR="000D1994" w:rsidRPr="008D524E" w14:paraId="565825E5" w14:textId="77777777" w:rsidTr="009F6798">
        <w:trPr>
          <w:trHeight w:val="527"/>
        </w:trPr>
        <w:tc>
          <w:tcPr>
            <w:tcW w:w="1634" w:type="dxa"/>
            <w:tcBorders>
              <w:top w:val="single" w:sz="24" w:space="0" w:color="FFFFFF"/>
              <w:left w:val="single" w:sz="8" w:space="0" w:color="FFFFFF"/>
              <w:bottom w:val="single" w:sz="8" w:space="0" w:color="FFFFFF"/>
              <w:right w:val="single" w:sz="8" w:space="0" w:color="FFFFFF"/>
            </w:tcBorders>
            <w:shd w:val="clear" w:color="auto" w:fill="044C82"/>
            <w:tcMar>
              <w:top w:w="15" w:type="dxa"/>
              <w:left w:w="78" w:type="dxa"/>
              <w:bottom w:w="0" w:type="dxa"/>
              <w:right w:w="78" w:type="dxa"/>
            </w:tcMar>
            <w:hideMark/>
          </w:tcPr>
          <w:p w14:paraId="4C7EA489" w14:textId="77777777" w:rsidR="000D1994" w:rsidRPr="008D524E" w:rsidRDefault="000D1994" w:rsidP="00860E43">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Module Name - Code</w:t>
            </w:r>
          </w:p>
        </w:tc>
        <w:tc>
          <w:tcPr>
            <w:tcW w:w="8998" w:type="dxa"/>
            <w:gridSpan w:val="3"/>
            <w:tcBorders>
              <w:top w:val="single" w:sz="24" w:space="0" w:color="FFFFFF"/>
              <w:left w:val="single" w:sz="8" w:space="0" w:color="FFFFFF"/>
              <w:bottom w:val="single" w:sz="8" w:space="0" w:color="FFFFFF"/>
              <w:right w:val="single" w:sz="8" w:space="0" w:color="FFFFFF"/>
            </w:tcBorders>
            <w:shd w:val="clear" w:color="auto" w:fill="D2DEEF"/>
            <w:tcMar>
              <w:top w:w="15" w:type="dxa"/>
              <w:left w:w="78" w:type="dxa"/>
              <w:bottom w:w="0" w:type="dxa"/>
              <w:right w:w="78" w:type="dxa"/>
            </w:tcMar>
            <w:hideMark/>
          </w:tcPr>
          <w:p w14:paraId="317AFD67" w14:textId="0FA81B74" w:rsidR="000D1994" w:rsidRPr="008D524E" w:rsidRDefault="00C91564" w:rsidP="00860E43">
            <w:pPr>
              <w:pStyle w:val="BodyText"/>
              <w:kinsoku w:val="0"/>
              <w:overflowPunct w:val="0"/>
              <w:spacing w:before="11"/>
              <w:rPr>
                <w:rFonts w:ascii="Tahoma" w:hAnsi="Tahoma" w:cs="Tahoma"/>
                <w:b/>
                <w:bCs/>
                <w:sz w:val="21"/>
                <w:szCs w:val="21"/>
              </w:rPr>
            </w:pPr>
            <w:r>
              <w:rPr>
                <w:rFonts w:ascii="Tahoma" w:hAnsi="Tahoma" w:cs="Tahoma"/>
                <w:b/>
                <w:bCs/>
                <w:sz w:val="21"/>
                <w:szCs w:val="21"/>
              </w:rPr>
              <w:t>Academic skills</w:t>
            </w:r>
          </w:p>
        </w:tc>
      </w:tr>
      <w:tr w:rsidR="000D1994" w:rsidRPr="008D524E" w14:paraId="5160156F" w14:textId="77777777" w:rsidTr="009F6798">
        <w:trPr>
          <w:trHeight w:val="284"/>
        </w:trPr>
        <w:tc>
          <w:tcPr>
            <w:tcW w:w="1634" w:type="dxa"/>
            <w:tcBorders>
              <w:top w:val="single" w:sz="8" w:space="0" w:color="FFFFFF"/>
              <w:left w:val="single" w:sz="8" w:space="0" w:color="FFFFFF"/>
              <w:bottom w:val="single" w:sz="8" w:space="0" w:color="FFFFFF"/>
              <w:right w:val="single" w:sz="8" w:space="0" w:color="FFFFFF"/>
            </w:tcBorders>
            <w:shd w:val="clear" w:color="auto" w:fill="044C82"/>
            <w:tcMar>
              <w:top w:w="15" w:type="dxa"/>
              <w:left w:w="78" w:type="dxa"/>
              <w:bottom w:w="0" w:type="dxa"/>
              <w:right w:w="78" w:type="dxa"/>
            </w:tcMar>
            <w:hideMark/>
          </w:tcPr>
          <w:p w14:paraId="0EB294FE" w14:textId="77777777" w:rsidR="000D1994" w:rsidRPr="008D524E" w:rsidRDefault="000D1994" w:rsidP="00860E43">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Module Language:</w:t>
            </w:r>
          </w:p>
        </w:tc>
        <w:tc>
          <w:tcPr>
            <w:tcW w:w="8998" w:type="dxa"/>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78" w:type="dxa"/>
              <w:bottom w:w="0" w:type="dxa"/>
              <w:right w:w="78" w:type="dxa"/>
            </w:tcMar>
            <w:hideMark/>
          </w:tcPr>
          <w:p w14:paraId="740A7CBB" w14:textId="77777777" w:rsidR="000D1994" w:rsidRPr="008D524E" w:rsidRDefault="000D1994" w:rsidP="00860E43">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English</w:t>
            </w:r>
          </w:p>
        </w:tc>
      </w:tr>
      <w:tr w:rsidR="000D1994" w:rsidRPr="008D524E" w14:paraId="11762140" w14:textId="77777777" w:rsidTr="009F6798">
        <w:trPr>
          <w:trHeight w:val="289"/>
        </w:trPr>
        <w:tc>
          <w:tcPr>
            <w:tcW w:w="1634" w:type="dxa"/>
            <w:tcBorders>
              <w:top w:val="single" w:sz="8" w:space="0" w:color="FFFFFF"/>
              <w:left w:val="single" w:sz="8" w:space="0" w:color="FFFFFF"/>
              <w:bottom w:val="single" w:sz="8" w:space="0" w:color="FFFFFF"/>
              <w:right w:val="single" w:sz="8" w:space="0" w:color="FFFFFF"/>
            </w:tcBorders>
            <w:shd w:val="clear" w:color="auto" w:fill="044C82"/>
            <w:tcMar>
              <w:top w:w="15" w:type="dxa"/>
              <w:left w:w="78" w:type="dxa"/>
              <w:bottom w:w="0" w:type="dxa"/>
              <w:right w:w="78" w:type="dxa"/>
            </w:tcMar>
            <w:hideMark/>
          </w:tcPr>
          <w:p w14:paraId="6E2314C5" w14:textId="77777777" w:rsidR="000D1994" w:rsidRPr="008D524E" w:rsidRDefault="000D1994" w:rsidP="00860E43">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Responsible:</w:t>
            </w:r>
          </w:p>
        </w:tc>
        <w:tc>
          <w:tcPr>
            <w:tcW w:w="8998" w:type="dxa"/>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78" w:type="dxa"/>
              <w:bottom w:w="0" w:type="dxa"/>
              <w:right w:w="78" w:type="dxa"/>
            </w:tcMar>
            <w:hideMark/>
          </w:tcPr>
          <w:p w14:paraId="52E0B46A" w14:textId="76D7958A" w:rsidR="000D1994" w:rsidRPr="008D524E" w:rsidRDefault="00C91564" w:rsidP="00860E43">
            <w:pPr>
              <w:pStyle w:val="BodyText"/>
              <w:kinsoku w:val="0"/>
              <w:overflowPunct w:val="0"/>
              <w:spacing w:before="11"/>
              <w:rPr>
                <w:rFonts w:ascii="Tahoma" w:hAnsi="Tahoma" w:cs="Tahoma"/>
                <w:b/>
                <w:bCs/>
                <w:sz w:val="21"/>
                <w:szCs w:val="21"/>
              </w:rPr>
            </w:pPr>
            <w:proofErr w:type="spellStart"/>
            <w:r>
              <w:rPr>
                <w:rFonts w:ascii="Tahoma" w:hAnsi="Tahoma" w:cs="Tahoma"/>
                <w:b/>
                <w:bCs/>
                <w:sz w:val="21"/>
                <w:szCs w:val="21"/>
              </w:rPr>
              <w:t>Prof.Dr.Fatimah</w:t>
            </w:r>
            <w:proofErr w:type="spellEnd"/>
            <w:r>
              <w:rPr>
                <w:rFonts w:ascii="Tahoma" w:hAnsi="Tahoma" w:cs="Tahoma"/>
                <w:b/>
                <w:bCs/>
                <w:sz w:val="21"/>
                <w:szCs w:val="21"/>
              </w:rPr>
              <w:t xml:space="preserve"> </w:t>
            </w:r>
            <w:proofErr w:type="spellStart"/>
            <w:r>
              <w:rPr>
                <w:rFonts w:ascii="Tahoma" w:hAnsi="Tahoma" w:cs="Tahoma"/>
                <w:b/>
                <w:bCs/>
                <w:sz w:val="21"/>
                <w:szCs w:val="21"/>
              </w:rPr>
              <w:t>R.H.Al</w:t>
            </w:r>
            <w:proofErr w:type="spellEnd"/>
            <w:r>
              <w:rPr>
                <w:rFonts w:ascii="Tahoma" w:hAnsi="Tahoma" w:cs="Tahoma"/>
                <w:b/>
                <w:bCs/>
                <w:sz w:val="21"/>
                <w:szCs w:val="21"/>
              </w:rPr>
              <w:t xml:space="preserve"> Bajalani</w:t>
            </w:r>
          </w:p>
        </w:tc>
      </w:tr>
      <w:tr w:rsidR="000D1994" w:rsidRPr="008D524E" w14:paraId="73B027D8" w14:textId="77777777" w:rsidTr="009F6798">
        <w:trPr>
          <w:trHeight w:val="454"/>
        </w:trPr>
        <w:tc>
          <w:tcPr>
            <w:tcW w:w="1634" w:type="dxa"/>
            <w:tcBorders>
              <w:top w:val="single" w:sz="8" w:space="0" w:color="FFFFFF"/>
              <w:left w:val="single" w:sz="8" w:space="0" w:color="FFFFFF"/>
              <w:bottom w:val="single" w:sz="8" w:space="0" w:color="FFFFFF"/>
              <w:right w:val="single" w:sz="8" w:space="0" w:color="FFFFFF"/>
            </w:tcBorders>
            <w:shd w:val="clear" w:color="auto" w:fill="044C82"/>
            <w:tcMar>
              <w:top w:w="15" w:type="dxa"/>
              <w:left w:w="78" w:type="dxa"/>
              <w:bottom w:w="0" w:type="dxa"/>
              <w:right w:w="78" w:type="dxa"/>
            </w:tcMar>
            <w:hideMark/>
          </w:tcPr>
          <w:p w14:paraId="7BE64673" w14:textId="77777777" w:rsidR="000D1994" w:rsidRPr="008D524E" w:rsidRDefault="000D1994" w:rsidP="00860E43">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Lecture (s):</w:t>
            </w:r>
          </w:p>
        </w:tc>
        <w:tc>
          <w:tcPr>
            <w:tcW w:w="8998" w:type="dxa"/>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78" w:type="dxa"/>
              <w:bottom w:w="0" w:type="dxa"/>
              <w:right w:w="78" w:type="dxa"/>
            </w:tcMar>
            <w:hideMark/>
          </w:tcPr>
          <w:p w14:paraId="4C299E71" w14:textId="156A7278" w:rsidR="000D1994" w:rsidRPr="008D524E" w:rsidRDefault="00C91564" w:rsidP="00860E43">
            <w:pPr>
              <w:pStyle w:val="BodyText"/>
              <w:kinsoku w:val="0"/>
              <w:overflowPunct w:val="0"/>
              <w:spacing w:before="11"/>
              <w:rPr>
                <w:rFonts w:ascii="Tahoma" w:hAnsi="Tahoma" w:cs="Tahoma"/>
                <w:b/>
                <w:bCs/>
                <w:sz w:val="21"/>
                <w:szCs w:val="21"/>
              </w:rPr>
            </w:pPr>
            <w:proofErr w:type="spellStart"/>
            <w:r>
              <w:rPr>
                <w:rFonts w:ascii="Tahoma" w:hAnsi="Tahoma" w:cs="Tahoma"/>
                <w:b/>
                <w:bCs/>
                <w:sz w:val="21"/>
                <w:szCs w:val="21"/>
              </w:rPr>
              <w:t>Prof.Dr.Fatimah</w:t>
            </w:r>
            <w:proofErr w:type="spellEnd"/>
            <w:r>
              <w:rPr>
                <w:rFonts w:ascii="Tahoma" w:hAnsi="Tahoma" w:cs="Tahoma"/>
                <w:b/>
                <w:bCs/>
                <w:sz w:val="21"/>
                <w:szCs w:val="21"/>
              </w:rPr>
              <w:t xml:space="preserve"> </w:t>
            </w:r>
            <w:proofErr w:type="spellStart"/>
            <w:r>
              <w:rPr>
                <w:rFonts w:ascii="Tahoma" w:hAnsi="Tahoma" w:cs="Tahoma"/>
                <w:b/>
                <w:bCs/>
                <w:sz w:val="21"/>
                <w:szCs w:val="21"/>
              </w:rPr>
              <w:t>R.H.Al</w:t>
            </w:r>
            <w:proofErr w:type="spellEnd"/>
            <w:r>
              <w:rPr>
                <w:rFonts w:ascii="Tahoma" w:hAnsi="Tahoma" w:cs="Tahoma"/>
                <w:b/>
                <w:bCs/>
                <w:sz w:val="21"/>
                <w:szCs w:val="21"/>
              </w:rPr>
              <w:t xml:space="preserve"> Bajalani</w:t>
            </w:r>
          </w:p>
        </w:tc>
      </w:tr>
      <w:tr w:rsidR="000D1994" w:rsidRPr="008D524E" w14:paraId="5D26D2FE" w14:textId="77777777" w:rsidTr="009F6798">
        <w:trPr>
          <w:trHeight w:val="289"/>
        </w:trPr>
        <w:tc>
          <w:tcPr>
            <w:tcW w:w="1634" w:type="dxa"/>
            <w:tcBorders>
              <w:top w:val="single" w:sz="8" w:space="0" w:color="FFFFFF"/>
              <w:left w:val="single" w:sz="8" w:space="0" w:color="FFFFFF"/>
              <w:bottom w:val="single" w:sz="8" w:space="0" w:color="FFFFFF"/>
              <w:right w:val="single" w:sz="8" w:space="0" w:color="FFFFFF"/>
            </w:tcBorders>
            <w:shd w:val="clear" w:color="auto" w:fill="044C82"/>
            <w:tcMar>
              <w:top w:w="15" w:type="dxa"/>
              <w:left w:w="78" w:type="dxa"/>
              <w:bottom w:w="0" w:type="dxa"/>
              <w:right w:w="78" w:type="dxa"/>
            </w:tcMar>
            <w:hideMark/>
          </w:tcPr>
          <w:p w14:paraId="47F57EA8" w14:textId="77777777" w:rsidR="000D1994" w:rsidRPr="008D524E" w:rsidRDefault="000D1994" w:rsidP="00860E43">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College:</w:t>
            </w:r>
          </w:p>
        </w:tc>
        <w:tc>
          <w:tcPr>
            <w:tcW w:w="8998" w:type="dxa"/>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78" w:type="dxa"/>
              <w:bottom w:w="0" w:type="dxa"/>
              <w:right w:w="78" w:type="dxa"/>
            </w:tcMar>
            <w:hideMark/>
          </w:tcPr>
          <w:p w14:paraId="3008D02B" w14:textId="4C0A39BF" w:rsidR="000D1994" w:rsidRPr="008D524E" w:rsidRDefault="000D1994" w:rsidP="00860E43">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 xml:space="preserve">College of </w:t>
            </w:r>
            <w:r w:rsidR="00C91564">
              <w:rPr>
                <w:rFonts w:ascii="Tahoma" w:hAnsi="Tahoma" w:cs="Tahoma"/>
                <w:b/>
                <w:bCs/>
                <w:sz w:val="21"/>
                <w:szCs w:val="21"/>
              </w:rPr>
              <w:t>Languages</w:t>
            </w:r>
            <w:r w:rsidRPr="008D524E">
              <w:rPr>
                <w:rFonts w:ascii="Tahoma" w:hAnsi="Tahoma" w:cs="Tahoma"/>
                <w:b/>
                <w:bCs/>
                <w:sz w:val="21"/>
                <w:szCs w:val="21"/>
              </w:rPr>
              <w:t>– Salahaddin University</w:t>
            </w:r>
            <w:r w:rsidR="00C91564">
              <w:rPr>
                <w:rFonts w:ascii="Tahoma" w:hAnsi="Tahoma" w:cs="Tahoma"/>
                <w:b/>
                <w:bCs/>
                <w:sz w:val="21"/>
                <w:szCs w:val="21"/>
              </w:rPr>
              <w:t>-Erbil</w:t>
            </w:r>
          </w:p>
        </w:tc>
      </w:tr>
      <w:tr w:rsidR="000D1994" w:rsidRPr="008D524E" w14:paraId="78F64DFD" w14:textId="77777777" w:rsidTr="009F6798">
        <w:trPr>
          <w:trHeight w:val="280"/>
        </w:trPr>
        <w:tc>
          <w:tcPr>
            <w:tcW w:w="1634" w:type="dxa"/>
            <w:tcBorders>
              <w:top w:val="single" w:sz="8" w:space="0" w:color="FFFFFF"/>
              <w:left w:val="single" w:sz="8" w:space="0" w:color="FFFFFF"/>
              <w:bottom w:val="single" w:sz="8" w:space="0" w:color="FFFFFF"/>
              <w:right w:val="single" w:sz="8" w:space="0" w:color="FFFFFF"/>
            </w:tcBorders>
            <w:shd w:val="clear" w:color="auto" w:fill="044C82"/>
            <w:tcMar>
              <w:top w:w="15" w:type="dxa"/>
              <w:left w:w="78" w:type="dxa"/>
              <w:bottom w:w="0" w:type="dxa"/>
              <w:right w:w="78" w:type="dxa"/>
            </w:tcMar>
            <w:hideMark/>
          </w:tcPr>
          <w:p w14:paraId="35793E27" w14:textId="77777777" w:rsidR="000D1994" w:rsidRPr="008D524E" w:rsidRDefault="000D1994" w:rsidP="00860E43">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Duration:</w:t>
            </w:r>
          </w:p>
        </w:tc>
        <w:tc>
          <w:tcPr>
            <w:tcW w:w="8998" w:type="dxa"/>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78" w:type="dxa"/>
              <w:bottom w:w="0" w:type="dxa"/>
              <w:right w:w="78" w:type="dxa"/>
            </w:tcMar>
            <w:hideMark/>
          </w:tcPr>
          <w:p w14:paraId="07523CE2" w14:textId="12A287F5" w:rsidR="000D1994" w:rsidRPr="008D524E" w:rsidRDefault="00A66E20" w:rsidP="00860E43">
            <w:pPr>
              <w:pStyle w:val="BodyText"/>
              <w:kinsoku w:val="0"/>
              <w:overflowPunct w:val="0"/>
              <w:spacing w:before="11"/>
              <w:rPr>
                <w:rFonts w:ascii="Tahoma" w:hAnsi="Tahoma" w:cs="Tahoma"/>
                <w:b/>
                <w:bCs/>
                <w:sz w:val="21"/>
                <w:szCs w:val="21"/>
              </w:rPr>
            </w:pPr>
            <w:r>
              <w:rPr>
                <w:rFonts w:ascii="Tahoma" w:hAnsi="Tahoma" w:cs="Tahoma"/>
                <w:b/>
                <w:bCs/>
                <w:sz w:val="21"/>
                <w:szCs w:val="21"/>
              </w:rPr>
              <w:t>first</w:t>
            </w:r>
            <w:r w:rsidR="000D1994" w:rsidRPr="008D524E">
              <w:rPr>
                <w:rFonts w:ascii="Tahoma" w:hAnsi="Tahoma" w:cs="Tahoma"/>
                <w:b/>
                <w:bCs/>
                <w:sz w:val="21"/>
                <w:szCs w:val="21"/>
              </w:rPr>
              <w:t xml:space="preserve"> semester</w:t>
            </w:r>
            <w:r w:rsidR="00E70D5A">
              <w:rPr>
                <w:rFonts w:ascii="Tahoma" w:hAnsi="Tahoma" w:cs="Tahoma"/>
                <w:b/>
                <w:bCs/>
                <w:sz w:val="21"/>
                <w:szCs w:val="21"/>
              </w:rPr>
              <w:t>: 1</w:t>
            </w:r>
            <w:r>
              <w:rPr>
                <w:rFonts w:ascii="Tahoma" w:hAnsi="Tahoma" w:cs="Tahoma"/>
                <w:b/>
                <w:bCs/>
                <w:sz w:val="21"/>
                <w:szCs w:val="21"/>
              </w:rPr>
              <w:t>4</w:t>
            </w:r>
            <w:r w:rsidR="00E70D5A">
              <w:rPr>
                <w:rFonts w:ascii="Tahoma" w:hAnsi="Tahoma" w:cs="Tahoma"/>
                <w:b/>
                <w:bCs/>
                <w:sz w:val="21"/>
                <w:szCs w:val="21"/>
              </w:rPr>
              <w:t xml:space="preserve"> weeks </w:t>
            </w:r>
          </w:p>
        </w:tc>
      </w:tr>
      <w:tr w:rsidR="00C91564" w:rsidRPr="008D524E" w14:paraId="0F19450F" w14:textId="77777777" w:rsidTr="009F6798">
        <w:trPr>
          <w:trHeight w:val="842"/>
        </w:trPr>
        <w:tc>
          <w:tcPr>
            <w:tcW w:w="1634" w:type="dxa"/>
            <w:tcBorders>
              <w:top w:val="single" w:sz="8" w:space="0" w:color="FFFFFF"/>
              <w:left w:val="single" w:sz="8" w:space="0" w:color="FFFFFF"/>
              <w:bottom w:val="single" w:sz="8" w:space="0" w:color="FFFFFF"/>
              <w:right w:val="single" w:sz="8" w:space="0" w:color="FFFFFF"/>
            </w:tcBorders>
            <w:shd w:val="clear" w:color="auto" w:fill="044C82"/>
            <w:tcMar>
              <w:top w:w="15" w:type="dxa"/>
              <w:left w:w="78" w:type="dxa"/>
              <w:bottom w:w="0" w:type="dxa"/>
              <w:right w:w="78" w:type="dxa"/>
            </w:tcMar>
            <w:hideMark/>
          </w:tcPr>
          <w:p w14:paraId="1C1AE357" w14:textId="77777777" w:rsidR="00C91564" w:rsidRPr="008D524E" w:rsidRDefault="00C91564" w:rsidP="00C91564">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Course outcomes:</w:t>
            </w:r>
          </w:p>
        </w:tc>
        <w:tc>
          <w:tcPr>
            <w:tcW w:w="8998" w:type="dxa"/>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78" w:type="dxa"/>
              <w:bottom w:w="0" w:type="dxa"/>
              <w:right w:w="78" w:type="dxa"/>
            </w:tcMar>
            <w:hideMark/>
          </w:tcPr>
          <w:p w14:paraId="73165786" w14:textId="1E2056B8" w:rsidR="00C91564" w:rsidRPr="00694E75" w:rsidRDefault="00651BBA" w:rsidP="00C91564">
            <w:pPr>
              <w:spacing w:line="360" w:lineRule="auto"/>
              <w:rPr>
                <w:rFonts w:ascii="Times New Roman" w:hAnsi="Times New Roman" w:cs="Times New Roman"/>
                <w:sz w:val="24"/>
                <w:szCs w:val="24"/>
              </w:rPr>
            </w:pPr>
            <w:r w:rsidRPr="00651BBA">
              <w:rPr>
                <w:rFonts w:ascii="Times New Roman" w:hAnsi="Times New Roman" w:cs="Times New Roman"/>
                <w:b/>
                <w:bCs/>
                <w:sz w:val="24"/>
                <w:szCs w:val="24"/>
              </w:rPr>
              <w:t>First year s</w:t>
            </w:r>
            <w:r w:rsidR="00C91564" w:rsidRPr="00651BBA">
              <w:rPr>
                <w:rFonts w:ascii="Times New Roman" w:hAnsi="Times New Roman" w:cs="Times New Roman"/>
                <w:b/>
                <w:bCs/>
                <w:sz w:val="24"/>
                <w:szCs w:val="24"/>
              </w:rPr>
              <w:t>tudents</w:t>
            </w:r>
            <w:r w:rsidR="00C91564" w:rsidRPr="00694E75">
              <w:rPr>
                <w:rFonts w:ascii="Times New Roman" w:hAnsi="Times New Roman" w:cs="Times New Roman"/>
                <w:sz w:val="24"/>
                <w:szCs w:val="24"/>
              </w:rPr>
              <w:t xml:space="preserve"> will be able to: </w:t>
            </w:r>
          </w:p>
          <w:p w14:paraId="3B28AD43" w14:textId="77777777" w:rsidR="00C91564" w:rsidRPr="00694E75" w:rsidRDefault="00C91564" w:rsidP="00C91564">
            <w:pPr>
              <w:spacing w:line="360" w:lineRule="auto"/>
              <w:rPr>
                <w:rFonts w:ascii="Times New Roman" w:hAnsi="Times New Roman" w:cs="Times New Roman"/>
                <w:sz w:val="24"/>
                <w:szCs w:val="24"/>
              </w:rPr>
            </w:pPr>
            <w:r w:rsidRPr="00694E75">
              <w:rPr>
                <w:rFonts w:ascii="Times New Roman" w:hAnsi="Times New Roman" w:cs="Times New Roman"/>
                <w:sz w:val="24"/>
                <w:szCs w:val="24"/>
              </w:rPr>
              <w:t>1.</w:t>
            </w:r>
            <w:r w:rsidRPr="00694E75">
              <w:rPr>
                <w:rFonts w:ascii="Times New Roman" w:hAnsi="Times New Roman" w:cs="Times New Roman"/>
                <w:sz w:val="24"/>
                <w:szCs w:val="24"/>
              </w:rPr>
              <w:tab/>
              <w:t xml:space="preserve">Exercise debating skills and enhance abilities to express thoughtful, informed opinions in public settings. </w:t>
            </w:r>
          </w:p>
          <w:p w14:paraId="228BA74D" w14:textId="77777777" w:rsidR="00C91564" w:rsidRPr="00694E75" w:rsidRDefault="00C91564" w:rsidP="00C91564">
            <w:pPr>
              <w:spacing w:line="360" w:lineRule="auto"/>
              <w:rPr>
                <w:rFonts w:ascii="Times New Roman" w:hAnsi="Times New Roman" w:cs="Times New Roman"/>
                <w:sz w:val="24"/>
                <w:szCs w:val="24"/>
              </w:rPr>
            </w:pPr>
            <w:r w:rsidRPr="00694E75">
              <w:rPr>
                <w:rFonts w:ascii="Times New Roman" w:hAnsi="Times New Roman" w:cs="Times New Roman"/>
                <w:sz w:val="24"/>
                <w:szCs w:val="24"/>
              </w:rPr>
              <w:t>2.</w:t>
            </w:r>
            <w:r w:rsidRPr="00694E75">
              <w:rPr>
                <w:rFonts w:ascii="Times New Roman" w:hAnsi="Times New Roman" w:cs="Times New Roman"/>
                <w:sz w:val="24"/>
                <w:szCs w:val="24"/>
              </w:rPr>
              <w:tab/>
              <w:t xml:space="preserve">Use reliable sources to gather evidence in a responsive, critical way. </w:t>
            </w:r>
          </w:p>
          <w:p w14:paraId="629E0525" w14:textId="77777777" w:rsidR="00C91564" w:rsidRPr="00694E75" w:rsidRDefault="00C91564" w:rsidP="00C91564">
            <w:pPr>
              <w:spacing w:line="360" w:lineRule="auto"/>
              <w:rPr>
                <w:rFonts w:ascii="Times New Roman" w:hAnsi="Times New Roman" w:cs="Times New Roman"/>
                <w:sz w:val="24"/>
                <w:szCs w:val="24"/>
              </w:rPr>
            </w:pPr>
            <w:r w:rsidRPr="00694E75">
              <w:rPr>
                <w:rFonts w:ascii="Times New Roman" w:hAnsi="Times New Roman" w:cs="Times New Roman"/>
                <w:sz w:val="24"/>
                <w:szCs w:val="24"/>
              </w:rPr>
              <w:t>3.</w:t>
            </w:r>
            <w:r w:rsidRPr="00694E75">
              <w:rPr>
                <w:rFonts w:ascii="Times New Roman" w:hAnsi="Times New Roman" w:cs="Times New Roman"/>
                <w:sz w:val="24"/>
                <w:szCs w:val="24"/>
              </w:rPr>
              <w:tab/>
              <w:t>Demonstrate skills of peaceful negotiation with others.</w:t>
            </w:r>
          </w:p>
          <w:p w14:paraId="633843EA" w14:textId="77777777" w:rsidR="00C91564" w:rsidRPr="00694E75" w:rsidRDefault="00C91564" w:rsidP="00C91564">
            <w:pPr>
              <w:spacing w:line="360" w:lineRule="auto"/>
              <w:rPr>
                <w:rFonts w:ascii="Times New Roman" w:hAnsi="Times New Roman" w:cs="Times New Roman"/>
                <w:sz w:val="24"/>
                <w:szCs w:val="24"/>
              </w:rPr>
            </w:pPr>
            <w:r w:rsidRPr="00694E75">
              <w:rPr>
                <w:rFonts w:ascii="Times New Roman" w:hAnsi="Times New Roman" w:cs="Times New Roman"/>
                <w:sz w:val="24"/>
                <w:szCs w:val="24"/>
              </w:rPr>
              <w:t>4.</w:t>
            </w:r>
            <w:r w:rsidRPr="00694E75">
              <w:rPr>
                <w:rFonts w:ascii="Times New Roman" w:hAnsi="Times New Roman" w:cs="Times New Roman"/>
                <w:sz w:val="24"/>
                <w:szCs w:val="24"/>
              </w:rPr>
              <w:tab/>
              <w:t>Prepare and execute an argument that is logically ground and contributes to the good of the community.</w:t>
            </w:r>
          </w:p>
          <w:p w14:paraId="0092624C" w14:textId="77777777" w:rsidR="00C91564" w:rsidRPr="00694E75" w:rsidRDefault="00C91564" w:rsidP="00C91564">
            <w:pPr>
              <w:spacing w:line="360" w:lineRule="auto"/>
              <w:rPr>
                <w:rFonts w:ascii="Times New Roman" w:hAnsi="Times New Roman" w:cs="Times New Roman"/>
                <w:sz w:val="24"/>
                <w:szCs w:val="24"/>
              </w:rPr>
            </w:pPr>
            <w:r w:rsidRPr="00694E75">
              <w:rPr>
                <w:rFonts w:ascii="Times New Roman" w:hAnsi="Times New Roman" w:cs="Times New Roman"/>
                <w:sz w:val="24"/>
                <w:szCs w:val="24"/>
              </w:rPr>
              <w:t>5.</w:t>
            </w:r>
            <w:r w:rsidRPr="00694E75">
              <w:rPr>
                <w:rFonts w:ascii="Times New Roman" w:hAnsi="Times New Roman" w:cs="Times New Roman"/>
                <w:sz w:val="24"/>
                <w:szCs w:val="24"/>
              </w:rPr>
              <w:tab/>
              <w:t>Identify emergent problems in communities and to see oneself as an active agent committed to the resolution of them.</w:t>
            </w:r>
          </w:p>
          <w:p w14:paraId="0AD19B82" w14:textId="77777777" w:rsidR="00C91564" w:rsidRPr="00694E75" w:rsidRDefault="00C91564" w:rsidP="00C91564">
            <w:pPr>
              <w:spacing w:line="360" w:lineRule="auto"/>
              <w:rPr>
                <w:rFonts w:ascii="Times New Roman" w:hAnsi="Times New Roman" w:cs="Times New Roman"/>
                <w:sz w:val="24"/>
                <w:szCs w:val="24"/>
              </w:rPr>
            </w:pPr>
            <w:r w:rsidRPr="00694E75">
              <w:rPr>
                <w:rFonts w:ascii="Times New Roman" w:hAnsi="Times New Roman" w:cs="Times New Roman"/>
                <w:sz w:val="24"/>
                <w:szCs w:val="24"/>
              </w:rPr>
              <w:t>6.</w:t>
            </w:r>
            <w:r w:rsidRPr="00694E75">
              <w:rPr>
                <w:rFonts w:ascii="Times New Roman" w:hAnsi="Times New Roman" w:cs="Times New Roman"/>
                <w:sz w:val="24"/>
                <w:szCs w:val="24"/>
              </w:rPr>
              <w:tab/>
              <w:t xml:space="preserve">Demonstrate openness to diverse viewpoints and to express a willingness to change as a result. </w:t>
            </w:r>
          </w:p>
          <w:p w14:paraId="26478FEA" w14:textId="77777777" w:rsidR="00C91564" w:rsidRPr="00694E75" w:rsidRDefault="00C91564" w:rsidP="00C91564">
            <w:pPr>
              <w:spacing w:line="360" w:lineRule="auto"/>
              <w:rPr>
                <w:rFonts w:ascii="Times New Roman" w:hAnsi="Times New Roman" w:cs="Times New Roman"/>
                <w:sz w:val="24"/>
                <w:szCs w:val="24"/>
              </w:rPr>
            </w:pPr>
            <w:r w:rsidRPr="00694E75">
              <w:rPr>
                <w:rFonts w:ascii="Times New Roman" w:hAnsi="Times New Roman" w:cs="Times New Roman"/>
                <w:sz w:val="24"/>
                <w:szCs w:val="24"/>
              </w:rPr>
              <w:t>7.</w:t>
            </w:r>
            <w:r w:rsidRPr="00694E75">
              <w:rPr>
                <w:rFonts w:ascii="Times New Roman" w:hAnsi="Times New Roman" w:cs="Times New Roman"/>
                <w:sz w:val="24"/>
                <w:szCs w:val="24"/>
              </w:rPr>
              <w:tab/>
              <w:t xml:space="preserve">Demonstrate knowledge in learning communities using tools of technology for the common good.  </w:t>
            </w:r>
          </w:p>
          <w:p w14:paraId="4E9040F8" w14:textId="7762DB7E" w:rsidR="00C91564" w:rsidRPr="008D524E" w:rsidRDefault="00C91564" w:rsidP="00C91564">
            <w:pPr>
              <w:pStyle w:val="BodyText"/>
              <w:kinsoku w:val="0"/>
              <w:overflowPunct w:val="0"/>
              <w:spacing w:before="11"/>
              <w:rPr>
                <w:rFonts w:ascii="Tahoma" w:hAnsi="Tahoma" w:cs="Tahoma"/>
                <w:b/>
                <w:bCs/>
                <w:sz w:val="21"/>
                <w:szCs w:val="21"/>
              </w:rPr>
            </w:pPr>
          </w:p>
        </w:tc>
      </w:tr>
      <w:tr w:rsidR="00C91564" w:rsidRPr="008D524E" w14:paraId="4233FA4F" w14:textId="77777777" w:rsidTr="009F6798">
        <w:trPr>
          <w:trHeight w:val="1148"/>
        </w:trPr>
        <w:tc>
          <w:tcPr>
            <w:tcW w:w="1634" w:type="dxa"/>
            <w:tcBorders>
              <w:top w:val="single" w:sz="8" w:space="0" w:color="FFFFFF"/>
              <w:left w:val="single" w:sz="8" w:space="0" w:color="FFFFFF"/>
              <w:bottom w:val="single" w:sz="8" w:space="0" w:color="FFFFFF"/>
              <w:right w:val="single" w:sz="8" w:space="0" w:color="FFFFFF"/>
            </w:tcBorders>
            <w:shd w:val="clear" w:color="auto" w:fill="044C82"/>
            <w:tcMar>
              <w:top w:w="15" w:type="dxa"/>
              <w:left w:w="78" w:type="dxa"/>
              <w:bottom w:w="0" w:type="dxa"/>
              <w:right w:w="78" w:type="dxa"/>
            </w:tcMar>
            <w:hideMark/>
          </w:tcPr>
          <w:p w14:paraId="577B178E" w14:textId="77777777" w:rsidR="00C91564" w:rsidRPr="008D524E" w:rsidRDefault="00C91564" w:rsidP="00C91564">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Course Content:</w:t>
            </w:r>
          </w:p>
        </w:tc>
        <w:tc>
          <w:tcPr>
            <w:tcW w:w="8998" w:type="dxa"/>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78" w:type="dxa"/>
              <w:bottom w:w="0" w:type="dxa"/>
              <w:right w:w="78" w:type="dxa"/>
            </w:tcMar>
            <w:hideMark/>
          </w:tcPr>
          <w:p w14:paraId="282681FB" w14:textId="51C8EC86" w:rsidR="0082617F" w:rsidRPr="00E70D5A" w:rsidRDefault="0061177A" w:rsidP="0082617F">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C91564" w:rsidRPr="00E70D5A">
              <w:rPr>
                <w:rFonts w:ascii="Times New Roman" w:hAnsi="Times New Roman" w:cs="Times New Roman"/>
                <w:b/>
                <w:bCs/>
                <w:sz w:val="24"/>
                <w:szCs w:val="24"/>
              </w:rPr>
              <w:t>Students’ rights and Responsibilities</w:t>
            </w:r>
            <w:r w:rsidR="0082617F" w:rsidRPr="00E70D5A">
              <w:rPr>
                <w:rFonts w:ascii="Times New Roman" w:hAnsi="Times New Roman" w:cs="Times New Roman"/>
                <w:b/>
                <w:bCs/>
                <w:sz w:val="24"/>
                <w:szCs w:val="24"/>
              </w:rPr>
              <w:t xml:space="preserve">, Study skills, Note taking skill </w:t>
            </w:r>
          </w:p>
          <w:p w14:paraId="68553526" w14:textId="10897AFB" w:rsidR="0082617F" w:rsidRPr="00E70D5A" w:rsidRDefault="0082617F" w:rsidP="00A66E20">
            <w:pPr>
              <w:spacing w:line="360" w:lineRule="auto"/>
              <w:rPr>
                <w:rFonts w:ascii="Times New Roman" w:hAnsi="Times New Roman" w:cs="Times New Roman"/>
                <w:b/>
                <w:bCs/>
                <w:sz w:val="24"/>
                <w:szCs w:val="24"/>
              </w:rPr>
            </w:pPr>
            <w:r w:rsidRPr="00E70D5A">
              <w:rPr>
                <w:rFonts w:ascii="Times New Roman" w:hAnsi="Times New Roman" w:cs="Times New Roman"/>
                <w:b/>
                <w:bCs/>
                <w:sz w:val="24"/>
                <w:szCs w:val="24"/>
              </w:rPr>
              <w:t xml:space="preserve">Time management skill, brainstorming, team work, learning strategies, </w:t>
            </w:r>
            <w:r w:rsidR="00AE5635" w:rsidRPr="00E70D5A">
              <w:rPr>
                <w:rFonts w:ascii="Times New Roman" w:hAnsi="Times New Roman" w:cs="Times New Roman"/>
                <w:b/>
                <w:bCs/>
                <w:sz w:val="24"/>
                <w:szCs w:val="24"/>
              </w:rPr>
              <w:t>speed reading</w:t>
            </w:r>
            <w:r w:rsidR="00E70D5A" w:rsidRPr="00E70D5A">
              <w:rPr>
                <w:rFonts w:ascii="Times New Roman" w:hAnsi="Times New Roman" w:cs="Times New Roman"/>
                <w:b/>
                <w:bCs/>
                <w:sz w:val="24"/>
                <w:szCs w:val="24"/>
              </w:rPr>
              <w:t xml:space="preserve"> techniques</w:t>
            </w:r>
            <w:r w:rsidR="00AE5635" w:rsidRPr="00E70D5A">
              <w:rPr>
                <w:rFonts w:ascii="Times New Roman" w:hAnsi="Times New Roman" w:cs="Times New Roman"/>
                <w:b/>
                <w:bCs/>
                <w:sz w:val="24"/>
                <w:szCs w:val="24"/>
              </w:rPr>
              <w:t xml:space="preserve">, </w:t>
            </w:r>
            <w:r w:rsidRPr="00E70D5A">
              <w:rPr>
                <w:rFonts w:ascii="Times New Roman" w:hAnsi="Times New Roman" w:cs="Times New Roman"/>
                <w:b/>
                <w:bCs/>
                <w:sz w:val="24"/>
                <w:szCs w:val="24"/>
              </w:rPr>
              <w:t>Communication skills, Seminar presentation skill,</w:t>
            </w:r>
            <w:r w:rsidR="009F6798" w:rsidRPr="00E70D5A">
              <w:rPr>
                <w:rFonts w:ascii="Times New Roman" w:hAnsi="Times New Roman" w:cs="Times New Roman"/>
                <w:b/>
                <w:bCs/>
                <w:sz w:val="24"/>
                <w:szCs w:val="24"/>
              </w:rPr>
              <w:t xml:space="preserve"> </w:t>
            </w:r>
            <w:r w:rsidRPr="00E70D5A">
              <w:rPr>
                <w:rFonts w:ascii="Times New Roman" w:hAnsi="Times New Roman" w:cs="Times New Roman"/>
                <w:b/>
                <w:bCs/>
                <w:sz w:val="24"/>
                <w:szCs w:val="24"/>
              </w:rPr>
              <w:t xml:space="preserve">PowerPoint presentation, academic poster, argumentation and persuasion skills, critical thinking, </w:t>
            </w:r>
            <w:r w:rsidR="00E70D5A" w:rsidRPr="00E70D5A">
              <w:rPr>
                <w:rFonts w:ascii="Times New Roman" w:hAnsi="Times New Roman" w:cs="Times New Roman"/>
                <w:b/>
                <w:bCs/>
                <w:sz w:val="24"/>
                <w:szCs w:val="24"/>
              </w:rPr>
              <w:t>and</w:t>
            </w:r>
            <w:r w:rsidR="0061177A">
              <w:rPr>
                <w:rFonts w:ascii="Times New Roman" w:hAnsi="Times New Roman" w:cs="Times New Roman"/>
                <w:b/>
                <w:bCs/>
                <w:sz w:val="24"/>
                <w:szCs w:val="24"/>
              </w:rPr>
              <w:t xml:space="preserve"> academic</w:t>
            </w:r>
            <w:r w:rsidR="00E70D5A" w:rsidRPr="00E70D5A">
              <w:rPr>
                <w:rFonts w:ascii="Times New Roman" w:hAnsi="Times New Roman" w:cs="Times New Roman"/>
                <w:b/>
                <w:bCs/>
                <w:sz w:val="24"/>
                <w:szCs w:val="24"/>
              </w:rPr>
              <w:t xml:space="preserve"> </w:t>
            </w:r>
            <w:r w:rsidRPr="00E70D5A">
              <w:rPr>
                <w:rFonts w:ascii="Times New Roman" w:hAnsi="Times New Roman" w:cs="Times New Roman"/>
                <w:b/>
                <w:bCs/>
                <w:sz w:val="24"/>
                <w:szCs w:val="24"/>
              </w:rPr>
              <w:t>debat</w:t>
            </w:r>
            <w:r w:rsidR="0061177A">
              <w:rPr>
                <w:rFonts w:ascii="Times New Roman" w:hAnsi="Times New Roman" w:cs="Times New Roman"/>
                <w:b/>
                <w:bCs/>
                <w:sz w:val="24"/>
                <w:szCs w:val="24"/>
              </w:rPr>
              <w:t>e</w:t>
            </w:r>
            <w:r w:rsidR="009F6798" w:rsidRPr="00E70D5A">
              <w:rPr>
                <w:rFonts w:ascii="Times New Roman" w:hAnsi="Times New Roman" w:cs="Times New Roman"/>
                <w:b/>
                <w:bCs/>
                <w:sz w:val="24"/>
                <w:szCs w:val="24"/>
              </w:rPr>
              <w:t>.</w:t>
            </w:r>
          </w:p>
          <w:p w14:paraId="2D5AA049" w14:textId="27E4F123" w:rsidR="0082617F" w:rsidRPr="0082617F" w:rsidRDefault="0082617F" w:rsidP="0082617F">
            <w:pPr>
              <w:spacing w:line="360" w:lineRule="auto"/>
              <w:rPr>
                <w:rFonts w:ascii="Times New Roman" w:hAnsi="Times New Roman" w:cs="Times New Roman"/>
                <w:sz w:val="24"/>
                <w:szCs w:val="24"/>
              </w:rPr>
            </w:pPr>
          </w:p>
          <w:p w14:paraId="58A59F39" w14:textId="08C3D994" w:rsidR="00C91564" w:rsidRPr="00BE5E3E" w:rsidRDefault="00C91564" w:rsidP="00C91564">
            <w:pPr>
              <w:ind w:left="87"/>
              <w:rPr>
                <w:sz w:val="24"/>
                <w:szCs w:val="24"/>
                <w:lang w:bidi="ar-IQ"/>
              </w:rPr>
            </w:pPr>
          </w:p>
          <w:p w14:paraId="28438AE3" w14:textId="53074317" w:rsidR="00C91564" w:rsidRPr="008D524E" w:rsidRDefault="00C91564" w:rsidP="0082617F">
            <w:pPr>
              <w:ind w:left="87"/>
              <w:rPr>
                <w:rFonts w:ascii="Tahoma" w:hAnsi="Tahoma" w:cs="Tahoma"/>
                <w:b/>
                <w:bCs/>
                <w:sz w:val="21"/>
                <w:szCs w:val="21"/>
              </w:rPr>
            </w:pPr>
          </w:p>
        </w:tc>
      </w:tr>
      <w:tr w:rsidR="00C91564" w:rsidRPr="008D524E" w14:paraId="0764A2DD" w14:textId="77777777" w:rsidTr="009F6798">
        <w:trPr>
          <w:trHeight w:val="560"/>
        </w:trPr>
        <w:tc>
          <w:tcPr>
            <w:tcW w:w="1634" w:type="dxa"/>
            <w:tcBorders>
              <w:top w:val="single" w:sz="8" w:space="0" w:color="FFFFFF"/>
              <w:left w:val="single" w:sz="8" w:space="0" w:color="FFFFFF"/>
              <w:bottom w:val="single" w:sz="8" w:space="0" w:color="FFFFFF"/>
              <w:right w:val="single" w:sz="8" w:space="0" w:color="FFFFFF"/>
            </w:tcBorders>
            <w:shd w:val="clear" w:color="auto" w:fill="044C82"/>
            <w:tcMar>
              <w:top w:w="15" w:type="dxa"/>
              <w:left w:w="78" w:type="dxa"/>
              <w:bottom w:w="0" w:type="dxa"/>
              <w:right w:w="78" w:type="dxa"/>
            </w:tcMar>
            <w:hideMark/>
          </w:tcPr>
          <w:p w14:paraId="5F168C5A" w14:textId="77777777" w:rsidR="00C91564" w:rsidRPr="008D524E" w:rsidRDefault="00C91564" w:rsidP="00C91564">
            <w:pPr>
              <w:pStyle w:val="BodyText"/>
              <w:kinsoku w:val="0"/>
              <w:overflowPunct w:val="0"/>
              <w:spacing w:before="11"/>
              <w:rPr>
                <w:rFonts w:ascii="Tahoma" w:hAnsi="Tahoma" w:cs="Tahoma"/>
                <w:b/>
                <w:bCs/>
                <w:sz w:val="21"/>
                <w:szCs w:val="21"/>
              </w:rPr>
            </w:pPr>
            <w:r>
              <w:rPr>
                <w:rFonts w:ascii="Tahoma" w:hAnsi="Tahoma" w:cs="Tahoma"/>
                <w:b/>
                <w:bCs/>
                <w:sz w:val="21"/>
                <w:szCs w:val="21"/>
              </w:rPr>
              <w:t>R</w:t>
            </w:r>
            <w:r w:rsidRPr="006C2458">
              <w:rPr>
                <w:rFonts w:ascii="Tahoma" w:hAnsi="Tahoma" w:cs="Tahoma"/>
                <w:b/>
                <w:bCs/>
                <w:sz w:val="21"/>
                <w:szCs w:val="21"/>
              </w:rPr>
              <w:t>eferences</w:t>
            </w:r>
            <w:r w:rsidRPr="008D524E">
              <w:rPr>
                <w:rFonts w:ascii="Tahoma" w:hAnsi="Tahoma" w:cs="Tahoma"/>
                <w:b/>
                <w:bCs/>
                <w:sz w:val="21"/>
                <w:szCs w:val="21"/>
              </w:rPr>
              <w:t>:</w:t>
            </w:r>
          </w:p>
        </w:tc>
        <w:tc>
          <w:tcPr>
            <w:tcW w:w="8998" w:type="dxa"/>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78" w:type="dxa"/>
              <w:bottom w:w="0" w:type="dxa"/>
              <w:right w:w="78" w:type="dxa"/>
            </w:tcMar>
            <w:hideMark/>
          </w:tcPr>
          <w:p w14:paraId="60DA1D6F" w14:textId="77777777" w:rsidR="009F6798" w:rsidRPr="009F6798" w:rsidRDefault="009F6798" w:rsidP="009F6798">
            <w:pPr>
              <w:widowControl/>
              <w:autoSpaceDE/>
              <w:autoSpaceDN/>
              <w:adjustRightInd/>
              <w:rPr>
                <w:rFonts w:ascii="Tahoma" w:hAnsi="Tahoma" w:cs="Tahoma"/>
                <w:sz w:val="21"/>
                <w:szCs w:val="21"/>
              </w:rPr>
            </w:pPr>
            <w:r w:rsidRPr="009F6798">
              <w:rPr>
                <w:rFonts w:ascii="Tahoma" w:hAnsi="Tahoma" w:cs="Tahoma"/>
                <w:sz w:val="21"/>
                <w:szCs w:val="21"/>
              </w:rPr>
              <w:t xml:space="preserve">-Moore, N. B. and Parker, R. 2004. Critical Thinking- 7th ed. New York:            McGrow-Hill. </w:t>
            </w:r>
          </w:p>
          <w:p w14:paraId="2AA82336" w14:textId="77777777" w:rsidR="009F6798" w:rsidRPr="009F6798" w:rsidRDefault="009F6798" w:rsidP="009F6798">
            <w:pPr>
              <w:widowControl/>
              <w:autoSpaceDE/>
              <w:autoSpaceDN/>
              <w:adjustRightInd/>
              <w:ind w:left="807"/>
              <w:rPr>
                <w:rFonts w:ascii="Tahoma" w:hAnsi="Tahoma" w:cs="Tahoma"/>
                <w:sz w:val="21"/>
                <w:szCs w:val="21"/>
              </w:rPr>
            </w:pPr>
            <w:r w:rsidRPr="009F6798">
              <w:rPr>
                <w:rFonts w:ascii="Tahoma" w:hAnsi="Tahoma" w:cs="Tahoma"/>
                <w:b/>
                <w:bCs/>
                <w:sz w:val="21"/>
                <w:szCs w:val="21"/>
              </w:rPr>
              <w:t>-</w:t>
            </w:r>
            <w:r w:rsidRPr="009F6798">
              <w:rPr>
                <w:rFonts w:ascii="Tahoma" w:hAnsi="Tahoma" w:cs="Tahoma"/>
                <w:sz w:val="21"/>
                <w:szCs w:val="21"/>
              </w:rPr>
              <w:t>Morrow, D. R. and Weston, A. 2011. A Workbook for Arguments. A Complete Course in Critical Thinking. Hackett Publishing Company, Inc. Indianapolis.</w:t>
            </w:r>
          </w:p>
          <w:p w14:paraId="0F5B9A13" w14:textId="77777777" w:rsidR="009F6798" w:rsidRPr="009F6798" w:rsidRDefault="009F6798" w:rsidP="009F6798">
            <w:pPr>
              <w:widowControl/>
              <w:autoSpaceDE/>
              <w:autoSpaceDN/>
              <w:adjustRightInd/>
              <w:ind w:left="807"/>
              <w:rPr>
                <w:rFonts w:ascii="Tahoma" w:hAnsi="Tahoma" w:cs="Tahoma"/>
                <w:sz w:val="21"/>
                <w:szCs w:val="21"/>
              </w:rPr>
            </w:pPr>
            <w:r w:rsidRPr="009F6798">
              <w:rPr>
                <w:rFonts w:ascii="Tahoma" w:hAnsi="Tahoma" w:cs="Tahoma"/>
                <w:sz w:val="21"/>
                <w:szCs w:val="21"/>
              </w:rPr>
              <w:t xml:space="preserve">- Crick, N. 2014. Rhetorical Public Speaking- 2nd ed. Louisiana: Pearson Education, Inc. </w:t>
            </w:r>
          </w:p>
          <w:p w14:paraId="48327B02" w14:textId="77777777" w:rsidR="009F6798" w:rsidRPr="009F6798" w:rsidRDefault="009F6798" w:rsidP="009F6798">
            <w:pPr>
              <w:widowControl/>
              <w:autoSpaceDE/>
              <w:autoSpaceDN/>
              <w:adjustRightInd/>
              <w:ind w:left="807"/>
              <w:rPr>
                <w:rFonts w:ascii="Tahoma" w:hAnsi="Tahoma" w:cs="Tahoma"/>
                <w:sz w:val="21"/>
                <w:szCs w:val="21"/>
              </w:rPr>
            </w:pPr>
            <w:r w:rsidRPr="009F6798">
              <w:rPr>
                <w:rFonts w:ascii="Tahoma" w:hAnsi="Tahoma" w:cs="Tahoma"/>
                <w:sz w:val="21"/>
                <w:szCs w:val="21"/>
              </w:rPr>
              <w:t xml:space="preserve">-https://education.exeter.ac.uk/dll/studyskills/harvard_referencing.htm </w:t>
            </w:r>
          </w:p>
          <w:p w14:paraId="53A5C6BB" w14:textId="77777777" w:rsidR="009F6798" w:rsidRPr="009F6798" w:rsidRDefault="009F6798" w:rsidP="009F6798">
            <w:pPr>
              <w:widowControl/>
              <w:autoSpaceDE/>
              <w:autoSpaceDN/>
              <w:adjustRightInd/>
              <w:ind w:left="807"/>
              <w:rPr>
                <w:rFonts w:ascii="Tahoma" w:hAnsi="Tahoma" w:cs="Tahoma"/>
                <w:sz w:val="21"/>
                <w:szCs w:val="21"/>
              </w:rPr>
            </w:pPr>
            <w:r w:rsidRPr="009F6798">
              <w:rPr>
                <w:rFonts w:ascii="Tahoma" w:hAnsi="Tahoma" w:cs="Tahoma"/>
                <w:sz w:val="21"/>
                <w:szCs w:val="21"/>
              </w:rPr>
              <w:lastRenderedPageBreak/>
              <w:t>- Online Learning Centre (2015) College Writing Skills with Reading 6th ed. Summarizing and Paraphrasing, [Online], Available:</w:t>
            </w:r>
            <w:r w:rsidRPr="009F6798">
              <w:rPr>
                <w:rFonts w:ascii="Tahoma" w:hAnsi="Tahoma" w:cs="Tahoma"/>
                <w:b/>
                <w:bCs/>
                <w:sz w:val="21"/>
                <w:szCs w:val="21"/>
              </w:rPr>
              <w:t xml:space="preserve"> </w:t>
            </w:r>
            <w:r w:rsidRPr="009F6798">
              <w:rPr>
                <w:rFonts w:ascii="Tahoma" w:hAnsi="Tahoma" w:cs="Tahoma"/>
                <w:sz w:val="21"/>
                <w:szCs w:val="21"/>
              </w:rPr>
              <w:t>http://highered.mheducation.com/sites/dl/free/0072996277/161503/summarizing.html [2015].</w:t>
            </w:r>
          </w:p>
          <w:p w14:paraId="19C5C6F5" w14:textId="77777777" w:rsidR="009F6798" w:rsidRPr="009F6798" w:rsidRDefault="009F6798" w:rsidP="009F6798">
            <w:pPr>
              <w:widowControl/>
              <w:autoSpaceDE/>
              <w:autoSpaceDN/>
              <w:adjustRightInd/>
              <w:ind w:left="807"/>
              <w:rPr>
                <w:rFonts w:ascii="Tahoma" w:hAnsi="Tahoma" w:cs="Tahoma"/>
                <w:sz w:val="21"/>
                <w:szCs w:val="21"/>
              </w:rPr>
            </w:pPr>
            <w:r w:rsidRPr="009F6798">
              <w:rPr>
                <w:rFonts w:ascii="Tahoma" w:hAnsi="Tahoma" w:cs="Tahoma"/>
                <w:sz w:val="21"/>
                <w:szCs w:val="21"/>
              </w:rPr>
              <w:t>-https://support.office.com/en-us/article/Create-your-first-PowerPoint-2013-presentation-42229250-6c66-44cd-adf8-2f5802c63f74.</w:t>
            </w:r>
          </w:p>
          <w:p w14:paraId="536E625F" w14:textId="77777777" w:rsidR="009F6798" w:rsidRPr="009F6798" w:rsidRDefault="009F6798" w:rsidP="009F6798">
            <w:pPr>
              <w:widowControl/>
              <w:autoSpaceDE/>
              <w:autoSpaceDN/>
              <w:adjustRightInd/>
              <w:ind w:left="807"/>
              <w:rPr>
                <w:rFonts w:ascii="Tahoma" w:hAnsi="Tahoma" w:cs="Tahoma"/>
                <w:sz w:val="21"/>
                <w:szCs w:val="21"/>
              </w:rPr>
            </w:pPr>
            <w:r w:rsidRPr="009F6798">
              <w:rPr>
                <w:rFonts w:ascii="Tahoma" w:hAnsi="Tahoma" w:cs="Tahoma"/>
                <w:sz w:val="21"/>
                <w:szCs w:val="21"/>
              </w:rPr>
              <w:t>- Freeley, A. J., and Steinberg, D. L., 2009. Argumentation and Debate: Critical Thinking for Reasoned Decision Making. 12th ed. Boston: Cengage.</w:t>
            </w:r>
          </w:p>
          <w:p w14:paraId="4CC0A749" w14:textId="77777777" w:rsidR="009F6798" w:rsidRPr="009F6798" w:rsidRDefault="009F6798" w:rsidP="009F6798">
            <w:pPr>
              <w:widowControl/>
              <w:autoSpaceDE/>
              <w:autoSpaceDN/>
              <w:adjustRightInd/>
              <w:ind w:left="807"/>
              <w:rPr>
                <w:rFonts w:ascii="Tahoma" w:hAnsi="Tahoma" w:cs="Tahoma"/>
                <w:sz w:val="21"/>
                <w:szCs w:val="21"/>
              </w:rPr>
            </w:pPr>
            <w:r w:rsidRPr="009F6798">
              <w:rPr>
                <w:rFonts w:ascii="Tahoma" w:hAnsi="Tahoma" w:cs="Tahoma"/>
                <w:sz w:val="21"/>
                <w:szCs w:val="21"/>
              </w:rPr>
              <w:t xml:space="preserve">- </w:t>
            </w:r>
            <w:proofErr w:type="spellStart"/>
            <w:r w:rsidRPr="009F6798">
              <w:rPr>
                <w:rFonts w:ascii="Tahoma" w:hAnsi="Tahoma" w:cs="Tahoma"/>
                <w:sz w:val="21"/>
                <w:szCs w:val="21"/>
              </w:rPr>
              <w:t>Rybold</w:t>
            </w:r>
            <w:proofErr w:type="spellEnd"/>
            <w:r w:rsidRPr="009F6798">
              <w:rPr>
                <w:rFonts w:ascii="Tahoma" w:hAnsi="Tahoma" w:cs="Tahoma"/>
                <w:sz w:val="21"/>
                <w:szCs w:val="21"/>
              </w:rPr>
              <w:t>, G., 2006. Speaking, Listening and Understanding: Debate for Non-native-English Speakers. New York: International Debate Education Association.</w:t>
            </w:r>
          </w:p>
          <w:p w14:paraId="21DF1CE8" w14:textId="15DE6E05" w:rsidR="00C91564" w:rsidRPr="008D524E" w:rsidRDefault="009F6798" w:rsidP="009F6798">
            <w:pPr>
              <w:widowControl/>
              <w:autoSpaceDE/>
              <w:autoSpaceDN/>
              <w:adjustRightInd/>
              <w:ind w:left="807"/>
              <w:rPr>
                <w:rFonts w:ascii="Tahoma" w:hAnsi="Tahoma" w:cs="Tahoma"/>
                <w:b/>
                <w:bCs/>
                <w:sz w:val="21"/>
                <w:szCs w:val="21"/>
              </w:rPr>
            </w:pPr>
            <w:r w:rsidRPr="009F6798">
              <w:rPr>
                <w:rFonts w:ascii="Tahoma" w:hAnsi="Tahoma" w:cs="Tahoma"/>
                <w:sz w:val="21"/>
                <w:szCs w:val="21"/>
              </w:rPr>
              <w:t>-DeFelice, K. (2015) 25 Ways to Design an Awesome Poster and Create a Buzz for Your Next Event, [Online], Available: https://designschool.canva.com/blog/25-ways-to-design-an-awesome-poster-and-create-a-buzz-for-your-next-event/ [September,23,2023]</w:t>
            </w:r>
          </w:p>
        </w:tc>
      </w:tr>
      <w:tr w:rsidR="00C91564" w:rsidRPr="008D524E" w14:paraId="48DAE4BB" w14:textId="77777777" w:rsidTr="009F6798">
        <w:trPr>
          <w:trHeight w:val="840"/>
        </w:trPr>
        <w:tc>
          <w:tcPr>
            <w:tcW w:w="1634" w:type="dxa"/>
            <w:tcBorders>
              <w:top w:val="single" w:sz="8" w:space="0" w:color="FFFFFF"/>
              <w:left w:val="single" w:sz="8" w:space="0" w:color="FFFFFF"/>
              <w:bottom w:val="single" w:sz="8" w:space="0" w:color="FFFFFF"/>
              <w:right w:val="single" w:sz="8" w:space="0" w:color="FFFFFF"/>
            </w:tcBorders>
            <w:shd w:val="clear" w:color="auto" w:fill="044C82"/>
            <w:tcMar>
              <w:top w:w="15" w:type="dxa"/>
              <w:left w:w="78" w:type="dxa"/>
              <w:bottom w:w="0" w:type="dxa"/>
              <w:right w:w="78" w:type="dxa"/>
            </w:tcMar>
            <w:hideMark/>
          </w:tcPr>
          <w:p w14:paraId="3AC89CB3" w14:textId="77777777" w:rsidR="00C91564" w:rsidRPr="008D524E" w:rsidRDefault="00C91564" w:rsidP="00C91564">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lastRenderedPageBreak/>
              <w:t>Type of Teaching:</w:t>
            </w:r>
          </w:p>
        </w:tc>
        <w:tc>
          <w:tcPr>
            <w:tcW w:w="8998" w:type="dxa"/>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78" w:type="dxa"/>
              <w:bottom w:w="0" w:type="dxa"/>
              <w:right w:w="78" w:type="dxa"/>
            </w:tcMar>
            <w:hideMark/>
          </w:tcPr>
          <w:p w14:paraId="56F2913E" w14:textId="1EB2D488" w:rsidR="009F6798" w:rsidRPr="009F6798" w:rsidRDefault="009F6798" w:rsidP="009F6798">
            <w:pPr>
              <w:pStyle w:val="BodyText"/>
              <w:kinsoku w:val="0"/>
              <w:overflowPunct w:val="0"/>
              <w:spacing w:before="11"/>
              <w:rPr>
                <w:rFonts w:ascii="Tahoma" w:hAnsi="Tahoma" w:cs="Tahoma"/>
                <w:sz w:val="21"/>
                <w:szCs w:val="21"/>
              </w:rPr>
            </w:pPr>
            <w:r w:rsidRPr="009F6798">
              <w:rPr>
                <w:rFonts w:ascii="Tahoma" w:hAnsi="Tahoma" w:cs="Tahoma"/>
                <w:sz w:val="21"/>
                <w:szCs w:val="21"/>
              </w:rPr>
              <w:t xml:space="preserve">This course implements the learner-centered approach which enables students to relate what they read and study to their environment and they will be responsible for their learning. These methods are used to teach this course: Lecturing, Discussion, Group work, Practical Activities. </w:t>
            </w:r>
          </w:p>
          <w:p w14:paraId="32BACD9E" w14:textId="192F816A" w:rsidR="009F6798" w:rsidRPr="009F6798" w:rsidRDefault="009F6798" w:rsidP="009F6798">
            <w:pPr>
              <w:pStyle w:val="BodyText"/>
              <w:kinsoku w:val="0"/>
              <w:overflowPunct w:val="0"/>
              <w:spacing w:before="11"/>
              <w:rPr>
                <w:rFonts w:ascii="Tahoma" w:hAnsi="Tahoma" w:cs="Tahoma"/>
                <w:sz w:val="21"/>
                <w:szCs w:val="21"/>
              </w:rPr>
            </w:pPr>
            <w:r w:rsidRPr="009F6798">
              <w:rPr>
                <w:rFonts w:ascii="Tahoma" w:hAnsi="Tahoma" w:cs="Tahoma"/>
                <w:sz w:val="21"/>
                <w:szCs w:val="21"/>
              </w:rPr>
              <w:tab/>
              <w:t>Students are motivated to participate in the learning and teaching processes. The class should be a helpful and engaging medium for academic debate rather than a series of lectures presented by the teacher about academic debate. Information on communication</w:t>
            </w:r>
            <w:r w:rsidR="00B4561C">
              <w:rPr>
                <w:rFonts w:ascii="Tahoma" w:hAnsi="Tahoma" w:cs="Tahoma"/>
                <w:sz w:val="21"/>
                <w:szCs w:val="21"/>
              </w:rPr>
              <w:t xml:space="preserve"> skills, </w:t>
            </w:r>
            <w:r w:rsidRPr="009F6798">
              <w:rPr>
                <w:rFonts w:ascii="Tahoma" w:hAnsi="Tahoma" w:cs="Tahoma"/>
                <w:sz w:val="21"/>
                <w:szCs w:val="21"/>
              </w:rPr>
              <w:t xml:space="preserve"> argumentation, </w:t>
            </w:r>
            <w:r w:rsidR="00B4561C">
              <w:rPr>
                <w:rFonts w:ascii="Tahoma" w:hAnsi="Tahoma" w:cs="Tahoma"/>
                <w:sz w:val="21"/>
                <w:szCs w:val="21"/>
              </w:rPr>
              <w:t xml:space="preserve">debating, time management, note taking, speed reading, </w:t>
            </w:r>
            <w:r w:rsidRPr="009F6798">
              <w:rPr>
                <w:rFonts w:ascii="Tahoma" w:hAnsi="Tahoma" w:cs="Tahoma"/>
                <w:sz w:val="21"/>
                <w:szCs w:val="21"/>
              </w:rPr>
              <w:t>other skills and other required topics are given by the teacher at the beginning of the semester to help students prepare themselves for the assignments of the course.</w:t>
            </w:r>
            <w:r w:rsidR="00B4561C">
              <w:rPr>
                <w:rFonts w:ascii="Tahoma" w:hAnsi="Tahoma" w:cs="Tahoma"/>
                <w:sz w:val="21"/>
                <w:szCs w:val="21"/>
              </w:rPr>
              <w:t xml:space="preserve"> The students prepare the topics every lecture and discuss it in class.</w:t>
            </w:r>
          </w:p>
          <w:p w14:paraId="6116F5A7" w14:textId="69A39F94" w:rsidR="00C91564" w:rsidRPr="008D524E" w:rsidRDefault="00C91564" w:rsidP="00C91564">
            <w:pPr>
              <w:pStyle w:val="BodyText"/>
              <w:kinsoku w:val="0"/>
              <w:overflowPunct w:val="0"/>
              <w:spacing w:before="11"/>
              <w:rPr>
                <w:rFonts w:ascii="Tahoma" w:hAnsi="Tahoma" w:cs="Tahoma"/>
                <w:b/>
                <w:bCs/>
                <w:sz w:val="21"/>
                <w:szCs w:val="21"/>
              </w:rPr>
            </w:pPr>
          </w:p>
        </w:tc>
      </w:tr>
      <w:tr w:rsidR="00C91564" w:rsidRPr="008D524E" w14:paraId="4698ABDC" w14:textId="77777777" w:rsidTr="009F6798">
        <w:trPr>
          <w:trHeight w:val="288"/>
        </w:trPr>
        <w:tc>
          <w:tcPr>
            <w:tcW w:w="1634" w:type="dxa"/>
            <w:tcBorders>
              <w:top w:val="single" w:sz="8" w:space="0" w:color="FFFFFF"/>
              <w:left w:val="single" w:sz="8" w:space="0" w:color="FFFFFF"/>
              <w:bottom w:val="single" w:sz="8" w:space="0" w:color="FFFFFF"/>
              <w:right w:val="single" w:sz="8" w:space="0" w:color="FFFFFF"/>
            </w:tcBorders>
            <w:shd w:val="clear" w:color="auto" w:fill="044C82"/>
            <w:tcMar>
              <w:top w:w="15" w:type="dxa"/>
              <w:left w:w="78" w:type="dxa"/>
              <w:bottom w:w="0" w:type="dxa"/>
              <w:right w:w="78" w:type="dxa"/>
            </w:tcMar>
            <w:hideMark/>
          </w:tcPr>
          <w:p w14:paraId="1085A457" w14:textId="77777777" w:rsidR="00C91564" w:rsidRPr="008D524E" w:rsidRDefault="00C91564" w:rsidP="00C91564">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Pre-requisites:</w:t>
            </w:r>
          </w:p>
        </w:tc>
        <w:tc>
          <w:tcPr>
            <w:tcW w:w="8998" w:type="dxa"/>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78" w:type="dxa"/>
              <w:bottom w:w="0" w:type="dxa"/>
              <w:right w:w="78" w:type="dxa"/>
            </w:tcMar>
            <w:hideMark/>
          </w:tcPr>
          <w:p w14:paraId="71FE5F3D" w14:textId="4558B0B3" w:rsidR="00C91564" w:rsidRPr="008D524E" w:rsidRDefault="00C91564" w:rsidP="00C91564">
            <w:pPr>
              <w:pStyle w:val="BodyText"/>
              <w:kinsoku w:val="0"/>
              <w:overflowPunct w:val="0"/>
              <w:spacing w:before="11"/>
              <w:rPr>
                <w:rFonts w:ascii="Tahoma" w:hAnsi="Tahoma" w:cs="Tahoma"/>
                <w:b/>
                <w:bCs/>
                <w:sz w:val="21"/>
                <w:szCs w:val="21"/>
              </w:rPr>
            </w:pPr>
          </w:p>
        </w:tc>
      </w:tr>
      <w:tr w:rsidR="00C91564" w:rsidRPr="008D524E" w14:paraId="7BB95E78" w14:textId="77777777" w:rsidTr="009F6798">
        <w:trPr>
          <w:trHeight w:val="279"/>
        </w:trPr>
        <w:tc>
          <w:tcPr>
            <w:tcW w:w="1634" w:type="dxa"/>
            <w:tcBorders>
              <w:top w:val="single" w:sz="8" w:space="0" w:color="FFFFFF"/>
              <w:left w:val="single" w:sz="8" w:space="0" w:color="FFFFFF"/>
              <w:bottom w:val="single" w:sz="8" w:space="0" w:color="FFFFFF"/>
              <w:right w:val="single" w:sz="8" w:space="0" w:color="FFFFFF"/>
            </w:tcBorders>
            <w:shd w:val="clear" w:color="auto" w:fill="044C82"/>
            <w:tcMar>
              <w:top w:w="15" w:type="dxa"/>
              <w:left w:w="78" w:type="dxa"/>
              <w:bottom w:w="0" w:type="dxa"/>
              <w:right w:w="78" w:type="dxa"/>
            </w:tcMar>
            <w:hideMark/>
          </w:tcPr>
          <w:p w14:paraId="6A05E4C5" w14:textId="77777777" w:rsidR="00C91564" w:rsidRPr="008D524E" w:rsidRDefault="00C91564" w:rsidP="00C91564">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Frequency:</w:t>
            </w:r>
          </w:p>
        </w:tc>
        <w:tc>
          <w:tcPr>
            <w:tcW w:w="8998" w:type="dxa"/>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78" w:type="dxa"/>
              <w:bottom w:w="0" w:type="dxa"/>
              <w:right w:w="78" w:type="dxa"/>
            </w:tcMar>
            <w:hideMark/>
          </w:tcPr>
          <w:p w14:paraId="7F264F33" w14:textId="2C16FED4" w:rsidR="00C91564" w:rsidRPr="008D524E" w:rsidRDefault="00C91564" w:rsidP="00C91564">
            <w:pPr>
              <w:pStyle w:val="BodyText"/>
              <w:kinsoku w:val="0"/>
              <w:overflowPunct w:val="0"/>
              <w:spacing w:before="11"/>
              <w:rPr>
                <w:rFonts w:ascii="Tahoma" w:hAnsi="Tahoma" w:cs="Tahoma"/>
                <w:b/>
                <w:bCs/>
                <w:sz w:val="21"/>
                <w:szCs w:val="21"/>
              </w:rPr>
            </w:pPr>
          </w:p>
        </w:tc>
      </w:tr>
      <w:tr w:rsidR="00C91564" w:rsidRPr="008D524E" w14:paraId="04AE31B0" w14:textId="77777777" w:rsidTr="009F6798">
        <w:trPr>
          <w:trHeight w:val="1119"/>
        </w:trPr>
        <w:tc>
          <w:tcPr>
            <w:tcW w:w="1634" w:type="dxa"/>
            <w:tcBorders>
              <w:top w:val="single" w:sz="8" w:space="0" w:color="FFFFFF"/>
              <w:left w:val="single" w:sz="8" w:space="0" w:color="FFFFFF"/>
              <w:bottom w:val="single" w:sz="8" w:space="0" w:color="FFFFFF"/>
              <w:right w:val="single" w:sz="8" w:space="0" w:color="FFFFFF"/>
            </w:tcBorders>
            <w:shd w:val="clear" w:color="auto" w:fill="044C82"/>
            <w:tcMar>
              <w:top w:w="15" w:type="dxa"/>
              <w:left w:w="78" w:type="dxa"/>
              <w:bottom w:w="0" w:type="dxa"/>
              <w:right w:w="78" w:type="dxa"/>
            </w:tcMar>
            <w:hideMark/>
          </w:tcPr>
          <w:p w14:paraId="116A270B" w14:textId="77777777" w:rsidR="00C91564" w:rsidRPr="008D524E" w:rsidRDefault="00C91564" w:rsidP="00C91564">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Requirements for  credit points:</w:t>
            </w:r>
          </w:p>
        </w:tc>
        <w:tc>
          <w:tcPr>
            <w:tcW w:w="8998" w:type="dxa"/>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78" w:type="dxa"/>
              <w:bottom w:w="0" w:type="dxa"/>
              <w:right w:w="78" w:type="dxa"/>
            </w:tcMar>
            <w:hideMark/>
          </w:tcPr>
          <w:p w14:paraId="1E5A2E48" w14:textId="267DD816" w:rsidR="00C91564" w:rsidRPr="008D524E" w:rsidRDefault="00C91564" w:rsidP="00C91564">
            <w:pPr>
              <w:pStyle w:val="BodyText"/>
              <w:kinsoku w:val="0"/>
              <w:overflowPunct w:val="0"/>
              <w:spacing w:before="11"/>
              <w:rPr>
                <w:rFonts w:ascii="Tahoma" w:hAnsi="Tahoma" w:cs="Tahoma"/>
                <w:b/>
                <w:bCs/>
                <w:sz w:val="21"/>
                <w:szCs w:val="21"/>
              </w:rPr>
            </w:pPr>
          </w:p>
        </w:tc>
      </w:tr>
      <w:tr w:rsidR="00C91564" w:rsidRPr="008D524E" w14:paraId="56B0A87E" w14:textId="77777777" w:rsidTr="009F6798">
        <w:trPr>
          <w:trHeight w:val="282"/>
        </w:trPr>
        <w:tc>
          <w:tcPr>
            <w:tcW w:w="1634" w:type="dxa"/>
            <w:tcBorders>
              <w:top w:val="single" w:sz="8" w:space="0" w:color="FFFFFF"/>
              <w:left w:val="single" w:sz="8" w:space="0" w:color="FFFFFF"/>
              <w:bottom w:val="single" w:sz="8" w:space="0" w:color="FFFFFF"/>
              <w:right w:val="single" w:sz="8" w:space="0" w:color="FFFFFF"/>
            </w:tcBorders>
            <w:shd w:val="clear" w:color="auto" w:fill="044C82"/>
            <w:tcMar>
              <w:top w:w="15" w:type="dxa"/>
              <w:left w:w="78" w:type="dxa"/>
              <w:bottom w:w="0" w:type="dxa"/>
              <w:right w:w="78" w:type="dxa"/>
            </w:tcMar>
            <w:hideMark/>
          </w:tcPr>
          <w:p w14:paraId="29B4E2E3" w14:textId="77777777" w:rsidR="00C91564" w:rsidRPr="008D524E" w:rsidRDefault="00C91564" w:rsidP="00C91564">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Credit point:</w:t>
            </w:r>
          </w:p>
        </w:tc>
        <w:tc>
          <w:tcPr>
            <w:tcW w:w="8998" w:type="dxa"/>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78" w:type="dxa"/>
              <w:bottom w:w="0" w:type="dxa"/>
              <w:right w:w="78" w:type="dxa"/>
            </w:tcMar>
            <w:hideMark/>
          </w:tcPr>
          <w:p w14:paraId="1B70EFEA" w14:textId="44D77A04" w:rsidR="00C91564" w:rsidRPr="008D524E" w:rsidRDefault="00C91564" w:rsidP="00C91564">
            <w:pPr>
              <w:pStyle w:val="BodyText"/>
              <w:tabs>
                <w:tab w:val="left" w:pos="6210"/>
              </w:tabs>
              <w:kinsoku w:val="0"/>
              <w:overflowPunct w:val="0"/>
              <w:spacing w:before="11"/>
              <w:rPr>
                <w:rFonts w:ascii="Tahoma" w:hAnsi="Tahoma" w:cs="Tahoma"/>
                <w:b/>
                <w:bCs/>
                <w:sz w:val="21"/>
                <w:szCs w:val="21"/>
              </w:rPr>
            </w:pPr>
          </w:p>
        </w:tc>
      </w:tr>
      <w:tr w:rsidR="00C91564" w:rsidRPr="008D524E" w14:paraId="730CA4EE" w14:textId="77777777" w:rsidTr="009F6798">
        <w:trPr>
          <w:trHeight w:val="853"/>
        </w:trPr>
        <w:tc>
          <w:tcPr>
            <w:tcW w:w="1634" w:type="dxa"/>
            <w:tcBorders>
              <w:top w:val="single" w:sz="8" w:space="0" w:color="FFFFFF"/>
              <w:left w:val="single" w:sz="8" w:space="0" w:color="FFFFFF"/>
              <w:bottom w:val="single" w:sz="8" w:space="0" w:color="FFFFFF"/>
              <w:right w:val="single" w:sz="8" w:space="0" w:color="FFFFFF"/>
            </w:tcBorders>
            <w:shd w:val="clear" w:color="auto" w:fill="044C82"/>
            <w:tcMar>
              <w:top w:w="15" w:type="dxa"/>
              <w:left w:w="78" w:type="dxa"/>
              <w:bottom w:w="0" w:type="dxa"/>
              <w:right w:w="78" w:type="dxa"/>
            </w:tcMar>
            <w:hideMark/>
          </w:tcPr>
          <w:p w14:paraId="523CC45C" w14:textId="77777777" w:rsidR="00C91564" w:rsidRPr="008D524E" w:rsidRDefault="00C91564" w:rsidP="00C91564">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Grade Distribution:</w:t>
            </w:r>
          </w:p>
        </w:tc>
        <w:tc>
          <w:tcPr>
            <w:tcW w:w="8998" w:type="dxa"/>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78" w:type="dxa"/>
              <w:bottom w:w="0" w:type="dxa"/>
              <w:right w:w="78" w:type="dxa"/>
            </w:tcMar>
            <w:hideMark/>
          </w:tcPr>
          <w:p w14:paraId="6F61E9E0" w14:textId="77777777" w:rsidR="00FC5C0B" w:rsidRDefault="00A66E20" w:rsidP="00B77738">
            <w:pPr>
              <w:pStyle w:val="BodyText"/>
              <w:kinsoku w:val="0"/>
              <w:overflowPunct w:val="0"/>
              <w:spacing w:before="11"/>
              <w:rPr>
                <w:rFonts w:ascii="Tahoma" w:hAnsi="Tahoma" w:cs="Tahoma"/>
                <w:sz w:val="21"/>
                <w:szCs w:val="21"/>
              </w:rPr>
            </w:pPr>
            <w:r>
              <w:rPr>
                <w:rFonts w:ascii="Tahoma" w:hAnsi="Tahoma" w:cs="Tahoma"/>
                <w:sz w:val="21"/>
                <w:szCs w:val="21"/>
              </w:rPr>
              <w:t xml:space="preserve">3 </w:t>
            </w:r>
            <w:r w:rsidR="00B77738" w:rsidRPr="00B77738">
              <w:rPr>
                <w:rFonts w:ascii="Tahoma" w:hAnsi="Tahoma" w:cs="Tahoma"/>
                <w:sz w:val="21"/>
                <w:szCs w:val="21"/>
              </w:rPr>
              <w:t>Quiz</w:t>
            </w:r>
            <w:r>
              <w:rPr>
                <w:rFonts w:ascii="Tahoma" w:hAnsi="Tahoma" w:cs="Tahoma"/>
                <w:sz w:val="21"/>
                <w:szCs w:val="21"/>
              </w:rPr>
              <w:t>zes</w:t>
            </w:r>
            <w:r w:rsidR="00FC5C0B">
              <w:rPr>
                <w:rFonts w:ascii="Tahoma" w:hAnsi="Tahoma" w:cs="Tahoma"/>
                <w:sz w:val="21"/>
                <w:szCs w:val="21"/>
              </w:rPr>
              <w:t>: 15 marks</w:t>
            </w:r>
            <w:r>
              <w:rPr>
                <w:rFonts w:ascii="Tahoma" w:hAnsi="Tahoma" w:cs="Tahoma"/>
                <w:sz w:val="21"/>
                <w:szCs w:val="21"/>
              </w:rPr>
              <w:t xml:space="preserve"> </w:t>
            </w:r>
          </w:p>
          <w:p w14:paraId="2AFC60D5" w14:textId="77777777" w:rsidR="00FC5C0B" w:rsidRDefault="00A66E20" w:rsidP="00B77738">
            <w:pPr>
              <w:pStyle w:val="BodyText"/>
              <w:kinsoku w:val="0"/>
              <w:overflowPunct w:val="0"/>
              <w:spacing w:before="11"/>
              <w:rPr>
                <w:rFonts w:ascii="Tahoma" w:hAnsi="Tahoma" w:cs="Tahoma"/>
                <w:sz w:val="21"/>
                <w:szCs w:val="21"/>
              </w:rPr>
            </w:pPr>
            <w:r>
              <w:rPr>
                <w:rFonts w:ascii="Tahoma" w:hAnsi="Tahoma" w:cs="Tahoma"/>
                <w:sz w:val="21"/>
                <w:szCs w:val="21"/>
              </w:rPr>
              <w:t xml:space="preserve">1 </w:t>
            </w:r>
            <w:r w:rsidR="00B77738" w:rsidRPr="00B77738">
              <w:rPr>
                <w:rFonts w:ascii="Tahoma" w:hAnsi="Tahoma" w:cs="Tahoma"/>
                <w:sz w:val="21"/>
                <w:szCs w:val="21"/>
              </w:rPr>
              <w:t>seminar</w:t>
            </w:r>
            <w:r w:rsidR="00FC5C0B">
              <w:rPr>
                <w:rFonts w:ascii="Tahoma" w:hAnsi="Tahoma" w:cs="Tahoma"/>
                <w:sz w:val="21"/>
                <w:szCs w:val="21"/>
              </w:rPr>
              <w:t>: 10 marks</w:t>
            </w:r>
          </w:p>
          <w:p w14:paraId="157076F2" w14:textId="6D7425CE" w:rsidR="00FC5C0B" w:rsidRDefault="00B77738" w:rsidP="00B77738">
            <w:pPr>
              <w:pStyle w:val="BodyText"/>
              <w:kinsoku w:val="0"/>
              <w:overflowPunct w:val="0"/>
              <w:spacing w:before="11"/>
              <w:rPr>
                <w:rFonts w:ascii="Tahoma" w:hAnsi="Tahoma" w:cs="Tahoma"/>
                <w:sz w:val="21"/>
                <w:szCs w:val="21"/>
              </w:rPr>
            </w:pPr>
            <w:r w:rsidRPr="00B77738">
              <w:rPr>
                <w:rFonts w:ascii="Tahoma" w:hAnsi="Tahoma" w:cs="Tahoma"/>
                <w:sz w:val="21"/>
                <w:szCs w:val="21"/>
              </w:rPr>
              <w:t xml:space="preserve"> </w:t>
            </w:r>
            <w:r w:rsidR="00A66E20">
              <w:rPr>
                <w:rFonts w:ascii="Tahoma" w:hAnsi="Tahoma" w:cs="Tahoma"/>
                <w:sz w:val="21"/>
                <w:szCs w:val="21"/>
              </w:rPr>
              <w:t xml:space="preserve">6 </w:t>
            </w:r>
            <w:r w:rsidRPr="00B77738">
              <w:rPr>
                <w:rFonts w:ascii="Tahoma" w:hAnsi="Tahoma" w:cs="Tahoma"/>
                <w:sz w:val="21"/>
                <w:szCs w:val="21"/>
              </w:rPr>
              <w:t>assignments</w:t>
            </w:r>
            <w:r w:rsidR="00FC5C0B">
              <w:rPr>
                <w:rFonts w:ascii="Tahoma" w:hAnsi="Tahoma" w:cs="Tahoma"/>
                <w:sz w:val="21"/>
                <w:szCs w:val="21"/>
              </w:rPr>
              <w:t>:10 marks</w:t>
            </w:r>
          </w:p>
          <w:p w14:paraId="2954EEC2" w14:textId="53C3A17F" w:rsidR="00FC5C0B" w:rsidRPr="00B77738" w:rsidRDefault="00B77738" w:rsidP="00FC5C0B">
            <w:pPr>
              <w:pStyle w:val="BodyText"/>
              <w:kinsoku w:val="0"/>
              <w:overflowPunct w:val="0"/>
              <w:spacing w:before="11"/>
              <w:rPr>
                <w:rFonts w:ascii="Tahoma" w:hAnsi="Tahoma" w:cs="Tahoma"/>
                <w:sz w:val="21"/>
                <w:szCs w:val="21"/>
              </w:rPr>
            </w:pPr>
            <w:r w:rsidRPr="00B77738">
              <w:rPr>
                <w:rFonts w:ascii="Tahoma" w:hAnsi="Tahoma" w:cs="Tahoma"/>
                <w:sz w:val="21"/>
                <w:szCs w:val="21"/>
              </w:rPr>
              <w:t xml:space="preserve"> daily participation</w:t>
            </w:r>
            <w:r w:rsidR="00FC5C0B">
              <w:rPr>
                <w:rFonts w:ascii="Tahoma" w:hAnsi="Tahoma" w:cs="Tahoma"/>
                <w:sz w:val="21"/>
                <w:szCs w:val="21"/>
              </w:rPr>
              <w:t>: 10 marks</w:t>
            </w:r>
          </w:p>
          <w:p w14:paraId="019D1A5A" w14:textId="77777777" w:rsidR="00B4561C" w:rsidRDefault="00B77738" w:rsidP="00B4561C">
            <w:pPr>
              <w:pStyle w:val="BodyText"/>
              <w:kinsoku w:val="0"/>
              <w:overflowPunct w:val="0"/>
              <w:spacing w:before="11"/>
              <w:rPr>
                <w:rFonts w:ascii="Tahoma" w:hAnsi="Tahoma" w:cs="Tahoma"/>
                <w:sz w:val="21"/>
                <w:szCs w:val="21"/>
              </w:rPr>
            </w:pPr>
            <w:r w:rsidRPr="00B77738">
              <w:rPr>
                <w:rFonts w:ascii="Tahoma" w:hAnsi="Tahoma" w:cs="Tahoma"/>
                <w:sz w:val="21"/>
                <w:szCs w:val="21"/>
              </w:rPr>
              <w:t>poster</w:t>
            </w:r>
            <w:r w:rsidR="00B4561C">
              <w:rPr>
                <w:rFonts w:ascii="Tahoma" w:hAnsi="Tahoma" w:cs="Tahoma"/>
                <w:sz w:val="21"/>
                <w:szCs w:val="21"/>
              </w:rPr>
              <w:t>: 20 marks</w:t>
            </w:r>
          </w:p>
          <w:p w14:paraId="2191D7B3" w14:textId="40E26A94" w:rsidR="00C91564" w:rsidRPr="00B4561C" w:rsidRDefault="00B77738" w:rsidP="00B4561C">
            <w:pPr>
              <w:pStyle w:val="BodyText"/>
              <w:kinsoku w:val="0"/>
              <w:overflowPunct w:val="0"/>
              <w:spacing w:before="11"/>
              <w:rPr>
                <w:rFonts w:ascii="Tahoma" w:hAnsi="Tahoma" w:cs="Tahoma"/>
                <w:sz w:val="21"/>
                <w:szCs w:val="21"/>
              </w:rPr>
            </w:pPr>
            <w:r w:rsidRPr="00B77738">
              <w:rPr>
                <w:rFonts w:ascii="Tahoma" w:hAnsi="Tahoma" w:cs="Tahoma"/>
                <w:sz w:val="21"/>
                <w:szCs w:val="21"/>
              </w:rPr>
              <w:t xml:space="preserve"> debate</w:t>
            </w:r>
            <w:r w:rsidR="00B4561C">
              <w:rPr>
                <w:rFonts w:ascii="Tahoma" w:hAnsi="Tahoma" w:cs="Tahoma"/>
                <w:sz w:val="21"/>
                <w:szCs w:val="21"/>
              </w:rPr>
              <w:t>: 35 marks.</w:t>
            </w:r>
          </w:p>
        </w:tc>
      </w:tr>
      <w:tr w:rsidR="00C91564" w:rsidRPr="008D524E" w14:paraId="2F63FABE" w14:textId="77777777" w:rsidTr="009F6798">
        <w:trPr>
          <w:trHeight w:val="279"/>
        </w:trPr>
        <w:tc>
          <w:tcPr>
            <w:tcW w:w="1634" w:type="dxa"/>
            <w:tcBorders>
              <w:top w:val="single" w:sz="8" w:space="0" w:color="FFFFFF"/>
              <w:left w:val="single" w:sz="8" w:space="0" w:color="FFFFFF"/>
              <w:bottom w:val="single" w:sz="8" w:space="0" w:color="FFFFFF"/>
              <w:right w:val="single" w:sz="8" w:space="0" w:color="FFFFFF"/>
            </w:tcBorders>
            <w:shd w:val="clear" w:color="auto" w:fill="044C82"/>
            <w:tcMar>
              <w:top w:w="15" w:type="dxa"/>
              <w:left w:w="78" w:type="dxa"/>
              <w:bottom w:w="0" w:type="dxa"/>
              <w:right w:w="78" w:type="dxa"/>
            </w:tcMar>
            <w:hideMark/>
          </w:tcPr>
          <w:p w14:paraId="472025A3" w14:textId="77777777" w:rsidR="00C91564" w:rsidRPr="008D524E" w:rsidRDefault="00C91564" w:rsidP="00C91564">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Work load:</w:t>
            </w:r>
          </w:p>
        </w:tc>
        <w:tc>
          <w:tcPr>
            <w:tcW w:w="8998" w:type="dxa"/>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78" w:type="dxa"/>
              <w:bottom w:w="0" w:type="dxa"/>
              <w:right w:w="78" w:type="dxa"/>
            </w:tcMar>
            <w:hideMark/>
          </w:tcPr>
          <w:p w14:paraId="3750BCB3" w14:textId="7024C1DE" w:rsidR="00C91564" w:rsidRPr="008D524E" w:rsidRDefault="00E70D5A" w:rsidP="00C91564">
            <w:pPr>
              <w:pStyle w:val="BodyText"/>
              <w:kinsoku w:val="0"/>
              <w:overflowPunct w:val="0"/>
              <w:spacing w:before="11"/>
              <w:rPr>
                <w:rFonts w:ascii="Tahoma" w:hAnsi="Tahoma" w:cs="Tahoma"/>
                <w:b/>
                <w:bCs/>
                <w:sz w:val="21"/>
                <w:szCs w:val="21"/>
              </w:rPr>
            </w:pPr>
            <w:r>
              <w:rPr>
                <w:rFonts w:ascii="Tahoma" w:hAnsi="Tahoma" w:cs="Tahoma"/>
                <w:b/>
                <w:bCs/>
                <w:sz w:val="21"/>
                <w:szCs w:val="21"/>
              </w:rPr>
              <w:t>81</w:t>
            </w:r>
          </w:p>
        </w:tc>
      </w:tr>
      <w:tr w:rsidR="00C91564" w:rsidRPr="008D524E" w14:paraId="0934B82C" w14:textId="77777777" w:rsidTr="009F6798">
        <w:trPr>
          <w:trHeight w:val="279"/>
        </w:trPr>
        <w:tc>
          <w:tcPr>
            <w:tcW w:w="1634" w:type="dxa"/>
            <w:tcBorders>
              <w:top w:val="single" w:sz="8" w:space="0" w:color="FFFFFF"/>
              <w:left w:val="single" w:sz="8" w:space="0" w:color="FFFFFF"/>
              <w:bottom w:val="single" w:sz="8" w:space="0" w:color="FFFFFF"/>
              <w:right w:val="single" w:sz="8" w:space="0" w:color="FFFFFF"/>
            </w:tcBorders>
            <w:shd w:val="clear" w:color="auto" w:fill="044C82"/>
            <w:tcMar>
              <w:top w:w="15" w:type="dxa"/>
              <w:left w:w="78" w:type="dxa"/>
              <w:bottom w:w="0" w:type="dxa"/>
              <w:right w:w="78" w:type="dxa"/>
            </w:tcMar>
          </w:tcPr>
          <w:p w14:paraId="1C98285D" w14:textId="77777777" w:rsidR="00C91564" w:rsidRPr="008D524E" w:rsidRDefault="00C91564" w:rsidP="00C91564">
            <w:pPr>
              <w:pStyle w:val="BodyText"/>
              <w:kinsoku w:val="0"/>
              <w:overflowPunct w:val="0"/>
              <w:spacing w:before="11"/>
              <w:rPr>
                <w:rFonts w:ascii="Tahoma" w:hAnsi="Tahoma" w:cs="Tahoma"/>
                <w:b/>
                <w:bCs/>
                <w:sz w:val="21"/>
                <w:szCs w:val="21"/>
              </w:rPr>
            </w:pPr>
          </w:p>
        </w:tc>
        <w:tc>
          <w:tcPr>
            <w:tcW w:w="8998" w:type="dxa"/>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78" w:type="dxa"/>
              <w:bottom w:w="0" w:type="dxa"/>
              <w:right w:w="78" w:type="dxa"/>
            </w:tcMar>
          </w:tcPr>
          <w:p w14:paraId="14512CEA" w14:textId="5C08AEE9" w:rsidR="00C91564" w:rsidRPr="00AA524D" w:rsidRDefault="00C91564" w:rsidP="00C91564">
            <w:pPr>
              <w:pStyle w:val="BodyText"/>
              <w:kinsoku w:val="0"/>
              <w:overflowPunct w:val="0"/>
              <w:spacing w:before="11"/>
              <w:rPr>
                <w:rFonts w:ascii="Times New Roman" w:hAnsi="Times New Roman" w:cs="Times New Roman"/>
                <w:b/>
                <w:bCs/>
                <w:sz w:val="24"/>
                <w:szCs w:val="24"/>
                <w:lang w:bidi="ar-IQ"/>
              </w:rPr>
            </w:pPr>
          </w:p>
        </w:tc>
      </w:tr>
      <w:tr w:rsidR="00C91564" w:rsidRPr="008D524E" w14:paraId="60CB4349" w14:textId="77777777" w:rsidTr="009F6798">
        <w:trPr>
          <w:trHeight w:val="279"/>
        </w:trPr>
        <w:tc>
          <w:tcPr>
            <w:tcW w:w="1634" w:type="dxa"/>
            <w:tcBorders>
              <w:top w:val="single" w:sz="8" w:space="0" w:color="FFFFFF"/>
              <w:left w:val="single" w:sz="8" w:space="0" w:color="FFFFFF"/>
              <w:bottom w:val="single" w:sz="8" w:space="0" w:color="FFFFFF"/>
              <w:right w:val="single" w:sz="8" w:space="0" w:color="FFFFFF"/>
            </w:tcBorders>
            <w:shd w:val="clear" w:color="auto" w:fill="044C82"/>
            <w:tcMar>
              <w:top w:w="15" w:type="dxa"/>
              <w:left w:w="78" w:type="dxa"/>
              <w:bottom w:w="0" w:type="dxa"/>
              <w:right w:w="78" w:type="dxa"/>
            </w:tcMar>
          </w:tcPr>
          <w:p w14:paraId="6B99F5F9" w14:textId="77777777" w:rsidR="00C91564" w:rsidRPr="008D524E" w:rsidRDefault="00C91564" w:rsidP="00C91564">
            <w:pPr>
              <w:pStyle w:val="BodyText"/>
              <w:kinsoku w:val="0"/>
              <w:overflowPunct w:val="0"/>
              <w:spacing w:before="11"/>
              <w:rPr>
                <w:rFonts w:ascii="Tahoma" w:hAnsi="Tahoma" w:cs="Tahoma"/>
                <w:b/>
                <w:bCs/>
                <w:sz w:val="21"/>
                <w:szCs w:val="21"/>
              </w:rPr>
            </w:pPr>
          </w:p>
        </w:tc>
        <w:tc>
          <w:tcPr>
            <w:tcW w:w="8998" w:type="dxa"/>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78" w:type="dxa"/>
              <w:bottom w:w="0" w:type="dxa"/>
              <w:right w:w="78" w:type="dxa"/>
            </w:tcMar>
          </w:tcPr>
          <w:p w14:paraId="0C7E3531" w14:textId="6EEBE32D" w:rsidR="00C91564" w:rsidRPr="00AA524D" w:rsidRDefault="00C91564" w:rsidP="00C91564">
            <w:pPr>
              <w:pStyle w:val="BodyText"/>
              <w:kinsoku w:val="0"/>
              <w:overflowPunct w:val="0"/>
              <w:spacing w:before="11"/>
              <w:rPr>
                <w:rFonts w:ascii="Times New Roman" w:hAnsi="Times New Roman" w:cs="Times New Roman"/>
                <w:b/>
                <w:bCs/>
                <w:sz w:val="28"/>
                <w:szCs w:val="28"/>
                <w:lang w:bidi="ar-IQ"/>
              </w:rPr>
            </w:pPr>
          </w:p>
        </w:tc>
      </w:tr>
      <w:tr w:rsidR="00C91564" w:rsidRPr="008D524E" w14:paraId="541C68D9" w14:textId="77777777" w:rsidTr="009F6798">
        <w:trPr>
          <w:trHeight w:val="279"/>
        </w:trPr>
        <w:tc>
          <w:tcPr>
            <w:tcW w:w="1634" w:type="dxa"/>
            <w:tcBorders>
              <w:top w:val="single" w:sz="8" w:space="0" w:color="FFFFFF"/>
              <w:left w:val="single" w:sz="8" w:space="0" w:color="FFFFFF"/>
              <w:bottom w:val="single" w:sz="8" w:space="0" w:color="FFFFFF"/>
              <w:right w:val="single" w:sz="8" w:space="0" w:color="FFFFFF"/>
            </w:tcBorders>
            <w:shd w:val="clear" w:color="auto" w:fill="044C82"/>
            <w:tcMar>
              <w:top w:w="15" w:type="dxa"/>
              <w:left w:w="78" w:type="dxa"/>
              <w:bottom w:w="0" w:type="dxa"/>
              <w:right w:w="78" w:type="dxa"/>
            </w:tcMar>
          </w:tcPr>
          <w:p w14:paraId="2AFC1141" w14:textId="77777777" w:rsidR="00C91564" w:rsidRPr="008D524E" w:rsidRDefault="00C91564" w:rsidP="00C91564">
            <w:pPr>
              <w:pStyle w:val="BodyText"/>
              <w:kinsoku w:val="0"/>
              <w:overflowPunct w:val="0"/>
              <w:spacing w:before="11"/>
              <w:rPr>
                <w:rFonts w:ascii="Tahoma" w:hAnsi="Tahoma" w:cs="Tahoma"/>
                <w:b/>
                <w:bCs/>
                <w:sz w:val="21"/>
                <w:szCs w:val="21"/>
              </w:rPr>
            </w:pPr>
          </w:p>
        </w:tc>
        <w:tc>
          <w:tcPr>
            <w:tcW w:w="8998" w:type="dxa"/>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78" w:type="dxa"/>
              <w:bottom w:w="0" w:type="dxa"/>
              <w:right w:w="78" w:type="dxa"/>
            </w:tcMar>
          </w:tcPr>
          <w:p w14:paraId="232EC3DB" w14:textId="65C506FC" w:rsidR="00C91564" w:rsidRPr="005E72B1" w:rsidRDefault="00C91564" w:rsidP="00C91564">
            <w:pPr>
              <w:pStyle w:val="BodyText"/>
              <w:kinsoku w:val="0"/>
              <w:overflowPunct w:val="0"/>
              <w:spacing w:before="11"/>
              <w:rPr>
                <w:rFonts w:ascii="Times New Roman" w:hAnsi="Times New Roman" w:cs="Times New Roman"/>
                <w:sz w:val="24"/>
                <w:szCs w:val="24"/>
                <w:lang w:bidi="ar-IQ"/>
              </w:rPr>
            </w:pPr>
          </w:p>
        </w:tc>
      </w:tr>
    </w:tbl>
    <w:p w14:paraId="29970B17" w14:textId="77777777" w:rsidR="00374A99" w:rsidRDefault="00374A99"/>
    <w:p w14:paraId="22913072" w14:textId="77777777" w:rsidR="000D1994" w:rsidRDefault="000D1994"/>
    <w:p w14:paraId="0A88D62B" w14:textId="77777777" w:rsidR="000D1994" w:rsidRPr="00D50E09" w:rsidRDefault="000D1994">
      <w:pPr>
        <w:rPr>
          <w:rFonts w:cstheme="minorBidi"/>
          <w:rtl/>
          <w:lang w:bidi="ar-IQ"/>
        </w:rPr>
      </w:pPr>
    </w:p>
    <w:p w14:paraId="3E8CEB31" w14:textId="77777777" w:rsidR="000D1994" w:rsidRDefault="000D1994"/>
    <w:p w14:paraId="3F2779C9" w14:textId="77777777" w:rsidR="000D1994" w:rsidRDefault="000D1994"/>
    <w:p w14:paraId="6877FCB1" w14:textId="77777777" w:rsidR="000D1994" w:rsidRDefault="000D1994"/>
    <w:p w14:paraId="5E2608FC" w14:textId="77777777" w:rsidR="000D1994" w:rsidRDefault="000D1994"/>
    <w:p w14:paraId="7433A0F5" w14:textId="77777777" w:rsidR="000D1994" w:rsidRDefault="000D1994"/>
    <w:tbl>
      <w:tblPr>
        <w:tblpPr w:leftFromText="180" w:rightFromText="180" w:vertAnchor="text" w:horzAnchor="margin" w:tblpXSpec="center" w:tblpY="-422"/>
        <w:tblW w:w="10518" w:type="dxa"/>
        <w:tblCellMar>
          <w:left w:w="0" w:type="dxa"/>
          <w:right w:w="0" w:type="dxa"/>
        </w:tblCellMar>
        <w:tblLook w:val="04A0" w:firstRow="1" w:lastRow="0" w:firstColumn="1" w:lastColumn="0" w:noHBand="0" w:noVBand="1"/>
      </w:tblPr>
      <w:tblGrid>
        <w:gridCol w:w="2815"/>
        <w:gridCol w:w="2816"/>
        <w:gridCol w:w="2816"/>
        <w:gridCol w:w="2071"/>
      </w:tblGrid>
      <w:tr w:rsidR="000D1994" w:rsidRPr="000D1994" w14:paraId="1B2C5D87" w14:textId="77777777" w:rsidTr="006C2458">
        <w:trPr>
          <w:trHeight w:val="505"/>
        </w:trPr>
        <w:tc>
          <w:tcPr>
            <w:tcW w:w="2815" w:type="dxa"/>
            <w:tcBorders>
              <w:top w:val="single" w:sz="8" w:space="0" w:color="FFFFFF"/>
              <w:left w:val="single" w:sz="8" w:space="0" w:color="FFFFFF"/>
              <w:bottom w:val="single" w:sz="24" w:space="0" w:color="FFFFFF"/>
              <w:right w:val="single" w:sz="8" w:space="0" w:color="FFFFFF"/>
            </w:tcBorders>
            <w:shd w:val="clear" w:color="auto" w:fill="E9E417"/>
            <w:tcMar>
              <w:top w:w="15" w:type="dxa"/>
              <w:left w:w="78" w:type="dxa"/>
              <w:bottom w:w="0" w:type="dxa"/>
              <w:right w:w="78" w:type="dxa"/>
            </w:tcMar>
            <w:hideMark/>
          </w:tcPr>
          <w:p w14:paraId="7BB2C90B" w14:textId="77777777" w:rsidR="000D1994" w:rsidRPr="006C2458" w:rsidRDefault="000077B3" w:rsidP="000077B3">
            <w:pPr>
              <w:bidi/>
              <w:rPr>
                <w:rFonts w:cs="Times New Roman"/>
                <w:b/>
                <w:bCs/>
              </w:rPr>
            </w:pPr>
            <w:r w:rsidRPr="006C2458">
              <w:rPr>
                <w:rFonts w:cs="Times New Roman"/>
                <w:b/>
                <w:bCs/>
                <w:rtl/>
              </w:rPr>
              <w:t xml:space="preserve">دەستپێکردن: </w:t>
            </w:r>
          </w:p>
        </w:tc>
        <w:tc>
          <w:tcPr>
            <w:tcW w:w="2816" w:type="dxa"/>
            <w:tcBorders>
              <w:top w:val="single" w:sz="8" w:space="0" w:color="FFFFFF"/>
              <w:left w:val="single" w:sz="8" w:space="0" w:color="FFFFFF"/>
              <w:bottom w:val="single" w:sz="24" w:space="0" w:color="FFFFFF"/>
              <w:right w:val="single" w:sz="8" w:space="0" w:color="FFFFFF"/>
            </w:tcBorders>
            <w:shd w:val="clear" w:color="auto" w:fill="E9E417"/>
          </w:tcPr>
          <w:p w14:paraId="14D79685" w14:textId="77777777" w:rsidR="000D1994" w:rsidRPr="006C2458" w:rsidRDefault="002D6355" w:rsidP="000077B3">
            <w:pPr>
              <w:bidi/>
              <w:rPr>
                <w:rFonts w:cs="Times New Roman"/>
                <w:b/>
                <w:bCs/>
              </w:rPr>
            </w:pPr>
            <w:r w:rsidRPr="006C2458">
              <w:rPr>
                <w:rFonts w:cs="Times New Roman" w:hint="cs"/>
                <w:b/>
                <w:bCs/>
                <w:rtl/>
              </w:rPr>
              <w:t>و</w:t>
            </w:r>
            <w:r w:rsidR="000077B3" w:rsidRPr="006C2458">
              <w:rPr>
                <w:rFonts w:cs="Times New Roman" w:hint="cs"/>
                <w:b/>
                <w:bCs/>
                <w:rtl/>
              </w:rPr>
              <w:t>ه‌</w:t>
            </w:r>
            <w:r w:rsidRPr="006C2458">
              <w:rPr>
                <w:rFonts w:cs="Times New Roman" w:hint="cs"/>
                <w:b/>
                <w:bCs/>
                <w:rtl/>
              </w:rPr>
              <w:t>شان</w:t>
            </w:r>
            <w:r w:rsidR="000077B3" w:rsidRPr="006C2458">
              <w:rPr>
                <w:rFonts w:cs="Times New Roman" w:hint="cs"/>
                <w:b/>
                <w:bCs/>
                <w:rtl/>
              </w:rPr>
              <w:t>ی:</w:t>
            </w:r>
            <w:r w:rsidR="000D1994" w:rsidRPr="006C2458">
              <w:rPr>
                <w:rFonts w:cs="Times New Roman"/>
                <w:b/>
                <w:bCs/>
                <w:rtl/>
              </w:rPr>
              <w:t xml:space="preserve"> </w:t>
            </w:r>
          </w:p>
        </w:tc>
        <w:tc>
          <w:tcPr>
            <w:tcW w:w="2816" w:type="dxa"/>
            <w:tcBorders>
              <w:top w:val="single" w:sz="8" w:space="0" w:color="FFFFFF"/>
              <w:left w:val="single" w:sz="8" w:space="0" w:color="FFFFFF"/>
              <w:bottom w:val="single" w:sz="24" w:space="0" w:color="FFFFFF"/>
              <w:right w:val="single" w:sz="8" w:space="0" w:color="FFFFFF"/>
            </w:tcBorders>
            <w:shd w:val="clear" w:color="auto" w:fill="E9E417"/>
          </w:tcPr>
          <w:p w14:paraId="2DB638F8" w14:textId="77777777" w:rsidR="000D1994" w:rsidRPr="006C2458" w:rsidRDefault="000D1994" w:rsidP="000D1994">
            <w:pPr>
              <w:bidi/>
              <w:rPr>
                <w:rFonts w:cs="Times New Roman"/>
                <w:b/>
                <w:bCs/>
              </w:rPr>
            </w:pPr>
            <w:r w:rsidRPr="006C2458">
              <w:rPr>
                <w:rFonts w:cs="Times New Roman"/>
                <w:b/>
                <w:bCs/>
                <w:rtl/>
              </w:rPr>
              <w:t xml:space="preserve">ژمارەی تاقیکردنەوە: </w:t>
            </w:r>
          </w:p>
        </w:tc>
        <w:tc>
          <w:tcPr>
            <w:tcW w:w="2071" w:type="dxa"/>
            <w:tcBorders>
              <w:top w:val="single" w:sz="8" w:space="0" w:color="FFFFFF"/>
              <w:left w:val="single" w:sz="8" w:space="0" w:color="FFFFFF"/>
              <w:bottom w:val="single" w:sz="24" w:space="0" w:color="FFFFFF"/>
              <w:right w:val="single" w:sz="8" w:space="0" w:color="FFFFFF"/>
            </w:tcBorders>
            <w:shd w:val="clear" w:color="auto" w:fill="044C78"/>
            <w:tcMar>
              <w:top w:w="15" w:type="dxa"/>
              <w:left w:w="78" w:type="dxa"/>
              <w:bottom w:w="0" w:type="dxa"/>
              <w:right w:w="78" w:type="dxa"/>
            </w:tcMar>
          </w:tcPr>
          <w:p w14:paraId="42B454F7" w14:textId="77777777" w:rsidR="000D1994" w:rsidRPr="006C2458" w:rsidRDefault="000D1994" w:rsidP="000D1994">
            <w:pPr>
              <w:bidi/>
              <w:rPr>
                <w:rFonts w:cs="Times New Roman"/>
                <w:b/>
                <w:bCs/>
              </w:rPr>
            </w:pPr>
            <w:r w:rsidRPr="000D1994">
              <w:rPr>
                <w:rFonts w:cs="Times New Roman"/>
                <w:b/>
                <w:bCs/>
                <w:rtl/>
              </w:rPr>
              <w:t>ڕێکەوت</w:t>
            </w:r>
            <w:r w:rsidRPr="006C2458">
              <w:rPr>
                <w:rFonts w:cs="Times New Roman"/>
                <w:b/>
                <w:bCs/>
              </w:rPr>
              <w:t>:</w:t>
            </w:r>
          </w:p>
        </w:tc>
      </w:tr>
      <w:tr w:rsidR="006C2458" w:rsidRPr="000D1994" w14:paraId="1B824881" w14:textId="77777777" w:rsidTr="006C2458">
        <w:trPr>
          <w:trHeight w:val="527"/>
        </w:trPr>
        <w:tc>
          <w:tcPr>
            <w:tcW w:w="8447" w:type="dxa"/>
            <w:gridSpan w:val="3"/>
            <w:tcBorders>
              <w:top w:val="single" w:sz="24" w:space="0" w:color="FFFFFF"/>
              <w:left w:val="single" w:sz="8" w:space="0" w:color="FFFFFF"/>
              <w:bottom w:val="single" w:sz="8" w:space="0" w:color="FFFFFF"/>
              <w:right w:val="single" w:sz="8" w:space="0" w:color="FFFFFF"/>
            </w:tcBorders>
            <w:shd w:val="clear" w:color="auto" w:fill="D2DEEF"/>
            <w:tcMar>
              <w:top w:w="15" w:type="dxa"/>
              <w:left w:w="78" w:type="dxa"/>
              <w:bottom w:w="0" w:type="dxa"/>
              <w:right w:w="78" w:type="dxa"/>
            </w:tcMar>
          </w:tcPr>
          <w:p w14:paraId="100CB6B3" w14:textId="77777777" w:rsidR="000D1994" w:rsidRPr="008D524E" w:rsidRDefault="000D1994" w:rsidP="000D1994">
            <w:pPr>
              <w:pStyle w:val="BodyText"/>
              <w:kinsoku w:val="0"/>
              <w:overflowPunct w:val="0"/>
              <w:spacing w:before="11"/>
              <w:rPr>
                <w:rFonts w:ascii="Tahoma" w:hAnsi="Tahoma" w:cs="Tahoma"/>
                <w:b/>
                <w:bCs/>
                <w:sz w:val="21"/>
                <w:szCs w:val="21"/>
              </w:rPr>
            </w:pPr>
          </w:p>
        </w:tc>
        <w:tc>
          <w:tcPr>
            <w:tcW w:w="2071" w:type="dxa"/>
            <w:tcBorders>
              <w:top w:val="single" w:sz="24" w:space="0" w:color="FFFFFF"/>
              <w:left w:val="single" w:sz="8" w:space="0" w:color="FFFFFF"/>
              <w:bottom w:val="single" w:sz="8" w:space="0" w:color="FFFFFF"/>
              <w:right w:val="single" w:sz="8" w:space="0" w:color="FFFFFF"/>
            </w:tcBorders>
            <w:shd w:val="clear" w:color="auto" w:fill="044C78"/>
            <w:tcMar>
              <w:top w:w="15" w:type="dxa"/>
              <w:left w:w="78" w:type="dxa"/>
              <w:bottom w:w="0" w:type="dxa"/>
              <w:right w:w="78" w:type="dxa"/>
            </w:tcMar>
          </w:tcPr>
          <w:p w14:paraId="52C99C69" w14:textId="77777777" w:rsidR="000D1994" w:rsidRPr="000D1994" w:rsidRDefault="000D1994" w:rsidP="000D1994">
            <w:pPr>
              <w:bidi/>
              <w:rPr>
                <w:b/>
                <w:bCs/>
              </w:rPr>
            </w:pPr>
            <w:r w:rsidRPr="000D1994">
              <w:rPr>
                <w:rFonts w:cs="Times New Roman"/>
                <w:b/>
                <w:bCs/>
                <w:rtl/>
              </w:rPr>
              <w:t>ناوی مۆدیول - کۆد</w:t>
            </w:r>
          </w:p>
        </w:tc>
      </w:tr>
      <w:tr w:rsidR="006C2458" w:rsidRPr="000D1994" w14:paraId="74E8A729" w14:textId="77777777" w:rsidTr="006C2458">
        <w:trPr>
          <w:trHeight w:val="284"/>
        </w:trPr>
        <w:tc>
          <w:tcPr>
            <w:tcW w:w="8447" w:type="dxa"/>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78" w:type="dxa"/>
              <w:bottom w:w="0" w:type="dxa"/>
              <w:right w:w="78" w:type="dxa"/>
            </w:tcMar>
          </w:tcPr>
          <w:p w14:paraId="702446F7" w14:textId="77777777" w:rsidR="000D1994" w:rsidRPr="008D524E" w:rsidRDefault="000D1994" w:rsidP="000D1994">
            <w:pPr>
              <w:pStyle w:val="BodyText"/>
              <w:kinsoku w:val="0"/>
              <w:overflowPunct w:val="0"/>
              <w:spacing w:before="11"/>
              <w:rPr>
                <w:rFonts w:ascii="Tahoma" w:hAnsi="Tahoma" w:cs="Tahoma"/>
                <w:b/>
                <w:bCs/>
                <w:sz w:val="21"/>
                <w:szCs w:val="21"/>
              </w:rPr>
            </w:pPr>
          </w:p>
        </w:tc>
        <w:tc>
          <w:tcPr>
            <w:tcW w:w="2071" w:type="dxa"/>
            <w:tcBorders>
              <w:top w:val="single" w:sz="8" w:space="0" w:color="FFFFFF"/>
              <w:left w:val="single" w:sz="8" w:space="0" w:color="FFFFFF"/>
              <w:bottom w:val="single" w:sz="8" w:space="0" w:color="FFFFFF"/>
              <w:right w:val="single" w:sz="8" w:space="0" w:color="FFFFFF"/>
            </w:tcBorders>
            <w:shd w:val="clear" w:color="auto" w:fill="044C78"/>
            <w:tcMar>
              <w:top w:w="15" w:type="dxa"/>
              <w:left w:w="78" w:type="dxa"/>
              <w:bottom w:w="0" w:type="dxa"/>
              <w:right w:w="78" w:type="dxa"/>
            </w:tcMar>
          </w:tcPr>
          <w:p w14:paraId="3AC36439" w14:textId="77777777" w:rsidR="000D1994" w:rsidRPr="000D1994" w:rsidRDefault="000D1994" w:rsidP="000D1994">
            <w:pPr>
              <w:bidi/>
              <w:rPr>
                <w:b/>
                <w:bCs/>
              </w:rPr>
            </w:pPr>
            <w:r w:rsidRPr="000D1994">
              <w:rPr>
                <w:rFonts w:cs="Times New Roman"/>
                <w:b/>
                <w:bCs/>
                <w:rtl/>
              </w:rPr>
              <w:t>زمانی</w:t>
            </w:r>
            <w:r w:rsidR="000077B3">
              <w:rPr>
                <w:rFonts w:cs="Times New Roman" w:hint="cs"/>
                <w:b/>
                <w:bCs/>
                <w:rtl/>
              </w:rPr>
              <w:t xml:space="preserve"> ووتنه‌وه‌ی</w:t>
            </w:r>
            <w:r w:rsidRPr="000D1994">
              <w:rPr>
                <w:rFonts w:cs="Times New Roman"/>
                <w:b/>
                <w:bCs/>
                <w:rtl/>
              </w:rPr>
              <w:t xml:space="preserve"> مۆدیول</w:t>
            </w:r>
            <w:r w:rsidRPr="000D1994">
              <w:rPr>
                <w:b/>
                <w:bCs/>
              </w:rPr>
              <w:t>:</w:t>
            </w:r>
          </w:p>
        </w:tc>
      </w:tr>
      <w:tr w:rsidR="006C2458" w:rsidRPr="000D1994" w14:paraId="1D274709" w14:textId="77777777" w:rsidTr="006C2458">
        <w:trPr>
          <w:trHeight w:val="289"/>
        </w:trPr>
        <w:tc>
          <w:tcPr>
            <w:tcW w:w="8447" w:type="dxa"/>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78" w:type="dxa"/>
              <w:bottom w:w="0" w:type="dxa"/>
              <w:right w:w="78" w:type="dxa"/>
            </w:tcMar>
          </w:tcPr>
          <w:p w14:paraId="1C61C28A" w14:textId="77777777" w:rsidR="000D1994" w:rsidRPr="008D524E" w:rsidRDefault="000D1994" w:rsidP="000D1994">
            <w:pPr>
              <w:pStyle w:val="BodyText"/>
              <w:kinsoku w:val="0"/>
              <w:overflowPunct w:val="0"/>
              <w:spacing w:before="11"/>
              <w:rPr>
                <w:rFonts w:ascii="Tahoma" w:hAnsi="Tahoma" w:cs="Tahoma"/>
                <w:b/>
                <w:bCs/>
                <w:sz w:val="21"/>
                <w:szCs w:val="21"/>
              </w:rPr>
            </w:pPr>
          </w:p>
        </w:tc>
        <w:tc>
          <w:tcPr>
            <w:tcW w:w="2071" w:type="dxa"/>
            <w:tcBorders>
              <w:top w:val="single" w:sz="8" w:space="0" w:color="FFFFFF"/>
              <w:left w:val="single" w:sz="8" w:space="0" w:color="FFFFFF"/>
              <w:bottom w:val="single" w:sz="8" w:space="0" w:color="FFFFFF"/>
              <w:right w:val="single" w:sz="8" w:space="0" w:color="FFFFFF"/>
            </w:tcBorders>
            <w:shd w:val="clear" w:color="auto" w:fill="044C78"/>
            <w:tcMar>
              <w:top w:w="15" w:type="dxa"/>
              <w:left w:w="78" w:type="dxa"/>
              <w:bottom w:w="0" w:type="dxa"/>
              <w:right w:w="78" w:type="dxa"/>
            </w:tcMar>
          </w:tcPr>
          <w:p w14:paraId="6D70D84F" w14:textId="77777777" w:rsidR="000D1994" w:rsidRPr="000D1994" w:rsidRDefault="000D1994" w:rsidP="000077B3">
            <w:pPr>
              <w:bidi/>
              <w:rPr>
                <w:b/>
                <w:bCs/>
              </w:rPr>
            </w:pPr>
            <w:r>
              <w:rPr>
                <w:rFonts w:cs="Times New Roman" w:hint="cs"/>
                <w:b/>
                <w:bCs/>
                <w:rtl/>
              </w:rPr>
              <w:t xml:space="preserve">مامۆستای </w:t>
            </w:r>
            <w:r w:rsidR="000077B3">
              <w:rPr>
                <w:rFonts w:cs="Times New Roman" w:hint="cs"/>
                <w:b/>
                <w:bCs/>
                <w:rtl/>
              </w:rPr>
              <w:t>سه‌رپه‌رشتیار</w:t>
            </w:r>
            <w:r w:rsidRPr="000D1994">
              <w:rPr>
                <w:b/>
                <w:bCs/>
              </w:rPr>
              <w:t>:</w:t>
            </w:r>
          </w:p>
        </w:tc>
      </w:tr>
      <w:tr w:rsidR="008F0E8A" w:rsidRPr="000D1994" w14:paraId="7C3B2C99" w14:textId="77777777" w:rsidTr="008F0E8A">
        <w:trPr>
          <w:trHeight w:val="454"/>
        </w:trPr>
        <w:tc>
          <w:tcPr>
            <w:tcW w:w="8447" w:type="dxa"/>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78" w:type="dxa"/>
              <w:bottom w:w="0" w:type="dxa"/>
              <w:right w:w="78" w:type="dxa"/>
            </w:tcMar>
          </w:tcPr>
          <w:p w14:paraId="06DCF353" w14:textId="77777777" w:rsidR="000D1994" w:rsidRPr="008D524E" w:rsidRDefault="000D1994" w:rsidP="000D1994">
            <w:pPr>
              <w:pStyle w:val="BodyText"/>
              <w:kinsoku w:val="0"/>
              <w:overflowPunct w:val="0"/>
              <w:spacing w:before="11"/>
              <w:rPr>
                <w:rFonts w:ascii="Tahoma" w:hAnsi="Tahoma" w:cs="Tahoma"/>
                <w:b/>
                <w:bCs/>
                <w:sz w:val="21"/>
                <w:szCs w:val="21"/>
              </w:rPr>
            </w:pPr>
          </w:p>
        </w:tc>
        <w:tc>
          <w:tcPr>
            <w:tcW w:w="2071" w:type="dxa"/>
            <w:tcBorders>
              <w:top w:val="single" w:sz="8" w:space="0" w:color="FFFFFF"/>
              <w:left w:val="single" w:sz="8" w:space="0" w:color="FFFFFF"/>
              <w:bottom w:val="single" w:sz="8" w:space="0" w:color="FFFFFF"/>
              <w:right w:val="single" w:sz="8" w:space="0" w:color="FFFFFF"/>
            </w:tcBorders>
            <w:shd w:val="clear" w:color="auto" w:fill="044C78"/>
            <w:tcMar>
              <w:top w:w="15" w:type="dxa"/>
              <w:left w:w="78" w:type="dxa"/>
              <w:bottom w:w="0" w:type="dxa"/>
              <w:right w:w="78" w:type="dxa"/>
            </w:tcMar>
          </w:tcPr>
          <w:p w14:paraId="656F5C77" w14:textId="77777777" w:rsidR="000D1994" w:rsidRPr="000077B3" w:rsidRDefault="00486E2A" w:rsidP="000D1994">
            <w:pPr>
              <w:bidi/>
              <w:rPr>
                <w:rFonts w:cs="Arial"/>
                <w:b/>
                <w:bCs/>
              </w:rPr>
            </w:pPr>
            <w:r>
              <w:rPr>
                <w:rFonts w:cs="Arial" w:hint="cs"/>
                <w:b/>
                <w:bCs/>
                <w:rtl/>
              </w:rPr>
              <w:t>مامۆستا</w:t>
            </w:r>
            <w:r w:rsidR="000077B3">
              <w:rPr>
                <w:rFonts w:cs="Arial" w:hint="cs"/>
                <w:b/>
                <w:bCs/>
                <w:rtl/>
              </w:rPr>
              <w:t>یان</w:t>
            </w:r>
            <w:r w:rsidR="000077FE">
              <w:rPr>
                <w:rFonts w:cs="Arial" w:hint="cs"/>
                <w:b/>
                <w:bCs/>
                <w:rtl/>
              </w:rPr>
              <w:t>ی وانه‌بێژ</w:t>
            </w:r>
            <w:r w:rsidR="000077B3">
              <w:rPr>
                <w:rFonts w:cs="Arial" w:hint="cs"/>
                <w:b/>
                <w:bCs/>
                <w:rtl/>
              </w:rPr>
              <w:t>:</w:t>
            </w:r>
          </w:p>
        </w:tc>
      </w:tr>
      <w:tr w:rsidR="000D1994" w:rsidRPr="000D1994" w14:paraId="1C122267" w14:textId="77777777" w:rsidTr="006C2458">
        <w:trPr>
          <w:trHeight w:val="289"/>
        </w:trPr>
        <w:tc>
          <w:tcPr>
            <w:tcW w:w="8447" w:type="dxa"/>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78" w:type="dxa"/>
              <w:bottom w:w="0" w:type="dxa"/>
              <w:right w:w="78" w:type="dxa"/>
            </w:tcMar>
          </w:tcPr>
          <w:p w14:paraId="052AF4F4" w14:textId="77777777" w:rsidR="000D1994" w:rsidRPr="008D524E" w:rsidRDefault="000D1994" w:rsidP="000D1994">
            <w:pPr>
              <w:pStyle w:val="BodyText"/>
              <w:kinsoku w:val="0"/>
              <w:overflowPunct w:val="0"/>
              <w:spacing w:before="11"/>
              <w:rPr>
                <w:rFonts w:ascii="Tahoma" w:hAnsi="Tahoma" w:cs="Tahoma"/>
                <w:b/>
                <w:bCs/>
                <w:sz w:val="21"/>
                <w:szCs w:val="21"/>
              </w:rPr>
            </w:pPr>
          </w:p>
        </w:tc>
        <w:tc>
          <w:tcPr>
            <w:tcW w:w="2071" w:type="dxa"/>
            <w:tcBorders>
              <w:top w:val="single" w:sz="8" w:space="0" w:color="FFFFFF"/>
              <w:left w:val="single" w:sz="8" w:space="0" w:color="FFFFFF"/>
              <w:bottom w:val="single" w:sz="8" w:space="0" w:color="FFFFFF"/>
              <w:right w:val="single" w:sz="8" w:space="0" w:color="FFFFFF"/>
            </w:tcBorders>
            <w:shd w:val="clear" w:color="auto" w:fill="044C78"/>
            <w:tcMar>
              <w:top w:w="15" w:type="dxa"/>
              <w:left w:w="78" w:type="dxa"/>
              <w:bottom w:w="0" w:type="dxa"/>
              <w:right w:w="78" w:type="dxa"/>
            </w:tcMar>
          </w:tcPr>
          <w:p w14:paraId="5C03E26C" w14:textId="77777777" w:rsidR="000D1994" w:rsidRPr="000D1994" w:rsidRDefault="000D1994" w:rsidP="000D1994">
            <w:pPr>
              <w:bidi/>
              <w:rPr>
                <w:b/>
                <w:bCs/>
              </w:rPr>
            </w:pPr>
            <w:r w:rsidRPr="000D1994">
              <w:rPr>
                <w:rFonts w:cs="Times New Roman"/>
                <w:b/>
                <w:bCs/>
                <w:rtl/>
              </w:rPr>
              <w:t>کۆلێژ</w:t>
            </w:r>
            <w:r w:rsidRPr="000D1994">
              <w:rPr>
                <w:b/>
                <w:bCs/>
              </w:rPr>
              <w:t>:</w:t>
            </w:r>
          </w:p>
        </w:tc>
      </w:tr>
      <w:tr w:rsidR="000D1994" w:rsidRPr="000D1994" w14:paraId="3CE8F126" w14:textId="77777777" w:rsidTr="008F0E8A">
        <w:trPr>
          <w:trHeight w:val="280"/>
        </w:trPr>
        <w:tc>
          <w:tcPr>
            <w:tcW w:w="8447" w:type="dxa"/>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78" w:type="dxa"/>
              <w:bottom w:w="0" w:type="dxa"/>
              <w:right w:w="78" w:type="dxa"/>
            </w:tcMar>
          </w:tcPr>
          <w:p w14:paraId="7EBE82BC" w14:textId="77777777" w:rsidR="000D1994" w:rsidRPr="008D524E" w:rsidRDefault="000D1994" w:rsidP="000D1994">
            <w:pPr>
              <w:pStyle w:val="BodyText"/>
              <w:kinsoku w:val="0"/>
              <w:overflowPunct w:val="0"/>
              <w:spacing w:before="11"/>
              <w:rPr>
                <w:rFonts w:ascii="Tahoma" w:hAnsi="Tahoma" w:cs="Tahoma"/>
                <w:b/>
                <w:bCs/>
                <w:sz w:val="21"/>
                <w:szCs w:val="21"/>
              </w:rPr>
            </w:pPr>
          </w:p>
        </w:tc>
        <w:tc>
          <w:tcPr>
            <w:tcW w:w="2071" w:type="dxa"/>
            <w:tcBorders>
              <w:top w:val="single" w:sz="8" w:space="0" w:color="FFFFFF"/>
              <w:left w:val="single" w:sz="8" w:space="0" w:color="FFFFFF"/>
              <w:bottom w:val="single" w:sz="8" w:space="0" w:color="FFFFFF"/>
              <w:right w:val="single" w:sz="8" w:space="0" w:color="FFFFFF"/>
            </w:tcBorders>
            <w:shd w:val="clear" w:color="auto" w:fill="044C78"/>
            <w:tcMar>
              <w:top w:w="15" w:type="dxa"/>
              <w:left w:w="78" w:type="dxa"/>
              <w:bottom w:w="0" w:type="dxa"/>
              <w:right w:w="78" w:type="dxa"/>
            </w:tcMar>
          </w:tcPr>
          <w:p w14:paraId="6DAA64C6" w14:textId="77777777" w:rsidR="000D1994" w:rsidRPr="000D1994" w:rsidRDefault="000D1994" w:rsidP="000D1994">
            <w:pPr>
              <w:bidi/>
              <w:rPr>
                <w:b/>
                <w:bCs/>
              </w:rPr>
            </w:pPr>
            <w:r w:rsidRPr="000D1994">
              <w:rPr>
                <w:rFonts w:cs="Times New Roman"/>
                <w:b/>
                <w:bCs/>
                <w:rtl/>
              </w:rPr>
              <w:t>ماوە</w:t>
            </w:r>
            <w:r w:rsidRPr="000D1994">
              <w:rPr>
                <w:b/>
                <w:bCs/>
              </w:rPr>
              <w:t>:</w:t>
            </w:r>
          </w:p>
        </w:tc>
      </w:tr>
      <w:tr w:rsidR="000D1994" w:rsidRPr="000D1994" w14:paraId="1D828D9B" w14:textId="77777777" w:rsidTr="006C2458">
        <w:trPr>
          <w:trHeight w:val="842"/>
        </w:trPr>
        <w:tc>
          <w:tcPr>
            <w:tcW w:w="8447" w:type="dxa"/>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78" w:type="dxa"/>
              <w:bottom w:w="0" w:type="dxa"/>
              <w:right w:w="78" w:type="dxa"/>
            </w:tcMar>
          </w:tcPr>
          <w:p w14:paraId="4F7803F6" w14:textId="77777777" w:rsidR="000D1994" w:rsidRPr="008D524E" w:rsidRDefault="000D1994" w:rsidP="000D1994">
            <w:pPr>
              <w:pStyle w:val="BodyText"/>
              <w:kinsoku w:val="0"/>
              <w:overflowPunct w:val="0"/>
              <w:spacing w:before="11"/>
              <w:rPr>
                <w:rFonts w:ascii="Tahoma" w:hAnsi="Tahoma" w:cs="Tahoma"/>
                <w:b/>
                <w:bCs/>
                <w:sz w:val="21"/>
                <w:szCs w:val="21"/>
              </w:rPr>
            </w:pPr>
          </w:p>
        </w:tc>
        <w:tc>
          <w:tcPr>
            <w:tcW w:w="2071" w:type="dxa"/>
            <w:tcBorders>
              <w:top w:val="single" w:sz="8" w:space="0" w:color="FFFFFF"/>
              <w:left w:val="single" w:sz="8" w:space="0" w:color="FFFFFF"/>
              <w:bottom w:val="single" w:sz="8" w:space="0" w:color="FFFFFF"/>
              <w:right w:val="single" w:sz="8" w:space="0" w:color="FFFFFF"/>
            </w:tcBorders>
            <w:shd w:val="clear" w:color="auto" w:fill="044C78"/>
            <w:tcMar>
              <w:top w:w="15" w:type="dxa"/>
              <w:left w:w="78" w:type="dxa"/>
              <w:bottom w:w="0" w:type="dxa"/>
              <w:right w:w="78" w:type="dxa"/>
            </w:tcMar>
          </w:tcPr>
          <w:p w14:paraId="4A3CE74F" w14:textId="77777777" w:rsidR="000D1994" w:rsidRPr="000D1994" w:rsidRDefault="000D1994" w:rsidP="000077B3">
            <w:pPr>
              <w:bidi/>
              <w:rPr>
                <w:b/>
                <w:bCs/>
              </w:rPr>
            </w:pPr>
            <w:r w:rsidRPr="000D1994">
              <w:rPr>
                <w:rFonts w:cs="Times New Roman"/>
                <w:b/>
                <w:bCs/>
                <w:rtl/>
              </w:rPr>
              <w:t>دەرئەنجامی کۆرس</w:t>
            </w:r>
            <w:r w:rsidRPr="000D1994">
              <w:rPr>
                <w:b/>
                <w:bCs/>
              </w:rPr>
              <w:t>:</w:t>
            </w:r>
          </w:p>
        </w:tc>
      </w:tr>
      <w:tr w:rsidR="008F0E8A" w:rsidRPr="000D1994" w14:paraId="3889CF95" w14:textId="77777777" w:rsidTr="008F0E8A">
        <w:trPr>
          <w:trHeight w:val="1148"/>
        </w:trPr>
        <w:tc>
          <w:tcPr>
            <w:tcW w:w="8447" w:type="dxa"/>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78" w:type="dxa"/>
              <w:bottom w:w="0" w:type="dxa"/>
              <w:right w:w="78" w:type="dxa"/>
            </w:tcMar>
          </w:tcPr>
          <w:p w14:paraId="347F26DC" w14:textId="77777777" w:rsidR="006C2458" w:rsidRPr="008D524E" w:rsidRDefault="006C2458" w:rsidP="006C2458">
            <w:pPr>
              <w:pStyle w:val="BodyText"/>
              <w:kinsoku w:val="0"/>
              <w:overflowPunct w:val="0"/>
              <w:spacing w:before="11"/>
              <w:rPr>
                <w:rFonts w:ascii="Tahoma" w:hAnsi="Tahoma" w:cs="Tahoma"/>
                <w:b/>
                <w:bCs/>
                <w:sz w:val="21"/>
                <w:szCs w:val="21"/>
              </w:rPr>
            </w:pPr>
          </w:p>
        </w:tc>
        <w:tc>
          <w:tcPr>
            <w:tcW w:w="2071" w:type="dxa"/>
            <w:tcBorders>
              <w:top w:val="single" w:sz="8" w:space="0" w:color="FFFFFF"/>
              <w:left w:val="single" w:sz="8" w:space="0" w:color="FFFFFF"/>
              <w:bottom w:val="single" w:sz="8" w:space="0" w:color="FFFFFF"/>
              <w:right w:val="single" w:sz="8" w:space="0" w:color="FFFFFF"/>
            </w:tcBorders>
            <w:shd w:val="clear" w:color="auto" w:fill="044C78"/>
            <w:tcMar>
              <w:top w:w="15" w:type="dxa"/>
              <w:left w:w="78" w:type="dxa"/>
              <w:bottom w:w="0" w:type="dxa"/>
              <w:right w:w="78" w:type="dxa"/>
            </w:tcMar>
          </w:tcPr>
          <w:p w14:paraId="0D029E91" w14:textId="77777777" w:rsidR="006C2458" w:rsidRPr="000D1994" w:rsidRDefault="006C2458" w:rsidP="006C2458">
            <w:pPr>
              <w:bidi/>
              <w:rPr>
                <w:b/>
                <w:bCs/>
              </w:rPr>
            </w:pPr>
            <w:r w:rsidRPr="000D1994">
              <w:rPr>
                <w:rFonts w:cs="Times New Roman"/>
                <w:b/>
                <w:bCs/>
                <w:rtl/>
              </w:rPr>
              <w:t>ناوەڕۆکی کۆرس</w:t>
            </w:r>
            <w:r w:rsidRPr="000D1994">
              <w:rPr>
                <w:b/>
                <w:bCs/>
              </w:rPr>
              <w:t>:</w:t>
            </w:r>
          </w:p>
        </w:tc>
      </w:tr>
      <w:tr w:rsidR="006C2458" w:rsidRPr="000D1994" w14:paraId="0592BBFF" w14:textId="77777777" w:rsidTr="006C2458">
        <w:trPr>
          <w:trHeight w:val="560"/>
        </w:trPr>
        <w:tc>
          <w:tcPr>
            <w:tcW w:w="8447" w:type="dxa"/>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78" w:type="dxa"/>
              <w:bottom w:w="0" w:type="dxa"/>
              <w:right w:w="78" w:type="dxa"/>
            </w:tcMar>
          </w:tcPr>
          <w:p w14:paraId="19ED55BB" w14:textId="77777777" w:rsidR="006C2458" w:rsidRPr="008D524E" w:rsidRDefault="006C2458" w:rsidP="006C2458">
            <w:pPr>
              <w:pStyle w:val="BodyText"/>
              <w:kinsoku w:val="0"/>
              <w:overflowPunct w:val="0"/>
              <w:spacing w:before="11"/>
              <w:rPr>
                <w:rFonts w:ascii="Tahoma" w:hAnsi="Tahoma" w:cs="Tahoma"/>
                <w:b/>
                <w:bCs/>
                <w:sz w:val="21"/>
                <w:szCs w:val="21"/>
              </w:rPr>
            </w:pPr>
          </w:p>
        </w:tc>
        <w:tc>
          <w:tcPr>
            <w:tcW w:w="2071" w:type="dxa"/>
            <w:tcBorders>
              <w:top w:val="single" w:sz="8" w:space="0" w:color="FFFFFF"/>
              <w:left w:val="single" w:sz="8" w:space="0" w:color="FFFFFF"/>
              <w:bottom w:val="single" w:sz="8" w:space="0" w:color="FFFFFF"/>
              <w:right w:val="single" w:sz="8" w:space="0" w:color="FFFFFF"/>
            </w:tcBorders>
            <w:shd w:val="clear" w:color="auto" w:fill="044C78"/>
            <w:tcMar>
              <w:top w:w="15" w:type="dxa"/>
              <w:left w:w="78" w:type="dxa"/>
              <w:bottom w:w="0" w:type="dxa"/>
              <w:right w:w="78" w:type="dxa"/>
            </w:tcMar>
          </w:tcPr>
          <w:p w14:paraId="40FEAF2A" w14:textId="77777777" w:rsidR="006C2458" w:rsidRPr="000D1994" w:rsidRDefault="006C2458" w:rsidP="006C2458">
            <w:pPr>
              <w:bidi/>
              <w:rPr>
                <w:b/>
                <w:bCs/>
              </w:rPr>
            </w:pPr>
            <w:r>
              <w:rPr>
                <w:rFonts w:cs="Times New Roman" w:hint="cs"/>
                <w:b/>
                <w:bCs/>
                <w:rtl/>
              </w:rPr>
              <w:t>سه‌رچاوه‌کان</w:t>
            </w:r>
            <w:r w:rsidRPr="000D1994">
              <w:rPr>
                <w:b/>
                <w:bCs/>
              </w:rPr>
              <w:t>:</w:t>
            </w:r>
          </w:p>
        </w:tc>
      </w:tr>
      <w:tr w:rsidR="008F0E8A" w:rsidRPr="000D1994" w14:paraId="25F9A6A2" w14:textId="77777777" w:rsidTr="008F0E8A">
        <w:trPr>
          <w:trHeight w:val="840"/>
        </w:trPr>
        <w:tc>
          <w:tcPr>
            <w:tcW w:w="8447" w:type="dxa"/>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78" w:type="dxa"/>
              <w:bottom w:w="0" w:type="dxa"/>
              <w:right w:w="78" w:type="dxa"/>
            </w:tcMar>
          </w:tcPr>
          <w:p w14:paraId="6942E207" w14:textId="77777777" w:rsidR="006C2458" w:rsidRPr="008D524E" w:rsidRDefault="006C2458" w:rsidP="006C2458">
            <w:pPr>
              <w:pStyle w:val="BodyText"/>
              <w:kinsoku w:val="0"/>
              <w:overflowPunct w:val="0"/>
              <w:spacing w:before="11"/>
              <w:rPr>
                <w:rFonts w:ascii="Tahoma" w:hAnsi="Tahoma" w:cs="Tahoma"/>
                <w:b/>
                <w:bCs/>
                <w:sz w:val="21"/>
                <w:szCs w:val="21"/>
              </w:rPr>
            </w:pPr>
          </w:p>
        </w:tc>
        <w:tc>
          <w:tcPr>
            <w:tcW w:w="2071" w:type="dxa"/>
            <w:tcBorders>
              <w:top w:val="single" w:sz="8" w:space="0" w:color="FFFFFF"/>
              <w:left w:val="single" w:sz="8" w:space="0" w:color="FFFFFF"/>
              <w:bottom w:val="single" w:sz="8" w:space="0" w:color="FFFFFF"/>
              <w:right w:val="single" w:sz="8" w:space="0" w:color="FFFFFF"/>
            </w:tcBorders>
            <w:shd w:val="clear" w:color="auto" w:fill="044C78"/>
            <w:tcMar>
              <w:top w:w="15" w:type="dxa"/>
              <w:left w:w="78" w:type="dxa"/>
              <w:bottom w:w="0" w:type="dxa"/>
              <w:right w:w="78" w:type="dxa"/>
            </w:tcMar>
          </w:tcPr>
          <w:p w14:paraId="45E60FD1" w14:textId="77777777" w:rsidR="006C2458" w:rsidRPr="000D1994" w:rsidRDefault="006C2458" w:rsidP="006C2458">
            <w:pPr>
              <w:bidi/>
              <w:rPr>
                <w:b/>
                <w:bCs/>
              </w:rPr>
            </w:pPr>
            <w:r w:rsidRPr="000D1994">
              <w:rPr>
                <w:rFonts w:cs="Times New Roman"/>
                <w:b/>
                <w:bCs/>
                <w:rtl/>
              </w:rPr>
              <w:t>جۆری وانەوتنەوە</w:t>
            </w:r>
            <w:r w:rsidRPr="000D1994">
              <w:rPr>
                <w:b/>
                <w:bCs/>
              </w:rPr>
              <w:t>:</w:t>
            </w:r>
          </w:p>
        </w:tc>
      </w:tr>
      <w:tr w:rsidR="006C2458" w:rsidRPr="000D1994" w14:paraId="7DEF5ADD" w14:textId="77777777" w:rsidTr="006C2458">
        <w:trPr>
          <w:trHeight w:val="288"/>
        </w:trPr>
        <w:tc>
          <w:tcPr>
            <w:tcW w:w="8447" w:type="dxa"/>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78" w:type="dxa"/>
              <w:bottom w:w="0" w:type="dxa"/>
              <w:right w:w="78" w:type="dxa"/>
            </w:tcMar>
          </w:tcPr>
          <w:p w14:paraId="757A694B" w14:textId="77777777" w:rsidR="006C2458" w:rsidRPr="008D524E" w:rsidRDefault="006C2458" w:rsidP="006C2458">
            <w:pPr>
              <w:pStyle w:val="BodyText"/>
              <w:kinsoku w:val="0"/>
              <w:overflowPunct w:val="0"/>
              <w:spacing w:before="11"/>
              <w:rPr>
                <w:rFonts w:ascii="Tahoma" w:hAnsi="Tahoma" w:cs="Tahoma"/>
                <w:b/>
                <w:bCs/>
                <w:sz w:val="21"/>
                <w:szCs w:val="21"/>
              </w:rPr>
            </w:pPr>
          </w:p>
        </w:tc>
        <w:tc>
          <w:tcPr>
            <w:tcW w:w="2071" w:type="dxa"/>
            <w:tcBorders>
              <w:top w:val="single" w:sz="8" w:space="0" w:color="FFFFFF"/>
              <w:left w:val="single" w:sz="8" w:space="0" w:color="FFFFFF"/>
              <w:bottom w:val="single" w:sz="8" w:space="0" w:color="FFFFFF"/>
              <w:right w:val="single" w:sz="8" w:space="0" w:color="FFFFFF"/>
            </w:tcBorders>
            <w:shd w:val="clear" w:color="auto" w:fill="044C78"/>
            <w:tcMar>
              <w:top w:w="15" w:type="dxa"/>
              <w:left w:w="78" w:type="dxa"/>
              <w:bottom w:w="0" w:type="dxa"/>
              <w:right w:w="78" w:type="dxa"/>
            </w:tcMar>
          </w:tcPr>
          <w:p w14:paraId="74265748" w14:textId="77777777" w:rsidR="006C2458" w:rsidRPr="000D1994" w:rsidRDefault="006C2458" w:rsidP="006C2458">
            <w:pPr>
              <w:bidi/>
              <w:rPr>
                <w:b/>
                <w:bCs/>
              </w:rPr>
            </w:pPr>
            <w:r w:rsidRPr="006C2458">
              <w:rPr>
                <w:rFonts w:cs="Times New Roman"/>
                <w:b/>
                <w:bCs/>
                <w:rtl/>
              </w:rPr>
              <w:t>مۆدیوولی پێشمەرج</w:t>
            </w:r>
            <w:r w:rsidRPr="006C2458">
              <w:rPr>
                <w:rFonts w:cs="Times New Roman"/>
                <w:b/>
                <w:bCs/>
              </w:rPr>
              <w:t>:</w:t>
            </w:r>
          </w:p>
        </w:tc>
      </w:tr>
      <w:tr w:rsidR="008F0E8A" w:rsidRPr="000D1994" w14:paraId="4E6B83C5" w14:textId="77777777" w:rsidTr="008F0E8A">
        <w:trPr>
          <w:trHeight w:val="279"/>
        </w:trPr>
        <w:tc>
          <w:tcPr>
            <w:tcW w:w="8447" w:type="dxa"/>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78" w:type="dxa"/>
              <w:bottom w:w="0" w:type="dxa"/>
              <w:right w:w="78" w:type="dxa"/>
            </w:tcMar>
          </w:tcPr>
          <w:p w14:paraId="627DDE46" w14:textId="77777777" w:rsidR="006C2458" w:rsidRPr="008D524E" w:rsidRDefault="006C2458" w:rsidP="006C2458">
            <w:pPr>
              <w:pStyle w:val="BodyText"/>
              <w:kinsoku w:val="0"/>
              <w:overflowPunct w:val="0"/>
              <w:spacing w:before="11"/>
              <w:rPr>
                <w:rFonts w:ascii="Tahoma" w:hAnsi="Tahoma" w:cs="Tahoma"/>
                <w:b/>
                <w:bCs/>
                <w:sz w:val="21"/>
                <w:szCs w:val="21"/>
              </w:rPr>
            </w:pPr>
          </w:p>
        </w:tc>
        <w:tc>
          <w:tcPr>
            <w:tcW w:w="2071" w:type="dxa"/>
            <w:tcBorders>
              <w:top w:val="single" w:sz="8" w:space="0" w:color="FFFFFF"/>
              <w:left w:val="single" w:sz="8" w:space="0" w:color="FFFFFF"/>
              <w:bottom w:val="single" w:sz="8" w:space="0" w:color="FFFFFF"/>
              <w:right w:val="single" w:sz="8" w:space="0" w:color="FFFFFF"/>
            </w:tcBorders>
            <w:shd w:val="clear" w:color="auto" w:fill="044C78"/>
            <w:tcMar>
              <w:top w:w="15" w:type="dxa"/>
              <w:left w:w="78" w:type="dxa"/>
              <w:bottom w:w="0" w:type="dxa"/>
              <w:right w:w="78" w:type="dxa"/>
            </w:tcMar>
          </w:tcPr>
          <w:p w14:paraId="11C5055D" w14:textId="77777777" w:rsidR="006C2458" w:rsidRPr="000D1994" w:rsidRDefault="006C2458" w:rsidP="006C2458">
            <w:pPr>
              <w:bidi/>
              <w:rPr>
                <w:b/>
                <w:bCs/>
              </w:rPr>
            </w:pPr>
            <w:r w:rsidRPr="000D1994">
              <w:rPr>
                <w:rFonts w:cs="Times New Roman"/>
                <w:b/>
                <w:bCs/>
                <w:rtl/>
              </w:rPr>
              <w:t>دووبارە بوونەوە</w:t>
            </w:r>
            <w:r w:rsidRPr="000D1994">
              <w:rPr>
                <w:b/>
                <w:bCs/>
              </w:rPr>
              <w:t>:</w:t>
            </w:r>
          </w:p>
        </w:tc>
      </w:tr>
      <w:tr w:rsidR="006C2458" w:rsidRPr="000D1994" w14:paraId="7308B2E1" w14:textId="77777777" w:rsidTr="006C2458">
        <w:trPr>
          <w:trHeight w:val="1119"/>
        </w:trPr>
        <w:tc>
          <w:tcPr>
            <w:tcW w:w="8447" w:type="dxa"/>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78" w:type="dxa"/>
              <w:bottom w:w="0" w:type="dxa"/>
              <w:right w:w="78" w:type="dxa"/>
            </w:tcMar>
          </w:tcPr>
          <w:p w14:paraId="0DAB053F" w14:textId="77777777" w:rsidR="006C2458" w:rsidRPr="008D524E" w:rsidRDefault="006C2458" w:rsidP="006C2458">
            <w:pPr>
              <w:pStyle w:val="BodyText"/>
              <w:kinsoku w:val="0"/>
              <w:overflowPunct w:val="0"/>
              <w:spacing w:before="11"/>
              <w:rPr>
                <w:rFonts w:ascii="Tahoma" w:hAnsi="Tahoma" w:cs="Tahoma"/>
                <w:b/>
                <w:bCs/>
                <w:sz w:val="21"/>
                <w:szCs w:val="21"/>
              </w:rPr>
            </w:pPr>
          </w:p>
        </w:tc>
        <w:tc>
          <w:tcPr>
            <w:tcW w:w="2071" w:type="dxa"/>
            <w:tcBorders>
              <w:top w:val="single" w:sz="8" w:space="0" w:color="FFFFFF"/>
              <w:left w:val="single" w:sz="8" w:space="0" w:color="FFFFFF"/>
              <w:bottom w:val="single" w:sz="8" w:space="0" w:color="FFFFFF"/>
              <w:right w:val="single" w:sz="8" w:space="0" w:color="FFFFFF"/>
            </w:tcBorders>
            <w:shd w:val="clear" w:color="auto" w:fill="044C78"/>
            <w:tcMar>
              <w:top w:w="15" w:type="dxa"/>
              <w:left w:w="78" w:type="dxa"/>
              <w:bottom w:w="0" w:type="dxa"/>
              <w:right w:w="78" w:type="dxa"/>
            </w:tcMar>
          </w:tcPr>
          <w:p w14:paraId="74F4EBD8" w14:textId="77777777" w:rsidR="006C2458" w:rsidRPr="000D1994" w:rsidRDefault="006C2458" w:rsidP="006C2458">
            <w:pPr>
              <w:bidi/>
              <w:rPr>
                <w:b/>
                <w:bCs/>
              </w:rPr>
            </w:pPr>
            <w:r w:rsidRPr="000D1994">
              <w:rPr>
                <w:rFonts w:cs="Times New Roman"/>
                <w:b/>
                <w:bCs/>
                <w:rtl/>
              </w:rPr>
              <w:t xml:space="preserve">مەرجەکان </w:t>
            </w:r>
            <w:r>
              <w:rPr>
                <w:rFonts w:cs="Times New Roman" w:hint="cs"/>
                <w:b/>
                <w:bCs/>
                <w:rtl/>
              </w:rPr>
              <w:t>کۆکردنه‌وه‌ی کرێدیت</w:t>
            </w:r>
            <w:r w:rsidRPr="000D1994">
              <w:rPr>
                <w:b/>
                <w:bCs/>
              </w:rPr>
              <w:t>:</w:t>
            </w:r>
          </w:p>
        </w:tc>
      </w:tr>
      <w:tr w:rsidR="008F0E8A" w:rsidRPr="000D1994" w14:paraId="61A77C85" w14:textId="77777777" w:rsidTr="008F0E8A">
        <w:trPr>
          <w:trHeight w:val="282"/>
        </w:trPr>
        <w:tc>
          <w:tcPr>
            <w:tcW w:w="8447" w:type="dxa"/>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78" w:type="dxa"/>
              <w:bottom w:w="0" w:type="dxa"/>
              <w:right w:w="78" w:type="dxa"/>
            </w:tcMar>
          </w:tcPr>
          <w:p w14:paraId="2FC353DB" w14:textId="77777777" w:rsidR="006C2458" w:rsidRPr="008D524E" w:rsidRDefault="006C2458" w:rsidP="006C2458">
            <w:pPr>
              <w:pStyle w:val="BodyText"/>
              <w:kinsoku w:val="0"/>
              <w:overflowPunct w:val="0"/>
              <w:spacing w:before="11"/>
              <w:rPr>
                <w:rFonts w:ascii="Tahoma" w:hAnsi="Tahoma" w:cs="Tahoma"/>
                <w:b/>
                <w:bCs/>
                <w:sz w:val="21"/>
                <w:szCs w:val="21"/>
              </w:rPr>
            </w:pPr>
          </w:p>
        </w:tc>
        <w:tc>
          <w:tcPr>
            <w:tcW w:w="2071" w:type="dxa"/>
            <w:tcBorders>
              <w:top w:val="single" w:sz="8" w:space="0" w:color="FFFFFF"/>
              <w:left w:val="single" w:sz="8" w:space="0" w:color="FFFFFF"/>
              <w:bottom w:val="single" w:sz="8" w:space="0" w:color="FFFFFF"/>
              <w:right w:val="single" w:sz="8" w:space="0" w:color="FFFFFF"/>
            </w:tcBorders>
            <w:shd w:val="clear" w:color="auto" w:fill="044C78"/>
            <w:tcMar>
              <w:top w:w="15" w:type="dxa"/>
              <w:left w:w="78" w:type="dxa"/>
              <w:bottom w:w="0" w:type="dxa"/>
              <w:right w:w="78" w:type="dxa"/>
            </w:tcMar>
          </w:tcPr>
          <w:p w14:paraId="7374C49C" w14:textId="77777777" w:rsidR="006C2458" w:rsidRPr="000D1994" w:rsidRDefault="006C2458" w:rsidP="006C2458">
            <w:pPr>
              <w:bidi/>
              <w:rPr>
                <w:b/>
                <w:bCs/>
              </w:rPr>
            </w:pPr>
            <w:r>
              <w:rPr>
                <w:rFonts w:cs="Times New Roman" w:hint="cs"/>
                <w:b/>
                <w:bCs/>
                <w:rtl/>
              </w:rPr>
              <w:t>کرێدیت</w:t>
            </w:r>
            <w:r w:rsidRPr="000D1994">
              <w:rPr>
                <w:b/>
                <w:bCs/>
              </w:rPr>
              <w:t>:</w:t>
            </w:r>
          </w:p>
        </w:tc>
      </w:tr>
      <w:tr w:rsidR="006C2458" w:rsidRPr="000D1994" w14:paraId="0C0D2603" w14:textId="77777777" w:rsidTr="006C2458">
        <w:trPr>
          <w:trHeight w:val="853"/>
        </w:trPr>
        <w:tc>
          <w:tcPr>
            <w:tcW w:w="8447" w:type="dxa"/>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78" w:type="dxa"/>
              <w:bottom w:w="0" w:type="dxa"/>
              <w:right w:w="78" w:type="dxa"/>
            </w:tcMar>
          </w:tcPr>
          <w:p w14:paraId="7160F13A" w14:textId="77777777" w:rsidR="006C2458" w:rsidRPr="008D524E" w:rsidRDefault="006C2458" w:rsidP="006C2458">
            <w:pPr>
              <w:pStyle w:val="BodyText"/>
              <w:kinsoku w:val="0"/>
              <w:overflowPunct w:val="0"/>
              <w:spacing w:before="11"/>
              <w:rPr>
                <w:rFonts w:ascii="Tahoma" w:hAnsi="Tahoma" w:cs="Tahoma"/>
                <w:b/>
                <w:bCs/>
                <w:sz w:val="21"/>
                <w:szCs w:val="21"/>
              </w:rPr>
            </w:pPr>
          </w:p>
        </w:tc>
        <w:tc>
          <w:tcPr>
            <w:tcW w:w="2071" w:type="dxa"/>
            <w:tcBorders>
              <w:top w:val="single" w:sz="8" w:space="0" w:color="FFFFFF"/>
              <w:left w:val="single" w:sz="8" w:space="0" w:color="FFFFFF"/>
              <w:bottom w:val="single" w:sz="8" w:space="0" w:color="FFFFFF"/>
              <w:right w:val="single" w:sz="8" w:space="0" w:color="FFFFFF"/>
            </w:tcBorders>
            <w:shd w:val="clear" w:color="auto" w:fill="044C78"/>
            <w:tcMar>
              <w:top w:w="15" w:type="dxa"/>
              <w:left w:w="78" w:type="dxa"/>
              <w:bottom w:w="0" w:type="dxa"/>
              <w:right w:w="78" w:type="dxa"/>
            </w:tcMar>
          </w:tcPr>
          <w:p w14:paraId="2F132207" w14:textId="77777777" w:rsidR="006C2458" w:rsidRPr="000D1994" w:rsidRDefault="006C2458" w:rsidP="006C2458">
            <w:pPr>
              <w:bidi/>
              <w:rPr>
                <w:b/>
                <w:bCs/>
              </w:rPr>
            </w:pPr>
            <w:r w:rsidRPr="000D1994">
              <w:rPr>
                <w:rFonts w:cs="Times New Roman"/>
                <w:b/>
                <w:bCs/>
                <w:rtl/>
              </w:rPr>
              <w:t>دابەشکردنی نمرەکان</w:t>
            </w:r>
            <w:r w:rsidRPr="000D1994">
              <w:rPr>
                <w:b/>
                <w:bCs/>
              </w:rPr>
              <w:t>:</w:t>
            </w:r>
          </w:p>
        </w:tc>
      </w:tr>
      <w:tr w:rsidR="008F0E8A" w:rsidRPr="000D1994" w14:paraId="0C93C638" w14:textId="77777777" w:rsidTr="008F0E8A">
        <w:trPr>
          <w:trHeight w:val="279"/>
        </w:trPr>
        <w:tc>
          <w:tcPr>
            <w:tcW w:w="8447" w:type="dxa"/>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78" w:type="dxa"/>
              <w:bottom w:w="0" w:type="dxa"/>
              <w:right w:w="78" w:type="dxa"/>
            </w:tcMar>
          </w:tcPr>
          <w:p w14:paraId="6F77EECB" w14:textId="77777777" w:rsidR="006C2458" w:rsidRPr="008D524E" w:rsidRDefault="006C2458" w:rsidP="006C2458">
            <w:pPr>
              <w:pStyle w:val="BodyText"/>
              <w:kinsoku w:val="0"/>
              <w:overflowPunct w:val="0"/>
              <w:spacing w:before="11"/>
              <w:rPr>
                <w:rFonts w:ascii="Tahoma" w:hAnsi="Tahoma" w:cs="Tahoma"/>
                <w:b/>
                <w:bCs/>
                <w:sz w:val="21"/>
                <w:szCs w:val="21"/>
              </w:rPr>
            </w:pPr>
          </w:p>
        </w:tc>
        <w:tc>
          <w:tcPr>
            <w:tcW w:w="2071" w:type="dxa"/>
            <w:tcBorders>
              <w:top w:val="single" w:sz="8" w:space="0" w:color="FFFFFF"/>
              <w:left w:val="single" w:sz="8" w:space="0" w:color="FFFFFF"/>
              <w:bottom w:val="single" w:sz="8" w:space="0" w:color="FFFFFF"/>
              <w:right w:val="single" w:sz="8" w:space="0" w:color="FFFFFF"/>
            </w:tcBorders>
            <w:shd w:val="clear" w:color="auto" w:fill="044C78"/>
            <w:tcMar>
              <w:top w:w="15" w:type="dxa"/>
              <w:left w:w="78" w:type="dxa"/>
              <w:bottom w:w="0" w:type="dxa"/>
              <w:right w:w="78" w:type="dxa"/>
            </w:tcMar>
          </w:tcPr>
          <w:p w14:paraId="6710DA4E" w14:textId="77777777" w:rsidR="006C2458" w:rsidRPr="000D1994" w:rsidRDefault="006C2458" w:rsidP="006C2458">
            <w:pPr>
              <w:bidi/>
              <w:rPr>
                <w:b/>
                <w:bCs/>
              </w:rPr>
            </w:pPr>
            <w:r>
              <w:rPr>
                <w:rFonts w:cs="Times New Roman" w:hint="cs"/>
                <w:b/>
                <w:bCs/>
                <w:rtl/>
              </w:rPr>
              <w:t>کۆشش(ئه‌رک)</w:t>
            </w:r>
            <w:r w:rsidRPr="000D1994">
              <w:rPr>
                <w:b/>
                <w:bCs/>
              </w:rPr>
              <w:t>:</w:t>
            </w:r>
          </w:p>
        </w:tc>
      </w:tr>
    </w:tbl>
    <w:p w14:paraId="1C280AB1" w14:textId="77777777" w:rsidR="000D1994" w:rsidRDefault="000D1994"/>
    <w:sectPr w:rsidR="000D1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77A1"/>
    <w:multiLevelType w:val="hybridMultilevel"/>
    <w:tmpl w:val="5E541044"/>
    <w:lvl w:ilvl="0" w:tplc="04090001">
      <w:start w:val="1"/>
      <w:numFmt w:val="bullet"/>
      <w:lvlText w:val=""/>
      <w:lvlJc w:val="left"/>
      <w:pPr>
        <w:ind w:left="807" w:hanging="360"/>
      </w:pPr>
      <w:rPr>
        <w:rFonts w:ascii="Symbol" w:hAnsi="Symbol" w:hint="default"/>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1" w15:restartNumberingAfterBreak="0">
    <w:nsid w:val="3DFD516F"/>
    <w:multiLevelType w:val="hybridMultilevel"/>
    <w:tmpl w:val="B27A6ADA"/>
    <w:lvl w:ilvl="0" w:tplc="04090001">
      <w:start w:val="1"/>
      <w:numFmt w:val="bullet"/>
      <w:lvlText w:val=""/>
      <w:lvlJc w:val="left"/>
      <w:pPr>
        <w:ind w:left="807" w:hanging="360"/>
      </w:pPr>
      <w:rPr>
        <w:rFonts w:ascii="Symbol" w:hAnsi="Symbol" w:hint="default"/>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2" w15:restartNumberingAfterBreak="0">
    <w:nsid w:val="4B6E05CE"/>
    <w:multiLevelType w:val="hybridMultilevel"/>
    <w:tmpl w:val="A4FA9E5E"/>
    <w:lvl w:ilvl="0" w:tplc="04090001">
      <w:start w:val="1"/>
      <w:numFmt w:val="bullet"/>
      <w:lvlText w:val=""/>
      <w:lvlJc w:val="left"/>
      <w:pPr>
        <w:ind w:left="807" w:hanging="360"/>
      </w:pPr>
      <w:rPr>
        <w:rFonts w:ascii="Symbol" w:hAnsi="Symbol" w:hint="default"/>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994"/>
    <w:rsid w:val="000077B3"/>
    <w:rsid w:val="000077FE"/>
    <w:rsid w:val="000D1994"/>
    <w:rsid w:val="002D6355"/>
    <w:rsid w:val="003354A5"/>
    <w:rsid w:val="00374A99"/>
    <w:rsid w:val="00486E2A"/>
    <w:rsid w:val="00540EB3"/>
    <w:rsid w:val="0061177A"/>
    <w:rsid w:val="00651BBA"/>
    <w:rsid w:val="00692BC5"/>
    <w:rsid w:val="006C2458"/>
    <w:rsid w:val="0082617F"/>
    <w:rsid w:val="008F0E8A"/>
    <w:rsid w:val="00965954"/>
    <w:rsid w:val="009842F7"/>
    <w:rsid w:val="009F6798"/>
    <w:rsid w:val="00A66E20"/>
    <w:rsid w:val="00AE5635"/>
    <w:rsid w:val="00B4561C"/>
    <w:rsid w:val="00B77738"/>
    <w:rsid w:val="00C91564"/>
    <w:rsid w:val="00D424F1"/>
    <w:rsid w:val="00D50E09"/>
    <w:rsid w:val="00E70D5A"/>
    <w:rsid w:val="00FC5C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0BA6"/>
  <w15:chartTrackingRefBased/>
  <w15:docId w15:val="{B212DADB-7F11-4F94-AE39-010B24E6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D1994"/>
    <w:pPr>
      <w:widowControl w:val="0"/>
      <w:autoSpaceDE w:val="0"/>
      <w:autoSpaceDN w:val="0"/>
      <w:adjustRightInd w:val="0"/>
      <w:spacing w:after="0" w:line="240" w:lineRule="auto"/>
    </w:pPr>
    <w:rPr>
      <w:rFonts w:ascii="Century Gothic" w:eastAsiaTheme="minorEastAsia"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D1994"/>
  </w:style>
  <w:style w:type="character" w:customStyle="1" w:styleId="BodyTextChar">
    <w:name w:val="Body Text Char"/>
    <w:basedOn w:val="DefaultParagraphFont"/>
    <w:link w:val="BodyText"/>
    <w:uiPriority w:val="99"/>
    <w:rsid w:val="000D1994"/>
    <w:rPr>
      <w:rFonts w:ascii="Century Gothic" w:eastAsiaTheme="minorEastAsia" w:hAnsi="Century Gothic" w:cs="Century Gothic"/>
    </w:rPr>
  </w:style>
  <w:style w:type="paragraph" w:styleId="ListParagraph">
    <w:name w:val="List Paragraph"/>
    <w:basedOn w:val="Normal"/>
    <w:uiPriority w:val="34"/>
    <w:qFormat/>
    <w:rsid w:val="00C91564"/>
    <w:pPr>
      <w:widowControl/>
      <w:autoSpaceDE/>
      <w:autoSpaceDN/>
      <w:adjustRightInd/>
      <w:spacing w:after="200" w:line="276" w:lineRule="auto"/>
      <w:ind w:left="720"/>
      <w:contextualSpacing/>
    </w:pPr>
    <w:rPr>
      <w:rFonts w:ascii="Calibri" w:eastAsia="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saramohamad95@gmail.com</dc:creator>
  <cp:keywords/>
  <dc:description/>
  <cp:lastModifiedBy>Fatima</cp:lastModifiedBy>
  <cp:revision>2</cp:revision>
  <dcterms:created xsi:type="dcterms:W3CDTF">2023-12-05T21:36:00Z</dcterms:created>
  <dcterms:modified xsi:type="dcterms:W3CDTF">2023-12-05T21:36:00Z</dcterms:modified>
</cp:coreProperties>
</file>