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1C" w:rsidRDefault="007C3C9B" w:rsidP="008B2D88">
      <w:pPr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="0038181C">
        <w:rPr>
          <w:rFonts w:hint="cs"/>
          <w:sz w:val="36"/>
          <w:szCs w:val="36"/>
          <w:rtl/>
          <w:lang w:bidi="ar-IQ"/>
        </w:rPr>
        <w:t>الاسئلة الموجه الى ا</w:t>
      </w:r>
      <w:r w:rsidR="0038181C" w:rsidRPr="0038181C">
        <w:rPr>
          <w:rFonts w:hint="cs"/>
          <w:sz w:val="36"/>
          <w:szCs w:val="36"/>
          <w:rtl/>
          <w:lang w:bidi="ar-IQ"/>
        </w:rPr>
        <w:t>لطلاب مرحلة الثانية</w:t>
      </w:r>
      <w:r>
        <w:rPr>
          <w:rFonts w:hint="cs"/>
          <w:sz w:val="36"/>
          <w:szCs w:val="36"/>
          <w:rtl/>
          <w:lang w:bidi="ar-IQ"/>
        </w:rPr>
        <w:t xml:space="preserve"> للمادة قانون العقوبات-قسم العام خلال عام الدراسي 202</w:t>
      </w:r>
      <w:r w:rsidR="008B2D88">
        <w:rPr>
          <w:rFonts w:hint="cs"/>
          <w:sz w:val="36"/>
          <w:szCs w:val="36"/>
          <w:rtl/>
          <w:lang w:bidi="ar-IQ"/>
        </w:rPr>
        <w:t>2</w:t>
      </w:r>
      <w:r>
        <w:rPr>
          <w:rFonts w:hint="cs"/>
          <w:sz w:val="36"/>
          <w:szCs w:val="36"/>
          <w:rtl/>
          <w:lang w:bidi="ar-IQ"/>
        </w:rPr>
        <w:t>-202</w:t>
      </w:r>
      <w:r w:rsidR="008B2D88">
        <w:rPr>
          <w:rFonts w:hint="cs"/>
          <w:sz w:val="36"/>
          <w:szCs w:val="36"/>
          <w:rtl/>
          <w:lang w:bidi="ar-IQ"/>
        </w:rPr>
        <w:t>3</w:t>
      </w:r>
      <w:bookmarkStart w:id="0" w:name="_GoBack"/>
      <w:bookmarkEnd w:id="0"/>
    </w:p>
    <w:p w:rsidR="0038181C" w:rsidRDefault="0038181C" w:rsidP="0038181C">
      <w:pPr>
        <w:jc w:val="center"/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>Question Bank</w:t>
      </w:r>
    </w:p>
    <w:p w:rsidR="0038181C" w:rsidRPr="0038181C" w:rsidRDefault="0038181C" w:rsidP="0038181C">
      <w:pPr>
        <w:jc w:val="center"/>
        <w:rPr>
          <w:sz w:val="36"/>
          <w:szCs w:val="36"/>
          <w:lang w:bidi="ar-IQ"/>
        </w:rPr>
      </w:pPr>
    </w:p>
    <w:p w:rsidR="00E21CD8" w:rsidRDefault="00016601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س1/ </w:t>
      </w:r>
      <w:r w:rsidR="0073621A">
        <w:rPr>
          <w:rFonts w:hint="cs"/>
          <w:rtl/>
          <w:lang w:bidi="ar-IQ"/>
        </w:rPr>
        <w:t xml:space="preserve"> ما المقصود بالمبدأ قانونية الجرائم والعقوبات ؟</w:t>
      </w:r>
    </w:p>
    <w:p w:rsidR="0073621A" w:rsidRDefault="0073621A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س2/ </w:t>
      </w:r>
      <w:r w:rsidR="0038181C">
        <w:rPr>
          <w:rFonts w:hint="cs"/>
          <w:rtl/>
          <w:lang w:bidi="ar-IQ"/>
        </w:rPr>
        <w:t>من احدى النتائج مبدأ قانونية الجرائم والعقوبات هي أن التشريع مصدر الوحيد لقانون العقوبات.</w:t>
      </w:r>
      <w:r>
        <w:rPr>
          <w:rFonts w:hint="cs"/>
          <w:rtl/>
          <w:lang w:bidi="ar-IQ"/>
        </w:rPr>
        <w:t xml:space="preserve"> هل</w:t>
      </w:r>
      <w:r w:rsidR="0038181C">
        <w:rPr>
          <w:rFonts w:hint="cs"/>
          <w:rtl/>
          <w:lang w:bidi="ar-IQ"/>
        </w:rPr>
        <w:t xml:space="preserve"> هذه النتيجة يشمل</w:t>
      </w:r>
      <w:r>
        <w:rPr>
          <w:rFonts w:hint="cs"/>
          <w:rtl/>
          <w:lang w:bidi="ar-IQ"/>
        </w:rPr>
        <w:t xml:space="preserve"> بقية قواعد قانون العقوبات غير قواعد إنشاء </w:t>
      </w:r>
      <w:r w:rsidR="0038181C">
        <w:rPr>
          <w:rFonts w:hint="cs"/>
          <w:rtl/>
          <w:lang w:bidi="ar-IQ"/>
        </w:rPr>
        <w:t xml:space="preserve">الجرائم والعقوبات </w:t>
      </w:r>
      <w:r>
        <w:rPr>
          <w:rFonts w:hint="cs"/>
          <w:rtl/>
          <w:lang w:bidi="ar-IQ"/>
        </w:rPr>
        <w:t xml:space="preserve"> ؟</w:t>
      </w:r>
    </w:p>
    <w:p w:rsidR="0073621A" w:rsidRDefault="0073621A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س3/  بين دور القياس في تفسير نصوص قانون العقوبات .</w:t>
      </w:r>
    </w:p>
    <w:p w:rsidR="0073621A" w:rsidRDefault="0073621A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س4/ لماذا لا يوجد القياس في قواعد القانونية السلبية ؟</w:t>
      </w:r>
    </w:p>
    <w:p w:rsidR="0073621A" w:rsidRDefault="007C3C9B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س5/ عدد المبادئ الرئيسية الذي يؤ</w:t>
      </w:r>
      <w:r w:rsidR="0073621A">
        <w:rPr>
          <w:rFonts w:hint="cs"/>
          <w:rtl/>
          <w:lang w:bidi="ar-IQ"/>
        </w:rPr>
        <w:t>خذ به في فض التضارب الظاهري للنصوص.</w:t>
      </w:r>
    </w:p>
    <w:p w:rsidR="0073621A" w:rsidRDefault="0073621A" w:rsidP="0038181C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س6/  </w:t>
      </w:r>
      <w:r w:rsidR="0038181C">
        <w:rPr>
          <w:rFonts w:hint="cs"/>
          <w:rtl/>
          <w:lang w:bidi="ar-IQ"/>
        </w:rPr>
        <w:t xml:space="preserve">لماذا لا يخضع </w:t>
      </w:r>
      <w:r>
        <w:rPr>
          <w:rFonts w:hint="cs"/>
          <w:rtl/>
          <w:lang w:bidi="ar-IQ"/>
        </w:rPr>
        <w:t xml:space="preserve">القوانين المفسرة والقوانين الأصلح للمتهم لمبدأ عدم رجعية القانون الجنائي على الماضي. </w:t>
      </w:r>
    </w:p>
    <w:p w:rsidR="00735D8E" w:rsidRDefault="00735D8E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س7/ بين التبريرات الرئيسية لأخذ بمدأ إقليمة القانون الجنائي.</w:t>
      </w:r>
    </w:p>
    <w:p w:rsidR="00735D8E" w:rsidRDefault="00735D8E" w:rsidP="0038181C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س8/ هل</w:t>
      </w:r>
      <w:r w:rsidR="0038181C">
        <w:rPr>
          <w:rFonts w:hint="cs"/>
          <w:rtl/>
          <w:lang w:bidi="ar-IQ"/>
        </w:rPr>
        <w:t xml:space="preserve"> أخذ المشرع العراقي باستثناء القانون الاصلح للمتهم على مبدأ عدم رجعية القانون الجنائي على الماضي</w:t>
      </w:r>
      <w:r>
        <w:rPr>
          <w:rFonts w:hint="cs"/>
          <w:rtl/>
          <w:lang w:bidi="ar-IQ"/>
        </w:rPr>
        <w:t xml:space="preserve"> ؟</w:t>
      </w:r>
    </w:p>
    <w:p w:rsidR="00735D8E" w:rsidRDefault="00735D8E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س9/  عدد الاستثناءات الواردة على مبدأ الاقليمية القانون الجنائي.</w:t>
      </w:r>
    </w:p>
    <w:p w:rsidR="00735D8E" w:rsidRDefault="00735D8E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س10/</w:t>
      </w:r>
      <w:r w:rsidR="0038181C">
        <w:rPr>
          <w:rFonts w:hint="cs"/>
          <w:rtl/>
          <w:lang w:bidi="ar-IQ"/>
        </w:rPr>
        <w:t xml:space="preserve">  تحدث عن </w:t>
      </w:r>
      <w:r>
        <w:rPr>
          <w:rFonts w:hint="cs"/>
          <w:rtl/>
          <w:lang w:bidi="ar-IQ"/>
        </w:rPr>
        <w:t>مبدأ عالمية القانون الجنائي بموجب قانون العقوبات العراقي رقم (111) لسنة 1969 المعدل.</w:t>
      </w:r>
    </w:p>
    <w:p w:rsidR="00735D8E" w:rsidRDefault="00735D8E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س11/  لماذا استثني عضو المجلس الوطني من الخضوع لقانون العقوبات.</w:t>
      </w:r>
    </w:p>
    <w:p w:rsidR="00735D8E" w:rsidRDefault="00735D8E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س12/ عرف الركن المادي للجريمة ثم</w:t>
      </w:r>
      <w:r w:rsidR="007C3C9B">
        <w:rPr>
          <w:rFonts w:hint="cs"/>
          <w:rtl/>
          <w:lang w:bidi="ar-IQ"/>
        </w:rPr>
        <w:t xml:space="preserve"> بين عناصرها</w:t>
      </w:r>
      <w:r>
        <w:rPr>
          <w:rFonts w:hint="cs"/>
          <w:rtl/>
          <w:lang w:bidi="ar-IQ"/>
        </w:rPr>
        <w:t>.</w:t>
      </w:r>
    </w:p>
    <w:p w:rsidR="00735D8E" w:rsidRDefault="00735D8E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س13/ للنتيج</w:t>
      </w:r>
      <w:r w:rsidR="0038181C">
        <w:rPr>
          <w:rFonts w:hint="cs"/>
          <w:rtl/>
          <w:lang w:bidi="ar-IQ"/>
        </w:rPr>
        <w:t>ة الضارة مفهومان بينها ثم قارن بينهما</w:t>
      </w:r>
      <w:r>
        <w:rPr>
          <w:rFonts w:hint="cs"/>
          <w:rtl/>
          <w:lang w:bidi="ar-IQ"/>
        </w:rPr>
        <w:t>.</w:t>
      </w:r>
    </w:p>
    <w:p w:rsidR="0091142F" w:rsidRDefault="00735D8E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س14/ بين موقف قانون العقوبات العراقي رقم (111) لسنة 1969 </w:t>
      </w:r>
      <w:r w:rsidR="0035586A">
        <w:rPr>
          <w:rFonts w:hint="cs"/>
          <w:rtl/>
          <w:lang w:bidi="ar-IQ"/>
        </w:rPr>
        <w:t>بصدد معيار</w:t>
      </w:r>
      <w:r w:rsidR="007C3C9B">
        <w:rPr>
          <w:rFonts w:hint="cs"/>
          <w:rtl/>
          <w:lang w:bidi="ar-IQ"/>
        </w:rPr>
        <w:t xml:space="preserve"> تحقق العلاقة السببية في الجريمة</w:t>
      </w:r>
      <w:r w:rsidR="0035586A">
        <w:rPr>
          <w:rFonts w:hint="cs"/>
          <w:rtl/>
          <w:lang w:bidi="ar-IQ"/>
        </w:rPr>
        <w:t>.</w:t>
      </w:r>
    </w:p>
    <w:p w:rsidR="00735D8E" w:rsidRDefault="0091142F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س15/ مفاد نظرية السبب الكافي هي التمييز بي</w:t>
      </w:r>
      <w:r w:rsidR="0035586A">
        <w:rPr>
          <w:rFonts w:hint="cs"/>
          <w:rtl/>
          <w:lang w:bidi="ar-IQ"/>
        </w:rPr>
        <w:t>ن نوعين من الاسباب بينها عن خلال</w:t>
      </w:r>
      <w:r>
        <w:rPr>
          <w:rFonts w:hint="cs"/>
          <w:rtl/>
          <w:lang w:bidi="ar-IQ"/>
        </w:rPr>
        <w:t xml:space="preserve"> مثال توضيحي.</w:t>
      </w:r>
    </w:p>
    <w:p w:rsidR="0091142F" w:rsidRDefault="0091142F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س16/ عرف الركن الشرعي للجريمة ثن بين عناصرها.</w:t>
      </w:r>
    </w:p>
    <w:p w:rsidR="0091142F" w:rsidRDefault="0091142F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س17/  ماهي المعيار للتمييز بين الاعمال التحضيرية وبدء بالتنفيذ .</w:t>
      </w:r>
    </w:p>
    <w:p w:rsidR="0091142F" w:rsidRDefault="0091142F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س18/ قارن بين العدول الاختياري والعدول الاضطراري.</w:t>
      </w:r>
    </w:p>
    <w:p w:rsidR="0091142F" w:rsidRDefault="0091142F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س19/  قارن بين المساهمة الجنائية والاشتراك الجرمي.</w:t>
      </w:r>
    </w:p>
    <w:p w:rsidR="0091142F" w:rsidRDefault="0091142F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س20/  عدد صور المساهمة الاصل</w:t>
      </w:r>
      <w:r w:rsidR="0035586A">
        <w:rPr>
          <w:rFonts w:hint="cs"/>
          <w:rtl/>
          <w:lang w:bidi="ar-IQ"/>
        </w:rPr>
        <w:t>ية بموجب قانون العقوبات العراقي النافذ.</w:t>
      </w:r>
    </w:p>
    <w:p w:rsidR="0091142F" w:rsidRDefault="0091142F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س21/  ما المقصود بالفاعل المعنوي ؟ هل أخذ المشرع العراقي بالفاعل المعنوي.</w:t>
      </w:r>
    </w:p>
    <w:p w:rsidR="0091142F" w:rsidRDefault="0091142F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س22/ مييز بين الفاعل المعنوي والمحرض.</w:t>
      </w:r>
    </w:p>
    <w:p w:rsidR="0091142F" w:rsidRDefault="0091142F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س23/ لماذا يعتبر الشريك الذي يحضر مسرح الجريمة فاعلا أصلياً ؟</w:t>
      </w:r>
    </w:p>
    <w:p w:rsidR="0091142F" w:rsidRDefault="0091142F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س24/  </w:t>
      </w:r>
      <w:r w:rsidR="007A3F97">
        <w:rPr>
          <w:rFonts w:hint="cs"/>
          <w:rtl/>
          <w:lang w:bidi="ar-IQ"/>
        </w:rPr>
        <w:t>ماهي قيد على فكرة الفاعل الأصلي.</w:t>
      </w:r>
    </w:p>
    <w:p w:rsidR="007A3F97" w:rsidRDefault="007A3F97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س25/ مييز بين النتيجة المحتملة والنتيجة غير المحتملة من خلال مثال توضيحي.</w:t>
      </w:r>
    </w:p>
    <w:p w:rsidR="007A3F97" w:rsidRDefault="007A3F97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>س26/ عدد صور المساهمة التبعية بموجب قانون العقوبات العراقي النافذ.</w:t>
      </w:r>
    </w:p>
    <w:p w:rsidR="007A3F97" w:rsidRDefault="007A3F97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س27/ لماذا لا يتصور الشروع في الاشتراك ؟</w:t>
      </w:r>
    </w:p>
    <w:p w:rsidR="007A3F97" w:rsidRDefault="007A3F97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س28/ قارن بين التوافق والاتفاق.</w:t>
      </w:r>
    </w:p>
    <w:p w:rsidR="007A3F97" w:rsidRDefault="007A3F97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س29/ مييز بين التحريض كوسيلة  للمساهمة التبعية</w:t>
      </w:r>
      <w:r w:rsidR="0035586A">
        <w:rPr>
          <w:rFonts w:hint="cs"/>
          <w:rtl/>
          <w:lang w:bidi="ar-IQ"/>
        </w:rPr>
        <w:t>،</w:t>
      </w:r>
      <w:r>
        <w:rPr>
          <w:rFonts w:hint="cs"/>
          <w:rtl/>
          <w:lang w:bidi="ar-IQ"/>
        </w:rPr>
        <w:t xml:space="preserve"> والتحريض كجريمة مستقلة.</w:t>
      </w:r>
    </w:p>
    <w:p w:rsidR="007A3F97" w:rsidRDefault="007A3F97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س30/  مييز بين الاتفاق والتحريض.</w:t>
      </w:r>
    </w:p>
    <w:p w:rsidR="007A3F97" w:rsidRDefault="007A3F97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س31/ مييز بين الاتفاق كوسيلة للمساهمة التبعية في الجريمة</w:t>
      </w:r>
      <w:r w:rsidR="0035586A">
        <w:rPr>
          <w:rFonts w:hint="cs"/>
          <w:rtl/>
          <w:lang w:bidi="ar-IQ"/>
        </w:rPr>
        <w:t>،</w:t>
      </w:r>
      <w:r>
        <w:rPr>
          <w:rFonts w:hint="cs"/>
          <w:rtl/>
          <w:lang w:bidi="ar-IQ"/>
        </w:rPr>
        <w:t xml:space="preserve"> والاتفاق كجريمة المستقلة؟ </w:t>
      </w:r>
    </w:p>
    <w:p w:rsidR="007A3F97" w:rsidRDefault="007A3F97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س32/ هل يتصور الاشتراك في الاشتراك.</w:t>
      </w:r>
    </w:p>
    <w:p w:rsidR="007A3F97" w:rsidRDefault="007A3F97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س33/ ما المقصود بإنتفاء القصد الجنائي لدى الفاعل الاصلي دون الشريك ؟</w:t>
      </w:r>
    </w:p>
    <w:p w:rsidR="007A3F97" w:rsidRDefault="007A3F97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س34/  </w:t>
      </w:r>
      <w:r w:rsidR="00137BCC">
        <w:rPr>
          <w:rFonts w:hint="cs"/>
          <w:rtl/>
          <w:lang w:bidi="ar-IQ"/>
        </w:rPr>
        <w:t>تحدث عن الظروف المادية من حيث أثره للمساهمين في الجريمة.</w:t>
      </w:r>
    </w:p>
    <w:p w:rsidR="00137BCC" w:rsidRDefault="0035586A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س35/ تحدث عن الاعذار الشخصية</w:t>
      </w:r>
      <w:r w:rsidR="00137BCC">
        <w:rPr>
          <w:rFonts w:hint="cs"/>
          <w:rtl/>
          <w:lang w:bidi="ar-IQ"/>
        </w:rPr>
        <w:t xml:space="preserve"> من حيث أثره  للمساهمين في الجريمة.</w:t>
      </w:r>
    </w:p>
    <w:p w:rsidR="00137BCC" w:rsidRDefault="00137BCC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س36/  ماهي التعديلات الواردة لقانون العقوبات العراقي في اقليم كوردستان بصدد حق التأديب الزوج لزوجته ؟</w:t>
      </w:r>
    </w:p>
    <w:p w:rsidR="00137BCC" w:rsidRDefault="00137BCC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س37/ ما المقصود بتجاوز حدود الدفاع الشرعي ؟ هل وفق المشرع العراقي في المادة(45) بصدده ؟</w:t>
      </w:r>
    </w:p>
    <w:p w:rsidR="00137BCC" w:rsidRDefault="00137BCC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38/ </w:t>
      </w:r>
      <w:r w:rsidR="0035586A">
        <w:rPr>
          <w:rFonts w:hint="cs"/>
          <w:rtl/>
          <w:lang w:bidi="ar-IQ"/>
        </w:rPr>
        <w:t>عدد أنواع الجرائم من حيث طبيعتها</w:t>
      </w:r>
      <w:r>
        <w:rPr>
          <w:rFonts w:hint="cs"/>
          <w:rtl/>
          <w:lang w:bidi="ar-IQ"/>
        </w:rPr>
        <w:t xml:space="preserve"> .</w:t>
      </w:r>
    </w:p>
    <w:p w:rsidR="00137BCC" w:rsidRDefault="00137BCC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س39/ هل وفق المشرع العراقي في المادة (41) من قانون قانون العقوبات العراقي بإدراج حق تأديب الزوج لزوجته وتأديب الاباء لأولادهم ضمن نص واحد ؟</w:t>
      </w:r>
    </w:p>
    <w:p w:rsidR="00137BCC" w:rsidRDefault="0038181C" w:rsidP="0001660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س40/ للممارسة الالعاب الرياضية كاحدى تطبيقات استعمال الحق شروط عدة عددها .</w:t>
      </w:r>
    </w:p>
    <w:p w:rsidR="0073621A" w:rsidRDefault="0073621A" w:rsidP="00016601">
      <w:pPr>
        <w:jc w:val="right"/>
        <w:rPr>
          <w:rtl/>
          <w:lang w:bidi="ar-IQ"/>
        </w:rPr>
      </w:pPr>
    </w:p>
    <w:sectPr w:rsidR="0073621A" w:rsidSect="00845B5F">
      <w:pgSz w:w="11906" w:h="16838" w:code="9"/>
      <w:pgMar w:top="1418" w:right="1418" w:bottom="1418" w:left="1418" w:header="567" w:footer="567" w:gutter="284"/>
      <w:cols w:space="720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01"/>
    <w:rsid w:val="00016601"/>
    <w:rsid w:val="00137BCC"/>
    <w:rsid w:val="0035586A"/>
    <w:rsid w:val="0038181C"/>
    <w:rsid w:val="00735D8E"/>
    <w:rsid w:val="0073621A"/>
    <w:rsid w:val="007A3F97"/>
    <w:rsid w:val="007C3C9B"/>
    <w:rsid w:val="00845B5F"/>
    <w:rsid w:val="008B2D88"/>
    <w:rsid w:val="0091142F"/>
    <w:rsid w:val="00D41FBA"/>
    <w:rsid w:val="00E2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068CD-D68A-4532-8153-6E878AE4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li-A-Samik"/>
        <w:sz w:val="28"/>
        <w:szCs w:val="28"/>
        <w:lang w:val="en-US" w:eastAsia="en-US" w:bidi="ar-SA"/>
      </w:rPr>
    </w:rPrDefault>
    <w:pPrDefault>
      <w:pPr>
        <w:spacing w:line="360" w:lineRule="auto"/>
        <w:ind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X250</dc:creator>
  <cp:keywords/>
  <dc:description/>
  <cp:lastModifiedBy>X250</cp:lastModifiedBy>
  <cp:revision>6</cp:revision>
  <dcterms:created xsi:type="dcterms:W3CDTF">2022-05-25T08:39:00Z</dcterms:created>
  <dcterms:modified xsi:type="dcterms:W3CDTF">2022-11-26T09:15:00Z</dcterms:modified>
</cp:coreProperties>
</file>