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1318" w14:textId="77777777" w:rsidR="008D46A4" w:rsidRPr="00BD2C4A" w:rsidRDefault="0080086A" w:rsidP="00B206F3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12E5ACC4" wp14:editId="10219CD8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3032" w14:textId="77777777" w:rsidR="008D46A4" w:rsidRPr="00BD2C4A" w:rsidRDefault="008D46A4" w:rsidP="00B206F3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7A35DC01" w14:textId="77777777" w:rsidR="00CE7530" w:rsidRDefault="00CE7530" w:rsidP="00CE75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ۆليژ: پەروەردەی جەستەی و زانستە وەرزشیەکان </w:t>
      </w:r>
    </w:p>
    <w:p w14:paraId="7F461D80" w14:textId="77777777" w:rsidR="00194301" w:rsidRPr="00BD2C4A" w:rsidRDefault="00CE7530" w:rsidP="00CE75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یارییە تاکەکان</w:t>
      </w:r>
    </w:p>
    <w:p w14:paraId="3FE6C38B" w14:textId="77777777" w:rsidR="00194301" w:rsidRPr="00BD2C4A" w:rsidRDefault="00194301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4C1B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سەلاحەددين</w:t>
      </w:r>
    </w:p>
    <w:p w14:paraId="12E871B5" w14:textId="77777777" w:rsidR="003C0EC5" w:rsidRPr="00BD2C4A" w:rsidRDefault="003C0EC5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4C1B8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4C1B8F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C1B8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گۆرەپان و ميدان</w:t>
      </w:r>
    </w:p>
    <w:p w14:paraId="7A5EE7CB" w14:textId="77777777" w:rsidR="003C0EC5" w:rsidRPr="00BD2C4A" w:rsidRDefault="00BD2C4A" w:rsidP="00CE75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14:paraId="25EF5C0C" w14:textId="77777777" w:rsidR="0069484F" w:rsidRDefault="003C0EC5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D06C9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820F09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 xml:space="preserve"> </w:t>
      </w:r>
      <w:r w:rsidR="0069484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د.فریدون حسن عوسمان</w:t>
      </w:r>
    </w:p>
    <w:p w14:paraId="6AAAF13A" w14:textId="0D80ECB7" w:rsidR="003C0EC5" w:rsidRPr="00BD2C4A" w:rsidRDefault="00CE7530" w:rsidP="00CE75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787AD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C85EC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</w:t>
      </w:r>
    </w:p>
    <w:p w14:paraId="3AF5391A" w14:textId="77777777" w:rsidR="003C0EC5" w:rsidRPr="00BD2C4A" w:rsidRDefault="003C0EC5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C9C7E06" w14:textId="77777777" w:rsidR="003C0EC5" w:rsidRDefault="003C0EC5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A9B9561" w14:textId="77777777" w:rsidR="00BD2C4A" w:rsidRDefault="00BD2C4A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DBE84FA" w14:textId="77777777" w:rsidR="00BD2C4A" w:rsidRPr="00BD2C4A" w:rsidRDefault="00BD2C4A" w:rsidP="00B206F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1004363" w14:textId="77777777" w:rsidR="00BD2C4A" w:rsidRDefault="00BD2C4A" w:rsidP="00B206F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820F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2225FB44" w14:textId="77777777" w:rsidR="008D46A4" w:rsidRPr="00BD2C4A" w:rsidRDefault="00BD2C4A" w:rsidP="00B206F3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212"/>
        <w:gridCol w:w="2361"/>
        <w:gridCol w:w="532"/>
      </w:tblGrid>
      <w:tr w:rsidR="008D46A4" w:rsidRPr="00BD2C4A" w14:paraId="7E1E0E65" w14:textId="77777777" w:rsidTr="00DE6A74">
        <w:tc>
          <w:tcPr>
            <w:tcW w:w="6200" w:type="dxa"/>
            <w:gridSpan w:val="2"/>
          </w:tcPr>
          <w:p w14:paraId="2625326D" w14:textId="77777777" w:rsidR="008D46A4" w:rsidRPr="00BD2C4A" w:rsidRDefault="004C1B8F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گۆرەپان و ميدان</w:t>
            </w:r>
          </w:p>
        </w:tc>
        <w:tc>
          <w:tcPr>
            <w:tcW w:w="2893" w:type="dxa"/>
            <w:gridSpan w:val="2"/>
          </w:tcPr>
          <w:p w14:paraId="7C0C4773" w14:textId="77777777" w:rsidR="008D46A4" w:rsidRPr="00BD2C4A" w:rsidRDefault="00B45135" w:rsidP="00B206F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15995272" w14:textId="77777777" w:rsidTr="00DE6A74">
        <w:tc>
          <w:tcPr>
            <w:tcW w:w="6200" w:type="dxa"/>
            <w:gridSpan w:val="2"/>
          </w:tcPr>
          <w:p w14:paraId="621B3033" w14:textId="77777777" w:rsidR="0069484F" w:rsidRDefault="0069484F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د,فريدون حسن</w:t>
            </w:r>
          </w:p>
          <w:p w14:paraId="481509F1" w14:textId="77777777" w:rsidR="008D46A4" w:rsidRPr="00920F64" w:rsidRDefault="008D46A4" w:rsidP="00CE753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93" w:type="dxa"/>
            <w:gridSpan w:val="2"/>
          </w:tcPr>
          <w:p w14:paraId="6A2B2E3A" w14:textId="77777777" w:rsidR="008D46A4" w:rsidRPr="00BD2C4A" w:rsidRDefault="00B45135" w:rsidP="00B206F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6CADD799" w14:textId="77777777" w:rsidTr="00DE6A74">
        <w:tc>
          <w:tcPr>
            <w:tcW w:w="6200" w:type="dxa"/>
            <w:gridSpan w:val="2"/>
          </w:tcPr>
          <w:p w14:paraId="35FC9E0E" w14:textId="77777777" w:rsidR="008D46A4" w:rsidRPr="00BD2C4A" w:rsidRDefault="00CF5782" w:rsidP="00CF57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یاریە تاکەکان</w:t>
            </w:r>
            <w:r w:rsidR="006948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93" w:type="dxa"/>
            <w:gridSpan w:val="2"/>
          </w:tcPr>
          <w:p w14:paraId="3748533B" w14:textId="77777777" w:rsidR="008D46A4" w:rsidRPr="00BD2C4A" w:rsidRDefault="006B29F4" w:rsidP="00B206F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7C9B3BF" w14:textId="77777777" w:rsidTr="00DE6A74">
        <w:trPr>
          <w:trHeight w:val="352"/>
        </w:trPr>
        <w:tc>
          <w:tcPr>
            <w:tcW w:w="6200" w:type="dxa"/>
            <w:gridSpan w:val="2"/>
          </w:tcPr>
          <w:p w14:paraId="6434E843" w14:textId="77777777" w:rsidR="00F049F0" w:rsidRPr="004C1B8F" w:rsidRDefault="00BD2C4A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221C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4C1B8F" w:rsidRPr="00221C5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69484F">
              <w:rPr>
                <w:lang w:val="en-US"/>
              </w:rPr>
              <w:t>faridoon.othman@su.edu.krd</w:t>
            </w:r>
            <w:r w:rsidR="00221C5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</w:t>
            </w:r>
          </w:p>
          <w:p w14:paraId="5CBF50E4" w14:textId="77777777" w:rsidR="00F049F0" w:rsidRPr="00BD2C4A" w:rsidRDefault="0069484F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009647504554963</w:t>
            </w:r>
          </w:p>
          <w:p w14:paraId="328F3304" w14:textId="77777777" w:rsidR="00F049F0" w:rsidRPr="00BD2C4A" w:rsidRDefault="00F049F0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AA4E16B" w14:textId="77777777" w:rsidR="008D46A4" w:rsidRPr="00BD2C4A" w:rsidRDefault="008D46A4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93" w:type="dxa"/>
            <w:gridSpan w:val="2"/>
          </w:tcPr>
          <w:p w14:paraId="62688BDA" w14:textId="77777777" w:rsidR="00F049F0" w:rsidRPr="00BD2C4A" w:rsidRDefault="00F049F0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5FCA1D0F" w14:textId="77777777" w:rsidR="008D46A4" w:rsidRPr="00BD2C4A" w:rsidRDefault="008D46A4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1AC7D73" w14:textId="77777777" w:rsidTr="00DE6A74">
        <w:trPr>
          <w:trHeight w:val="838"/>
        </w:trPr>
        <w:tc>
          <w:tcPr>
            <w:tcW w:w="6200" w:type="dxa"/>
            <w:gridSpan w:val="2"/>
          </w:tcPr>
          <w:p w14:paraId="4001846C" w14:textId="77777777" w:rsidR="008D46A4" w:rsidRPr="00BD2C4A" w:rsidRDefault="0069484F" w:rsidP="00CF578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F57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كات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ژمير</w:t>
            </w:r>
          </w:p>
          <w:p w14:paraId="1541FB81" w14:textId="77777777" w:rsidR="006F7CE1" w:rsidRPr="00BD2C4A" w:rsidRDefault="00CF5782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كات</w:t>
            </w:r>
            <w:r w:rsidR="00C66FB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ژمير</w:t>
            </w:r>
          </w:p>
        </w:tc>
        <w:tc>
          <w:tcPr>
            <w:tcW w:w="2893" w:type="dxa"/>
            <w:gridSpan w:val="2"/>
          </w:tcPr>
          <w:p w14:paraId="1F5A364B" w14:textId="77777777" w:rsidR="004805BA" w:rsidRPr="00BD2C4A" w:rsidRDefault="004805BA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62E19816" w14:textId="77777777" w:rsidR="004805BA" w:rsidRPr="00BD2C4A" w:rsidRDefault="004805BA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39470B8" w14:textId="77777777" w:rsidR="004805BA" w:rsidRPr="00BD2C4A" w:rsidRDefault="004805BA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0B4E575" w14:textId="77777777" w:rsidR="004805BA" w:rsidRPr="00BD2C4A" w:rsidRDefault="004805BA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6D3B68F" w14:textId="77777777" w:rsidR="004805BA" w:rsidRPr="00BD2C4A" w:rsidRDefault="004805BA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30F6BEE" w14:textId="77777777" w:rsidR="008D46A4" w:rsidRPr="00BD2C4A" w:rsidRDefault="008D46A4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5EA8774A" w14:textId="77777777" w:rsidTr="00DE6A74">
        <w:trPr>
          <w:trHeight w:val="775"/>
        </w:trPr>
        <w:tc>
          <w:tcPr>
            <w:tcW w:w="6200" w:type="dxa"/>
            <w:gridSpan w:val="2"/>
          </w:tcPr>
          <w:p w14:paraId="31558583" w14:textId="77777777" w:rsidR="008D46A4" w:rsidRPr="00BD2C4A" w:rsidRDefault="00CF5782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١٦ کاتژمیر</w:t>
            </w:r>
          </w:p>
        </w:tc>
        <w:tc>
          <w:tcPr>
            <w:tcW w:w="2893" w:type="dxa"/>
            <w:gridSpan w:val="2"/>
          </w:tcPr>
          <w:p w14:paraId="38EFB92C" w14:textId="77777777" w:rsidR="009C0A8B" w:rsidRPr="00BD2C4A" w:rsidRDefault="009C0A8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5F9FAADE" w14:textId="77777777" w:rsidR="009C0A8B" w:rsidRPr="00BD2C4A" w:rsidRDefault="009C0A8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B6AF758" w14:textId="77777777" w:rsidR="009C0A8B" w:rsidRPr="00BD2C4A" w:rsidRDefault="009C0A8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19FA5A4" w14:textId="77777777" w:rsidR="009C0A8B" w:rsidRPr="00BD2C4A" w:rsidRDefault="009C0A8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4A240AD" w14:textId="77777777" w:rsidR="009C0A8B" w:rsidRPr="00BD2C4A" w:rsidRDefault="009C0A8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F97D3E2" w14:textId="77777777" w:rsidR="008D46A4" w:rsidRPr="00BD2C4A" w:rsidRDefault="008D46A4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7628305A" w14:textId="77777777" w:rsidTr="00DE6A74">
        <w:tc>
          <w:tcPr>
            <w:tcW w:w="6200" w:type="dxa"/>
            <w:gridSpan w:val="2"/>
          </w:tcPr>
          <w:p w14:paraId="7FF54B30" w14:textId="77777777" w:rsidR="008D46A4" w:rsidRPr="00BD2C4A" w:rsidRDefault="008D46A4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93" w:type="dxa"/>
            <w:gridSpan w:val="2"/>
          </w:tcPr>
          <w:p w14:paraId="00527391" w14:textId="77777777" w:rsidR="008D46A4" w:rsidRPr="00BD2C4A" w:rsidRDefault="00762579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5E790774" w14:textId="77777777" w:rsidTr="00DE6A74">
        <w:tc>
          <w:tcPr>
            <w:tcW w:w="6200" w:type="dxa"/>
            <w:gridSpan w:val="2"/>
          </w:tcPr>
          <w:p w14:paraId="7ED3F31D" w14:textId="77777777" w:rsidR="008D46A4" w:rsidRPr="00BD2C4A" w:rsidRDefault="0021358E" w:rsidP="00B206F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پ.ی.د.فریدون حسن عوسمان ، مامۆستام له‌ كۆلێژی په‌روه‌ردی جسته‌ی و زانسته‌ وه‌رزشیه‌كان له‌ زانكۆی سه‌لاحه‌دین پسیۆریه‌كه‌م گوره‌پان مه‌یدان  ‌ بۆ  20 سال زیاتره‌ وانه‌ گۆره‌پان و مه‌یدان ده‌لێمه‌وه‌ له‌ كۆلێژ په‌روه‌ردوی وه‌رزشی</w:t>
            </w:r>
          </w:p>
        </w:tc>
        <w:tc>
          <w:tcPr>
            <w:tcW w:w="2893" w:type="dxa"/>
            <w:gridSpan w:val="2"/>
          </w:tcPr>
          <w:p w14:paraId="2422A8E1" w14:textId="77777777" w:rsidR="00365AD8" w:rsidRPr="00BD2C4A" w:rsidRDefault="00365AD8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60B597A1" w14:textId="77777777" w:rsidR="00365AD8" w:rsidRPr="00BD2C4A" w:rsidRDefault="00365AD8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186D7CD" w14:textId="77777777" w:rsidR="00365AD8" w:rsidRPr="00BD2C4A" w:rsidRDefault="00365AD8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D11A4EC" w14:textId="77777777" w:rsidR="00365AD8" w:rsidRPr="00BD2C4A" w:rsidRDefault="00365AD8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8F0B638" w14:textId="77777777" w:rsidR="00365AD8" w:rsidRPr="00BD2C4A" w:rsidRDefault="00365AD8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58B5CEE" w14:textId="77777777" w:rsidR="006766CD" w:rsidRPr="00BD2C4A" w:rsidRDefault="006766CD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50D9E3C2" w14:textId="77777777" w:rsidTr="00DE6A74">
        <w:tc>
          <w:tcPr>
            <w:tcW w:w="6200" w:type="dxa"/>
            <w:gridSpan w:val="2"/>
          </w:tcPr>
          <w:p w14:paraId="641FC3AE" w14:textId="77777777" w:rsidR="008D46A4" w:rsidRPr="00BD2C4A" w:rsidRDefault="00832502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گۆرەپان </w:t>
            </w:r>
            <w:r w:rsidR="002135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و مەيدان، ڕاكردنی به‌ربه‌ست ،هاویشتنی رم ، رۆیشتنی وه‌رزشی ، یه‌ك باز، سێ باز ، خۆهه‌لدانی به‌رز ، هاویشتنی قورسایی ،هاویشتنی دسك،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ياساى نيودەولەتى گۆرەپان و مەيدان</w:t>
            </w:r>
          </w:p>
        </w:tc>
        <w:tc>
          <w:tcPr>
            <w:tcW w:w="2893" w:type="dxa"/>
            <w:gridSpan w:val="2"/>
          </w:tcPr>
          <w:p w14:paraId="31A2E28C" w14:textId="77777777" w:rsidR="008D46A4" w:rsidRPr="00BD2C4A" w:rsidRDefault="00CF510D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04FD5B5" w14:textId="77777777" w:rsidTr="00D06C92">
        <w:trPr>
          <w:trHeight w:val="70"/>
        </w:trPr>
        <w:tc>
          <w:tcPr>
            <w:tcW w:w="9093" w:type="dxa"/>
            <w:gridSpan w:val="4"/>
          </w:tcPr>
          <w:p w14:paraId="52036D94" w14:textId="77777777" w:rsidR="0036724B" w:rsidRDefault="0036724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88FBA61" w14:textId="77777777" w:rsidR="00C66FB4" w:rsidRPr="00C66FB4" w:rsidRDefault="00C66FB4" w:rsidP="00B206F3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Times New Roman" w:cs="Ali_K_Sahifa"/>
                <w:sz w:val="30"/>
                <w:szCs w:val="30"/>
                <w:rtl/>
                <w:lang w:val="en-US" w:bidi="ar-IQ"/>
              </w:rPr>
            </w:pPr>
            <w:r w:rsidRPr="00C66FB4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         طورةثان و ميدان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وةك يةكيَك لةو بابةتة زيندووانةى كة ثةيوةندارة بة ميَذووى وةرزشي طؤرةثان و ميدان ثيَويستيةكى هةنووكةيى و طرنطة بؤ ئةوةى قوتابى لة كاتى خويَندنى لة زانكؤدا زانيارييةكى ثيَويست بةدةست بهيَنيَت دةربارةى طشت لايةنةكانى </w:t>
            </w:r>
            <w:r w:rsidRPr="00C66FB4">
              <w:rPr>
                <w:rFonts w:eastAsia="Times New Roman" w:cs="Ali_K_Sahifa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21358E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ميَذوو و كارامكاني 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و ناوبذ</w:t>
            </w:r>
            <w:r w:rsidR="00832502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ي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واني، ديارة طؤرةثان و ميدانيش لةم لايةنانة دةولَةمةند و بةرفراو</w:t>
            </w:r>
            <w:r w:rsidR="00C2622B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ا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نة و بةضةندين قوناغى جياجيادا تيَثةريوة، بؤية هةولَ دةدةين لةم بابةتةدا زؤرينةى ئةو لايةنانةى كة </w:t>
            </w:r>
            <w:r w:rsidR="0021358E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ثةيوةنديدارن بة ميَذوو و كارامةي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و ناوبذواني</w:t>
            </w:r>
            <w:r w:rsidRPr="00C66FB4">
              <w:rPr>
                <w:rFonts w:eastAsia="Times New Roman" w:cs="Ali_K_Sahifa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C2622B">
              <w:rPr>
                <w:rFonts w:eastAsia="Times New Roman" w:cs="Ali_K_Sahifa" w:hint="cs"/>
                <w:sz w:val="32"/>
                <w:szCs w:val="32"/>
                <w:rtl/>
                <w:lang w:val="en-US" w:bidi="ar-IQ"/>
              </w:rPr>
              <w:t>و ياساكانى ياري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طؤرةثان و ميدان</w:t>
            </w:r>
            <w:r w:rsidR="00DF3DBA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</w:t>
            </w:r>
            <w:r w:rsidR="00DF3DBA">
              <w:rPr>
                <w:rFonts w:eastAsia="Times New Roman" w:cs="Ali_K_Sahifa"/>
                <w:sz w:val="30"/>
                <w:szCs w:val="30"/>
                <w:lang w:val="en-US" w:bidi="ar-IQ"/>
              </w:rPr>
              <w:t xml:space="preserve"> </w:t>
            </w:r>
            <w:r w:rsidR="00DF3DBA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بة شيَوةيةكى زانستى و ئةكاديمى سةردةميانة بة قوتابى</w:t>
            </w:r>
            <w:r w:rsidRPr="00C66FB4">
              <w:rPr>
                <w:rFonts w:eastAsia="Times New Roman" w:cs="Ali_K_Sahifa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ئاشنا بكةين تاوةكو ببيَتة رِيَنيشاندةر بؤ</w:t>
            </w:r>
            <w:r w:rsidR="00DF3DBA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ئةوةى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قوتابيان دواى دةرضووني</w:t>
            </w:r>
            <w:r w:rsidR="0021358E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ان لة زانكؤ </w:t>
            </w:r>
            <w:r w:rsidR="0052521A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زانيارييةكى تةواويان هةبيت 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دةربارةى ئةو لايةنانةى لة سةرةوة باس كراون</w:t>
            </w:r>
            <w:r w:rsidR="00DF3DBA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 xml:space="preserve"> بةدةست بهيَنن</w:t>
            </w:r>
            <w:r w:rsidRPr="00C66FB4">
              <w:rPr>
                <w:rFonts w:eastAsia="Times New Roman" w:cs="Ali_K_Sahifa" w:hint="cs"/>
                <w:sz w:val="30"/>
                <w:szCs w:val="30"/>
                <w:rtl/>
                <w:lang w:val="en-US" w:bidi="ar-IQ"/>
              </w:rPr>
              <w:t>.</w:t>
            </w:r>
          </w:p>
          <w:p w14:paraId="6CEDFF7D" w14:textId="77777777" w:rsidR="00CA3EA8" w:rsidRPr="00BD2C4A" w:rsidRDefault="00CA3EA8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16F5FF7" w14:textId="77777777" w:rsidR="00B341B9" w:rsidRPr="00BD2C4A" w:rsidRDefault="00B341B9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28C13C75" w14:textId="77777777" w:rsidR="008D46A4" w:rsidRDefault="008D46A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14:paraId="1839110D" w14:textId="77777777" w:rsidR="00051580" w:rsidRPr="00C66FB4" w:rsidRDefault="00051580" w:rsidP="00B206F3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4E47F9FE" w14:textId="77777777" w:rsidTr="00634F2B">
        <w:trPr>
          <w:trHeight w:val="850"/>
        </w:trPr>
        <w:tc>
          <w:tcPr>
            <w:tcW w:w="9093" w:type="dxa"/>
            <w:gridSpan w:val="4"/>
          </w:tcPr>
          <w:p w14:paraId="71C668DD" w14:textId="77777777" w:rsidR="00616D0F" w:rsidRDefault="00B176CF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</w:t>
            </w:r>
            <w:r w:rsidR="00616D0F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63B1E237" w14:textId="77777777" w:rsidR="000E6EBD" w:rsidRPr="00BD2C4A" w:rsidRDefault="000E6EBD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3A40429B" w14:textId="77777777" w:rsidR="00FD437F" w:rsidRPr="00BD2C4A" w:rsidRDefault="00B176CF" w:rsidP="00B206F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CE4A49"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ديارة وتنةوةى هةر بابةتيَك ئامانجى زانستى خؤى هةية، </w:t>
            </w:r>
            <w:r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 طؤرةثان و ميدانيش </w:t>
            </w:r>
            <w:r w:rsidRPr="00CE4A49">
              <w:rPr>
                <w:rFonts w:cs="Ali_K_Sahifa" w:hint="cs"/>
                <w:sz w:val="30"/>
                <w:szCs w:val="30"/>
                <w:rtl/>
                <w:lang w:val="en-US" w:bidi="ar-IQ"/>
              </w:rPr>
              <w:t>بة يةكيَك لةو بابةتة ثيَويست و طرنطانة دادةنريَت هاوشانى وانةكانى تر، ئةميش ثةيام</w:t>
            </w:r>
            <w:r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 </w:t>
            </w:r>
            <w:r w:rsidRPr="00CE4A49"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ء ئامانجى تايبةتى خؤى هةيةء لةثيَناو ئةوةدا </w:t>
            </w:r>
            <w:r w:rsidR="0052521A"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كاردةكات، كة قوتابى قؤناغى دووةم </w:t>
            </w:r>
            <w:r w:rsidRPr="00CE4A49"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 تةواوكردنى بةسوودوةرطرتن لة  وانةكانى ئةم بابةتة، بتوان ئةم زانيارييانةى كة لةوانةكانى ترياندا فيَرى بوون  بةشيَوازيَكى شارستانيانة بةكارى بهيَنن، ب</w:t>
            </w:r>
            <w:r>
              <w:rPr>
                <w:rFonts w:cs="Ali_K_Sahifa" w:hint="cs"/>
                <w:sz w:val="30"/>
                <w:szCs w:val="30"/>
                <w:rtl/>
                <w:lang w:val="en-US" w:bidi="ar-IQ"/>
              </w:rPr>
              <w:t>توانيَت  لة قوتابخانة و ظيستفالة وةرزشيةكان</w:t>
            </w:r>
            <w:r w:rsidR="00F13807"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 و ثالَةوانيةتيةكان</w:t>
            </w:r>
            <w:r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 ئاشناي  تاكة</w:t>
            </w:r>
            <w:r w:rsidR="008C1FE2">
              <w:rPr>
                <w:rFonts w:cs="Ali_K_Sahifa" w:hint="cs"/>
                <w:sz w:val="30"/>
                <w:szCs w:val="30"/>
                <w:rtl/>
                <w:lang w:val="en-US" w:bidi="ar-IQ"/>
              </w:rPr>
              <w:t xml:space="preserve"> </w:t>
            </w:r>
            <w:r>
              <w:rPr>
                <w:rFonts w:cs="Ali_K_Sahifa" w:hint="cs"/>
                <w:sz w:val="30"/>
                <w:szCs w:val="30"/>
                <w:rtl/>
                <w:lang w:val="en-US" w:bidi="ar-IQ"/>
              </w:rPr>
              <w:t>تاكةي قوتابيان بكات.</w:t>
            </w:r>
          </w:p>
        </w:tc>
      </w:tr>
      <w:tr w:rsidR="008D46A4" w:rsidRPr="00BD2C4A" w14:paraId="4414CDBA" w14:textId="77777777" w:rsidTr="000144CC">
        <w:trPr>
          <w:trHeight w:val="704"/>
        </w:trPr>
        <w:tc>
          <w:tcPr>
            <w:tcW w:w="9093" w:type="dxa"/>
            <w:gridSpan w:val="4"/>
          </w:tcPr>
          <w:p w14:paraId="3A4E5C44" w14:textId="77777777" w:rsidR="001F0889" w:rsidRDefault="001F0889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6B36721E" w14:textId="77777777" w:rsidR="000357A0" w:rsidRDefault="000357A0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قوتابى لە بابەتى گۆرەپان و مەيدان لە ماوەى ئەمسالى خويندن ئەم ئەركانەى لە ئەستۆ دەگريت:</w:t>
            </w:r>
          </w:p>
          <w:p w14:paraId="22C4EBCD" w14:textId="77777777" w:rsidR="000357A0" w:rsidRDefault="000357A0" w:rsidP="00B206F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پيويستە لە گشت وانەكان ئامادەبوونى هەبيت.</w:t>
            </w:r>
          </w:p>
          <w:p w14:paraId="7796D789" w14:textId="77777777" w:rsidR="000357A0" w:rsidRDefault="000357A0" w:rsidP="00B206F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پيويستە قوتابى تاقيكردنەوەى تيۆرى و پراكتيكى بە سەركەوتووي ئەنجام بدات.</w:t>
            </w:r>
          </w:p>
          <w:p w14:paraId="70D78838" w14:textId="77777777" w:rsidR="000357A0" w:rsidRDefault="000357A0" w:rsidP="00B206F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پيويستە قوتابى بە لايەنى كەم دوو راپۆرت ئامادە بكات كە پەيوەنديدار بيت ب بابەتەكە.</w:t>
            </w:r>
          </w:p>
          <w:p w14:paraId="1791CA73" w14:textId="77777777" w:rsidR="000357A0" w:rsidRPr="000357A0" w:rsidRDefault="000357A0" w:rsidP="00B206F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پيسوتە قوتابى گويرايەلى مامۆستا بيت بۆ ئەنجامدانى كارەكانى بە تايبەتى لە بوارى پراكتيكيدا.</w:t>
            </w:r>
          </w:p>
          <w:p w14:paraId="4F106C3A" w14:textId="77777777" w:rsidR="00B916A8" w:rsidRPr="00BD2C4A" w:rsidRDefault="00B916A8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BD2C4A" w14:paraId="161F0081" w14:textId="77777777" w:rsidTr="000144CC">
        <w:trPr>
          <w:trHeight w:val="704"/>
        </w:trPr>
        <w:tc>
          <w:tcPr>
            <w:tcW w:w="9093" w:type="dxa"/>
            <w:gridSpan w:val="4"/>
          </w:tcPr>
          <w:p w14:paraId="6D253E8C" w14:textId="77777777" w:rsidR="001F0889" w:rsidRPr="004B6A70" w:rsidRDefault="001F0889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4B6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13. ڕێگه‌ی وانه‌‌ ووتنه‌وه‌ </w:t>
            </w:r>
            <w:r w:rsidR="004B6A70"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:</w:t>
            </w:r>
          </w:p>
          <w:p w14:paraId="48DD62DE" w14:textId="77777777" w:rsidR="005229BB" w:rsidRDefault="00C66FB4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١-</w:t>
            </w:r>
            <w:r w:rsidR="005229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4B6A70"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بەكارهينانى </w:t>
            </w:r>
            <w:r w:rsidR="007F0899" w:rsidRPr="004B6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داتاشۆ و پاوه‌رپۆینت، </w:t>
            </w:r>
            <w:r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٢-</w:t>
            </w:r>
            <w:r w:rsid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E61AD2" w:rsidRPr="004B6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ته‌خته‌ی سپی،</w:t>
            </w:r>
            <w:r w:rsidR="006766CD" w:rsidRPr="004B6A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٣-</w:t>
            </w:r>
            <w:r w:rsidR="004B6A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3B2B7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سەرچاوەى جۆراوجۆ، راهينانى پراكتيكى.</w:t>
            </w:r>
          </w:p>
          <w:p w14:paraId="7026A89A" w14:textId="77777777" w:rsidR="007F0899" w:rsidRPr="004B6A70" w:rsidRDefault="005229BB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٥- بەكارهينانى كەلوپەلى پيويستى سەردەميانە بۆ وانەوتنەوەى پراكتيكى.</w:t>
            </w:r>
          </w:p>
        </w:tc>
      </w:tr>
      <w:tr w:rsidR="008D46A4" w:rsidRPr="00BD2C4A" w14:paraId="19A39EAB" w14:textId="77777777" w:rsidTr="000144CC">
        <w:trPr>
          <w:trHeight w:val="704"/>
        </w:trPr>
        <w:tc>
          <w:tcPr>
            <w:tcW w:w="9093" w:type="dxa"/>
            <w:gridSpan w:val="4"/>
          </w:tcPr>
          <w:p w14:paraId="3E62FF59" w14:textId="77777777" w:rsidR="003D742F" w:rsidRPr="00BD2C4A" w:rsidRDefault="004404DE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76EAD2CB" w14:textId="77777777" w:rsidR="00A53B17" w:rsidRDefault="00A53B17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 تاقيكردنەوەى پراكتيكى بۆ هەر وەرزيك: ١٥ نمرە.</w:t>
            </w:r>
          </w:p>
          <w:p w14:paraId="29A5B14E" w14:textId="77777777" w:rsidR="000F2337" w:rsidRDefault="00A53B17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- </w:t>
            </w:r>
            <w:r w:rsidRPr="00A53B17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تاقيكيكردنە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وەى تيۆرى بۆ هەر وەرزيك: ٥ نمرە</w:t>
            </w:r>
          </w:p>
          <w:p w14:paraId="548FC50B" w14:textId="77777777" w:rsidR="00A53B17" w:rsidRDefault="00A53B17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تاقيكردنەوەى كۆتايى سال (پراكتيكى): ٤٠ نمرە</w:t>
            </w:r>
          </w:p>
          <w:p w14:paraId="2A870A51" w14:textId="77777777" w:rsidR="00A53B17" w:rsidRPr="00A53B17" w:rsidRDefault="00A53B17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0D5FD963" w14:textId="77777777" w:rsidTr="000144CC">
        <w:trPr>
          <w:trHeight w:val="704"/>
        </w:trPr>
        <w:tc>
          <w:tcPr>
            <w:tcW w:w="9093" w:type="dxa"/>
            <w:gridSpan w:val="4"/>
          </w:tcPr>
          <w:p w14:paraId="350AC669" w14:textId="77777777" w:rsidR="007D54D1" w:rsidRPr="00BD2C4A" w:rsidRDefault="007D54D1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796A7E23" w14:textId="77777777" w:rsidR="007F0899" w:rsidRPr="00BD2C4A" w:rsidRDefault="007F0899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فێربوون ده‌نووسێت. بۆ نموونه‌: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ئامانجه‌ سه‌ره‌کیه‌کانی کۆرسه‌که‌ (بابه‌ته‌که‌)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‌</w:t>
            </w:r>
          </w:p>
          <w:p w14:paraId="0575F64F" w14:textId="77777777" w:rsidR="00FD437F" w:rsidRPr="00BD2C4A" w:rsidRDefault="00FD437F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14:paraId="1976F644" w14:textId="77777777" w:rsidR="00FD437F" w:rsidRPr="00BD2C4A" w:rsidRDefault="00FD437F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14:paraId="03D23FB6" w14:textId="77777777" w:rsidR="000E6EBD" w:rsidRPr="00BD2C4A" w:rsidRDefault="000E6EBD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ئەمە لە ١٠٠ وشە کەمتر نەبێت</w:t>
            </w:r>
          </w:p>
          <w:p w14:paraId="33E2D4A7" w14:textId="77777777" w:rsidR="00FD437F" w:rsidRPr="00BD2C4A" w:rsidRDefault="00FD437F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004D29A" w14:textId="77777777" w:rsidR="007F0899" w:rsidRDefault="007F0899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14:paraId="74101FCE" w14:textId="77777777" w:rsidR="00846F03" w:rsidRDefault="00846F0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14:paraId="29A11514" w14:textId="77777777" w:rsidR="00846F03" w:rsidRDefault="00846F0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14:paraId="23B261D4" w14:textId="77777777" w:rsidR="00846F03" w:rsidRPr="00BD2C4A" w:rsidRDefault="00846F0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518991E5" w14:textId="77777777" w:rsidTr="000144CC">
        <w:tc>
          <w:tcPr>
            <w:tcW w:w="9093" w:type="dxa"/>
            <w:gridSpan w:val="4"/>
          </w:tcPr>
          <w:p w14:paraId="31235680" w14:textId="77777777" w:rsidR="00BE50D1" w:rsidRPr="00BD2C4A" w:rsidRDefault="00222D3F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33BA346F" w14:textId="77777777" w:rsidR="00222D3F" w:rsidRPr="00FE7929" w:rsidRDefault="00355603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سەرچاوە بنەڕەتیەکان</w:t>
            </w:r>
            <w:r w:rsidR="00C66FB4"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097A4831" w14:textId="77777777" w:rsidR="00D06C92" w:rsidRPr="002A69DB" w:rsidRDefault="00D06C92" w:rsidP="00B206F3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14:paraId="33302651" w14:textId="77777777" w:rsidR="00C66FB4" w:rsidRPr="00A74865" w:rsidRDefault="000D4908" w:rsidP="00B206F3">
            <w:pPr>
              <w:numPr>
                <w:ilvl w:val="0"/>
                <w:numId w:val="13"/>
              </w:numPr>
              <w:bidi/>
              <w:spacing w:line="240" w:lineRule="auto"/>
              <w:rPr>
                <w:rFonts w:cs="_R i b a Z_02"/>
                <w:sz w:val="30"/>
                <w:szCs w:val="30"/>
                <w:lang w:val="en-US" w:bidi="ar-IQ"/>
              </w:rPr>
            </w:pPr>
            <w:r>
              <w:rPr>
                <w:rFonts w:cs="_R i b a Z_02" w:hint="cs"/>
                <w:sz w:val="30"/>
                <w:szCs w:val="30"/>
                <w:rtl/>
              </w:rPr>
              <w:lastRenderedPageBreak/>
              <w:t>موسوعة العاب القوي : محمد عثمان , 1990</w:t>
            </w:r>
          </w:p>
          <w:p w14:paraId="593AB2D6" w14:textId="77777777" w:rsidR="00C66FB4" w:rsidRPr="00A74865" w:rsidRDefault="00C66FB4" w:rsidP="00B206F3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cs="_R i b a Z_02"/>
                <w:sz w:val="30"/>
                <w:szCs w:val="30"/>
                <w:rtl/>
                <w:lang w:val="en-US" w:bidi="ar-IQ"/>
              </w:rPr>
            </w:pP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 xml:space="preserve"> حسين عبد الجواد، ألعاب القوى، سباقات الجري، </w:t>
            </w:r>
            <w:r w:rsidRPr="00A74865">
              <w:rPr>
                <w:rFonts w:hint="cs"/>
                <w:sz w:val="30"/>
                <w:szCs w:val="30"/>
                <w:rtl/>
                <w:lang w:val="en-US" w:bidi="ar-IQ"/>
              </w:rPr>
              <w:t> 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>1998</w:t>
            </w:r>
          </w:p>
          <w:p w14:paraId="3BEBAB89" w14:textId="77777777" w:rsidR="00C66FB4" w:rsidRPr="00A74865" w:rsidRDefault="00C66FB4" w:rsidP="00B206F3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cs="_R i b a Z_02"/>
                <w:sz w:val="30"/>
                <w:szCs w:val="30"/>
                <w:rtl/>
                <w:lang w:val="en-US" w:bidi="ar-IQ"/>
              </w:rPr>
            </w:pP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>شبيب السعدون، موسوعة ألعاب القوى العالميه، 2009</w:t>
            </w:r>
          </w:p>
          <w:p w14:paraId="5B2080E8" w14:textId="77777777" w:rsidR="00C66FB4" w:rsidRPr="00FE7929" w:rsidRDefault="00C66FB4" w:rsidP="000D4908">
            <w:pPr>
              <w:numPr>
                <w:ilvl w:val="0"/>
                <w:numId w:val="13"/>
              </w:numPr>
              <w:bidi/>
              <w:contextualSpacing/>
              <w:jc w:val="both"/>
              <w:rPr>
                <w:rFonts w:cs="Ali_K_Sahifa"/>
                <w:sz w:val="30"/>
                <w:szCs w:val="30"/>
                <w:lang w:val="en-US" w:bidi="ar-IQ"/>
              </w:rPr>
            </w:pP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 xml:space="preserve">أ.د. </w:t>
            </w:r>
            <w:r w:rsidR="000D4908">
              <w:rPr>
                <w:rFonts w:cs="_R i b a Z_02" w:hint="cs"/>
                <w:sz w:val="30"/>
                <w:szCs w:val="30"/>
                <w:rtl/>
                <w:lang w:val="en-US" w:bidi="ar-JO"/>
              </w:rPr>
              <w:t>احمد بهاءالدين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 xml:space="preserve">، 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>القانون الدول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>ي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>-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 xml:space="preserve"> 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>قو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>ا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>ع</w:t>
            </w:r>
            <w:r w:rsidRPr="00A74865">
              <w:rPr>
                <w:rFonts w:cs="_R i b a Z_02" w:hint="cs"/>
                <w:sz w:val="30"/>
                <w:szCs w:val="30"/>
                <w:rtl/>
                <w:lang w:val="en-US" w:bidi="ar-JO"/>
              </w:rPr>
              <w:t>د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 xml:space="preserve"> </w:t>
            </w:r>
            <w:r w:rsidRPr="00A74865">
              <w:rPr>
                <w:rFonts w:cs="_R i b a Z_02" w:hint="cs"/>
                <w:sz w:val="30"/>
                <w:szCs w:val="30"/>
                <w:rtl/>
                <w:lang w:val="en-US" w:bidi="ar-JO"/>
              </w:rPr>
              <w:t>المنافسا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IQ"/>
              </w:rPr>
              <w:t>ت</w:t>
            </w:r>
            <w:r w:rsidRPr="00A74865">
              <w:rPr>
                <w:rFonts w:cs="_R i b a Z_02"/>
                <w:sz w:val="30"/>
                <w:szCs w:val="30"/>
                <w:rtl/>
                <w:lang w:val="en-US" w:bidi="ar-JO"/>
              </w:rPr>
              <w:t xml:space="preserve">، </w:t>
            </w:r>
            <w:r w:rsidR="000D4908">
              <w:rPr>
                <w:rFonts w:cs="_R i b a Z_02" w:hint="cs"/>
                <w:sz w:val="30"/>
                <w:szCs w:val="30"/>
                <w:rtl/>
                <w:lang w:val="en-US" w:bidi="ar-IQ"/>
              </w:rPr>
              <w:t>2018</w:t>
            </w:r>
          </w:p>
          <w:p w14:paraId="08FE31D5" w14:textId="77777777" w:rsidR="00FE7929" w:rsidRPr="000D4908" w:rsidRDefault="00FE7929" w:rsidP="00B206F3">
            <w:pPr>
              <w:bidi/>
              <w:ind w:left="720"/>
              <w:contextualSpacing/>
              <w:jc w:val="both"/>
              <w:rPr>
                <w:rFonts w:cs="Ali_K_Sahifa"/>
                <w:sz w:val="30"/>
                <w:szCs w:val="30"/>
                <w:rtl/>
                <w:lang w:val="en-US" w:bidi="ar-IQ"/>
              </w:rPr>
            </w:pPr>
          </w:p>
          <w:p w14:paraId="1ACA5AEC" w14:textId="77777777" w:rsidR="00C66FB4" w:rsidRPr="00FE7929" w:rsidRDefault="00355603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سەرچاوەی سوودبەخش</w:t>
            </w:r>
            <w:r w:rsidR="00C66FB4" w:rsidRPr="00FE792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600EDF75" w14:textId="77777777" w:rsidR="00222D3F" w:rsidRPr="002A69DB" w:rsidRDefault="002A69DB" w:rsidP="00B206F3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A69DB">
              <w:rPr>
                <w:rFonts w:cs="Ali_K_Sahifa" w:hint="cs"/>
                <w:sz w:val="32"/>
                <w:szCs w:val="32"/>
                <w:rtl/>
                <w:lang w:val="en-US" w:bidi="ar-IQ"/>
              </w:rPr>
              <w:t>د.عاصي فاتح وةيسي، طؤرةثان و ميدان لة نيَوان فيَربون و فيركردندا.</w:t>
            </w:r>
          </w:p>
          <w:p w14:paraId="359F6F89" w14:textId="77777777" w:rsidR="00BE50D1" w:rsidRPr="00BD2C4A" w:rsidRDefault="00BE50D1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086A10D" w14:textId="77777777" w:rsidR="00BE50D1" w:rsidRPr="00BD2C4A" w:rsidRDefault="00BE50D1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7DD581A" w14:textId="77777777" w:rsidR="00CC5CD1" w:rsidRPr="00BD2C4A" w:rsidRDefault="00CC5CD1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3181C" w:rsidRPr="00BD2C4A" w14:paraId="407CF2C0" w14:textId="77777777" w:rsidTr="0091071A">
        <w:tc>
          <w:tcPr>
            <w:tcW w:w="9093" w:type="dxa"/>
            <w:gridSpan w:val="4"/>
            <w:tcBorders>
              <w:bottom w:val="single" w:sz="4" w:space="0" w:color="auto"/>
            </w:tcBorders>
          </w:tcPr>
          <w:p w14:paraId="25AEDDBA" w14:textId="77777777" w:rsidR="0063181C" w:rsidRPr="00BD2C4A" w:rsidRDefault="0063181C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A7094A" w:rsidRPr="00BD2C4A" w14:paraId="0FBDACEB" w14:textId="77777777" w:rsidTr="00DE6A74">
        <w:trPr>
          <w:trHeight w:val="1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47982D9" w14:textId="77777777" w:rsidR="00A7094A" w:rsidRPr="00BD2C4A" w:rsidRDefault="0063181C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32B" w14:textId="77777777" w:rsidR="00A7094A" w:rsidRPr="00E46112" w:rsidRDefault="00A7094A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ناونيشانى </w:t>
            </w:r>
            <w:r w:rsidR="0063181C"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بابەتەكان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545" w14:textId="77777777" w:rsidR="00A7094A" w:rsidRPr="00E46112" w:rsidRDefault="00A7094A" w:rsidP="00B206F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E461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ناوى هەفتەكان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2ABB14E" w14:textId="77777777" w:rsidR="00A7094A" w:rsidRPr="00BD2C4A" w:rsidRDefault="00A7094A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CC1ACC" w:rsidRPr="00E46112" w14:paraId="63BD8ACE" w14:textId="77777777" w:rsidTr="00DE6A74">
        <w:trPr>
          <w:trHeight w:val="1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A9F73F5" w14:textId="77777777" w:rsidR="00CC1ACC" w:rsidRDefault="00CC1ACC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523084E0" w14:textId="77777777" w:rsidR="00CC1ACC" w:rsidRDefault="00CC1ACC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D6B" w14:textId="77777777" w:rsidR="00CC1ACC" w:rsidRPr="00E46112" w:rsidRDefault="00B206F3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محاضرة نظرية حول العاب القوى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5C2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هه‌فته‌ی 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FFCAE" w14:textId="77777777" w:rsidR="00CC1ACC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C54D9" w:rsidRPr="00E46112" w14:paraId="143DEF88" w14:textId="77777777" w:rsidTr="00DE6A74">
        <w:trPr>
          <w:trHeight w:val="1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982FABE" w14:textId="77777777" w:rsidR="00B206F3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206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30DA392B" w14:textId="77777777" w:rsidR="005C54D9" w:rsidRPr="00BD2C4A" w:rsidRDefault="005C54D9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10F" w14:textId="77777777" w:rsidR="005C54D9" w:rsidRPr="00E46112" w:rsidRDefault="005C54D9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لياق</w:t>
            </w:r>
            <w:r w:rsidRPr="00E46112">
              <w:rPr>
                <w:rFonts w:hint="cs"/>
                <w:sz w:val="28"/>
                <w:szCs w:val="28"/>
                <w:rtl/>
                <w:lang w:val="en-US" w:bidi="ar-IQ"/>
              </w:rPr>
              <w:t>ة</w:t>
            </w:r>
            <w:r w:rsidRPr="00E46112">
              <w:rPr>
                <w:rFonts w:hint="cs"/>
                <w:sz w:val="28"/>
                <w:szCs w:val="28"/>
                <w:rtl/>
              </w:rPr>
              <w:t xml:space="preserve"> البدني</w:t>
            </w:r>
            <w:r w:rsidR="00DE6A74" w:rsidRPr="00E46112">
              <w:rPr>
                <w:rFonts w:hint="cs"/>
                <w:sz w:val="28"/>
                <w:szCs w:val="28"/>
                <w:rtl/>
              </w:rPr>
              <w:t>ة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F81" w14:textId="77777777" w:rsidR="005C54D9" w:rsidRPr="00E46112" w:rsidRDefault="005C54D9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592AD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956A6" w14:textId="77777777" w:rsidR="005C54D9" w:rsidRPr="00CC1ACC" w:rsidRDefault="00CC1ACC" w:rsidP="00B206F3">
            <w:pPr>
              <w:bidi/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6A74" w:rsidRPr="00E46112" w14:paraId="6A0E4548" w14:textId="77777777" w:rsidTr="00DE6A74">
        <w:trPr>
          <w:trHeight w:val="18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71AE3FD" w14:textId="77777777" w:rsidR="00B206F3" w:rsidRDefault="00974AC7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206F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4DA9217F" w14:textId="77777777" w:rsidR="00CF5782" w:rsidRPr="00BD2C4A" w:rsidRDefault="00CF5782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</w:pPr>
          </w:p>
          <w:p w14:paraId="6C76F501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879" w14:textId="77777777" w:rsidR="00DE6A74" w:rsidRPr="00E46112" w:rsidRDefault="0052521A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ركض الحواجز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CD05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592AD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50219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6A74" w:rsidRPr="00E46112" w14:paraId="4E74452E" w14:textId="77777777" w:rsidTr="00DE6A74">
        <w:trPr>
          <w:trHeight w:val="12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084D0F2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42509C12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54F" w14:textId="77777777" w:rsidR="00DE6A74" w:rsidRPr="00E46112" w:rsidRDefault="0052521A" w:rsidP="00B206F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ركض الحواجز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837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592AD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87884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DE6A74" w:rsidRPr="00E46112" w14:paraId="22EAB48D" w14:textId="77777777" w:rsidTr="00DE6A74">
        <w:trPr>
          <w:trHeight w:val="2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D8EDEC2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4D04ABA4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363" w14:textId="77777777" w:rsidR="00DE6A74" w:rsidRPr="00592AD5" w:rsidRDefault="0052521A" w:rsidP="00B206F3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رمي الرمح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A85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592AD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843B8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CC1ACC" w:rsidRPr="00E46112" w14:paraId="2FD688EB" w14:textId="77777777" w:rsidTr="00DE6A74">
        <w:trPr>
          <w:trHeight w:val="31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11D3C5F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79A1D65C" w14:textId="77777777" w:rsidR="00CC1ACC" w:rsidRPr="00BD2C4A" w:rsidRDefault="00CC1ACC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D0F" w14:textId="77777777" w:rsidR="00CC1ACC" w:rsidRPr="00C43D71" w:rsidRDefault="00C43D71" w:rsidP="00B206F3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رمي الرمح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892F" w14:textId="77777777" w:rsidR="00CC1ACC" w:rsidRPr="00E46112" w:rsidRDefault="00C43D71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هه‌فته‌ی 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E96A8" w14:textId="77777777" w:rsidR="00CC1ACC" w:rsidRPr="00CC1ACC" w:rsidRDefault="00CC1ACC" w:rsidP="00B206F3">
            <w:pPr>
              <w:bidi/>
              <w:spacing w:after="0" w:line="240" w:lineRule="auto"/>
              <w:rPr>
                <w:sz w:val="28"/>
                <w:szCs w:val="28"/>
                <w:lang w:val="en-US" w:bidi="ar-JO"/>
              </w:rPr>
            </w:pPr>
            <w:r>
              <w:rPr>
                <w:sz w:val="28"/>
                <w:szCs w:val="28"/>
                <w:lang w:val="en-US" w:bidi="ar-JO"/>
              </w:rPr>
              <w:t>5</w:t>
            </w:r>
          </w:p>
        </w:tc>
      </w:tr>
      <w:tr w:rsidR="00DE6A74" w:rsidRPr="00E46112" w14:paraId="55F6BA5D" w14:textId="77777777" w:rsidTr="00DE6A74">
        <w:trPr>
          <w:trHeight w:val="313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44F69B3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0596D910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F6E9" w14:textId="77777777" w:rsidR="00DE6A74" w:rsidRPr="00E46112" w:rsidRDefault="00C43D71" w:rsidP="00B206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شرح قانون ركض الحواجز ورمي الرمح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FAE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CD866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6A74" w:rsidRPr="00E46112" w14:paraId="4CD01843" w14:textId="77777777" w:rsidTr="00DE6A74">
        <w:trPr>
          <w:trHeight w:val="2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5585E8B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5A2FF5C0" w14:textId="77777777" w:rsidR="00CF5782" w:rsidRPr="00BD2C4A" w:rsidRDefault="00CF5782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</w:pPr>
          </w:p>
          <w:p w14:paraId="7CF3BF4E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D81" w14:textId="77777777" w:rsidR="00DE6A74" w:rsidRPr="00E46112" w:rsidRDefault="0052521A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مشي الرياضي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59B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2C9AF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6A74" w:rsidRPr="00E46112" w14:paraId="65B1F425" w14:textId="77777777" w:rsidTr="00DE6A74">
        <w:trPr>
          <w:trHeight w:val="13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63FAC70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33C72652" w14:textId="77777777" w:rsidR="00CF5782" w:rsidRPr="00BD2C4A" w:rsidRDefault="00CF5782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</w:pPr>
          </w:p>
          <w:p w14:paraId="7A15E543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3480" w14:textId="77777777" w:rsidR="00DE6A74" w:rsidRPr="00E46112" w:rsidRDefault="0052521A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الامتحان العملي لركض الحوجز و رمي الرمح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166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6EA28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C1ACC" w:rsidRPr="00E46112" w14:paraId="64210DDB" w14:textId="77777777" w:rsidTr="00DE6A74">
        <w:trPr>
          <w:trHeight w:val="12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76F013C4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73334EB8" w14:textId="77777777" w:rsidR="00CC1ACC" w:rsidRPr="00BD2C4A" w:rsidRDefault="00CC1ACC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740" w14:textId="77777777" w:rsidR="00CC1ACC" w:rsidRDefault="00C43D71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محاضرة نظرية حول تنطيم سباق لفعالية رمي الرمح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637" w14:textId="77777777" w:rsidR="00CC1ACC" w:rsidRPr="00E46112" w:rsidRDefault="00C43D71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55CA" w14:textId="77777777" w:rsidR="00CC1ACC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6A74" w:rsidRPr="00E46112" w14:paraId="2A24CDB5" w14:textId="77777777" w:rsidTr="00DE6A74">
        <w:trPr>
          <w:trHeight w:val="12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31D84D7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7E7E16BA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9E" w14:textId="77777777" w:rsidR="00DE6A74" w:rsidRPr="0052521A" w:rsidRDefault="00C43D71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ال</w:t>
            </w:r>
            <w:r w:rsidR="0052521A">
              <w:rPr>
                <w:rFonts w:hint="cs"/>
                <w:sz w:val="28"/>
                <w:szCs w:val="28"/>
                <w:rtl/>
                <w:lang w:val="en-US" w:bidi="ar-IQ"/>
              </w:rPr>
              <w:t>قفز العريض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98A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A567C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6A74" w:rsidRPr="00E46112" w14:paraId="61501E10" w14:textId="77777777" w:rsidTr="00DE6A74">
        <w:trPr>
          <w:trHeight w:val="12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60F4597E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lastRenderedPageBreak/>
              <w:t xml:space="preserve">د.فريدون </w:t>
            </w:r>
          </w:p>
          <w:p w14:paraId="191A0E38" w14:textId="77777777" w:rsidR="00DE6A74" w:rsidRPr="00BD2C4A" w:rsidRDefault="00B206F3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2CD9" w14:textId="77777777" w:rsidR="00DE6A74" w:rsidRPr="00E46112" w:rsidRDefault="0052521A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الامتحان العملي لقفز العريض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4A4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302D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6A74" w:rsidRPr="00E46112" w14:paraId="6DEEA6A1" w14:textId="77777777" w:rsidTr="00DE6A74">
        <w:trPr>
          <w:trHeight w:val="13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99E4558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27D732A3" w14:textId="77777777" w:rsidR="00CF5782" w:rsidRPr="00BD2C4A" w:rsidRDefault="00CF5782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5BE5FC0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5A1" w14:textId="77777777" w:rsidR="00DE6A74" w:rsidRPr="0052521A" w:rsidRDefault="00C43D71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ال</w:t>
            </w:r>
            <w:r w:rsidR="0052521A">
              <w:rPr>
                <w:rFonts w:hint="cs"/>
                <w:sz w:val="28"/>
                <w:szCs w:val="28"/>
                <w:rtl/>
                <w:lang w:val="en-US" w:bidi="ar-IQ"/>
              </w:rPr>
              <w:t>قفز</w:t>
            </w:r>
            <w:r>
              <w:rPr>
                <w:rFonts w:hint="cs"/>
                <w:sz w:val="28"/>
                <w:szCs w:val="28"/>
                <w:rtl/>
                <w:lang w:val="en-US" w:bidi="ar-IQ"/>
              </w:rPr>
              <w:t>ة</w:t>
            </w:r>
            <w:r w:rsidR="0052521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الثلاثي</w:t>
            </w:r>
            <w:r>
              <w:rPr>
                <w:rFonts w:hint="cs"/>
                <w:sz w:val="28"/>
                <w:szCs w:val="28"/>
                <w:rtl/>
                <w:lang w:val="en-US" w:bidi="ar-IQ"/>
              </w:rPr>
              <w:t>ة</w:t>
            </w:r>
            <w:r w:rsidR="0052521A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A20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60230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DE6A74" w:rsidRPr="00E46112" w14:paraId="60172494" w14:textId="77777777" w:rsidTr="00DE6A74">
        <w:trPr>
          <w:trHeight w:val="712"/>
        </w:trPr>
        <w:tc>
          <w:tcPr>
            <w:tcW w:w="2988" w:type="dxa"/>
            <w:tcBorders>
              <w:top w:val="single" w:sz="4" w:space="0" w:color="auto"/>
            </w:tcBorders>
          </w:tcPr>
          <w:p w14:paraId="777B5B5B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526CAF6A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right w:val="single" w:sz="4" w:space="0" w:color="auto"/>
            </w:tcBorders>
          </w:tcPr>
          <w:p w14:paraId="2E924B01" w14:textId="77777777" w:rsidR="00DE6A74" w:rsidRPr="00E46112" w:rsidRDefault="00B206F3" w:rsidP="00B206F3">
            <w:pPr>
              <w:tabs>
                <w:tab w:val="left" w:pos="2351"/>
              </w:tabs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شرح قانون القفو الثلاثية</w:t>
            </w: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</w:tcPr>
          <w:p w14:paraId="3D542281" w14:textId="77777777" w:rsidR="00DE6A74" w:rsidRPr="00E46112" w:rsidRDefault="00C43D71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هەفتەى14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5FBC9118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DE6A74" w:rsidRPr="00E46112" w14:paraId="6772978F" w14:textId="77777777" w:rsidTr="00DE6A74">
        <w:trPr>
          <w:trHeight w:val="15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2E319F4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0D679DD4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bottom w:val="single" w:sz="4" w:space="0" w:color="auto"/>
              <w:right w:val="single" w:sz="4" w:space="0" w:color="auto"/>
            </w:tcBorders>
          </w:tcPr>
          <w:p w14:paraId="5B1E8EFA" w14:textId="77777777" w:rsidR="00DE6A74" w:rsidRPr="00C43D71" w:rsidRDefault="00B206F3" w:rsidP="00B206F3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امتحان عملي لقفز الثلاثي</w:t>
            </w:r>
          </w:p>
        </w:tc>
        <w:tc>
          <w:tcPr>
            <w:tcW w:w="2361" w:type="dxa"/>
            <w:tcBorders>
              <w:bottom w:val="single" w:sz="4" w:space="0" w:color="auto"/>
              <w:right w:val="single" w:sz="4" w:space="0" w:color="auto"/>
            </w:tcBorders>
          </w:tcPr>
          <w:p w14:paraId="3E5FF92B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14:paraId="02E6B320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DE6A74" w:rsidRPr="00E46112" w14:paraId="2F3E6B0E" w14:textId="77777777" w:rsidTr="00DE6A74">
        <w:trPr>
          <w:trHeight w:val="18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22D26FD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093D80D2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1A7" w14:textId="77777777" w:rsidR="00DE6A74" w:rsidRPr="00CC1ACC" w:rsidRDefault="00B206F3" w:rsidP="00B206F3">
            <w:pPr>
              <w:tabs>
                <w:tab w:val="left" w:pos="962"/>
              </w:tabs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القفز العالي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156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04686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DE6A74" w:rsidRPr="00E46112" w14:paraId="5842444A" w14:textId="77777777" w:rsidTr="00DE6A74">
        <w:trPr>
          <w:trHeight w:val="76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89DD2E7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29B0A117" w14:textId="77777777" w:rsidR="00CF5782" w:rsidRPr="00BD2C4A" w:rsidRDefault="00CF5782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</w:pPr>
          </w:p>
          <w:p w14:paraId="7820B988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FDE" w14:textId="77777777" w:rsidR="00DE6A74" w:rsidRPr="00C43D71" w:rsidRDefault="00B206F3" w:rsidP="00B206F3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شرح قانون قفزالعالي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C0E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B9F12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DE6A74" w:rsidRPr="00E46112" w14:paraId="4C7E4FDC" w14:textId="77777777" w:rsidTr="00DE6A74">
        <w:trPr>
          <w:trHeight w:val="63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142A10E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74294537" w14:textId="77777777" w:rsidR="00CF5782" w:rsidRPr="00BD2C4A" w:rsidRDefault="00CF5782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AE"/>
              </w:rPr>
            </w:pPr>
          </w:p>
          <w:p w14:paraId="6E51327C" w14:textId="77777777" w:rsidR="00DE6A74" w:rsidRPr="00BD2C4A" w:rsidRDefault="00DE6A7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CD1" w14:textId="77777777" w:rsidR="00DE6A74" w:rsidRPr="00E46112" w:rsidRDefault="00B206F3" w:rsidP="00B206F3">
            <w:pPr>
              <w:bidi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عملي لقفز العالي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BD1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4E4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DE6A74" w:rsidRPr="00E46112" w14:paraId="30F01C76" w14:textId="77777777" w:rsidTr="00DE6A74">
        <w:trPr>
          <w:trHeight w:val="298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4CA98D8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0B565BDB" w14:textId="77777777" w:rsidR="00DE6A74" w:rsidRPr="00BD2C4A" w:rsidRDefault="00DE6A74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BAE" w14:textId="77777777" w:rsidR="00DE6A74" w:rsidRPr="00E46112" w:rsidRDefault="00B206F3" w:rsidP="00B206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قذف الثقل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1C0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69DC9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DE6A74" w:rsidRPr="00E46112" w14:paraId="69D86D8F" w14:textId="77777777" w:rsidTr="00CC1ACC">
        <w:trPr>
          <w:trHeight w:val="30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68098B0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0E6E45CC" w14:textId="77777777" w:rsidR="00DE6A74" w:rsidRPr="00BD2C4A" w:rsidRDefault="00DE6A74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CE1" w14:textId="77777777" w:rsidR="00DE6A74" w:rsidRPr="00B206F3" w:rsidRDefault="00B206F3" w:rsidP="00B206F3">
            <w:pPr>
              <w:bidi/>
              <w:jc w:val="center"/>
              <w:rPr>
                <w:sz w:val="28"/>
                <w:szCs w:val="28"/>
                <w:lang w:val="en-US" w:bidi="ar-AE"/>
              </w:rPr>
            </w:pPr>
            <w:r>
              <w:rPr>
                <w:rFonts w:hint="cs"/>
                <w:sz w:val="28"/>
                <w:szCs w:val="28"/>
                <w:rtl/>
              </w:rPr>
              <w:t>امتحان عملي لقذف ثقل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F4E" w14:textId="77777777" w:rsidR="00DE6A74" w:rsidRPr="00E46112" w:rsidRDefault="00DE6A74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C43D71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0576" w14:textId="77777777" w:rsidR="00DE6A74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CC1ACC" w:rsidRPr="00E46112" w14:paraId="1C692FC8" w14:textId="77777777" w:rsidTr="00CC1ACC">
        <w:trPr>
          <w:trHeight w:val="22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EF00428" w14:textId="77777777" w:rsidR="00CC1ACC" w:rsidRPr="00BD2C4A" w:rsidRDefault="00B206F3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3A03" w14:textId="77777777" w:rsidR="00CC1ACC" w:rsidRPr="00C43D71" w:rsidRDefault="00B206F3" w:rsidP="00B206F3">
            <w:pPr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ar-AE"/>
              </w:rPr>
              <w:t>شرح قانون قذف الثقل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9DE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 w:rsidR="00C43D71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4F3F" w14:textId="77777777" w:rsidR="00CC1ACC" w:rsidRPr="00CC1ACC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C1ACC" w:rsidRPr="00E46112" w14:paraId="3C68997E" w14:textId="77777777" w:rsidTr="00CC1ACC">
        <w:trPr>
          <w:trHeight w:val="27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A5AC3EE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571B44BF" w14:textId="77777777" w:rsidR="00CC1ACC" w:rsidRPr="00BD2C4A" w:rsidRDefault="00CC1ACC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192" w14:textId="77777777" w:rsidR="00CC1ACC" w:rsidRPr="00C43D71" w:rsidRDefault="00B206F3" w:rsidP="00B206F3">
            <w:pPr>
              <w:bidi/>
              <w:jc w:val="center"/>
              <w:rPr>
                <w:sz w:val="28"/>
                <w:szCs w:val="28"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رمي القرص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43D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 w:rsidR="00C43D71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6DF12" w14:textId="77777777" w:rsidR="00CC1ACC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C1ACC" w:rsidRPr="00E46112" w14:paraId="26249776" w14:textId="77777777" w:rsidTr="00CC1ACC">
        <w:trPr>
          <w:trHeight w:val="24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13D55C74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7B489445" w14:textId="77777777" w:rsidR="00CC1ACC" w:rsidRPr="00BD2C4A" w:rsidRDefault="00CC1ACC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BDF" w14:textId="77777777" w:rsidR="00CC1ACC" w:rsidRDefault="00B206F3" w:rsidP="00B206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امتحان عملي لرمي القرص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6C8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 w:rsidR="00C43D71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2160B" w14:textId="77777777" w:rsidR="00CC1ACC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C1ACC" w:rsidRPr="00E46112" w14:paraId="0F9EFE21" w14:textId="77777777" w:rsidTr="00DE6A74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</w:tcPr>
          <w:p w14:paraId="64D3602F" w14:textId="77777777" w:rsidR="00CC1ACC" w:rsidRPr="00BD2C4A" w:rsidRDefault="00B206F3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E82" w14:textId="77777777" w:rsidR="00CC1ACC" w:rsidRPr="00CC1ACC" w:rsidRDefault="00B206F3" w:rsidP="00B206F3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محاضرة نظرية حول تنطيم سباق لفعالية رمي القرص</w:t>
            </w: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</w:tcPr>
          <w:p w14:paraId="3E880620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 w:rsidR="00C43D71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035FDC9C" w14:textId="77777777" w:rsidR="00CC1ACC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C1ACC" w:rsidRPr="00E46112" w14:paraId="4306A7C9" w14:textId="77777777" w:rsidTr="00DE6A74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</w:tcPr>
          <w:p w14:paraId="6187E6F7" w14:textId="77777777" w:rsidR="00B206F3" w:rsidRDefault="00B206F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  <w:p w14:paraId="35B48DAA" w14:textId="77777777" w:rsidR="00CC1ACC" w:rsidRPr="00BD2C4A" w:rsidRDefault="00CC1ACC" w:rsidP="00CF578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6DE" w14:textId="77777777" w:rsidR="00CC1ACC" w:rsidRPr="00CC1ACC" w:rsidRDefault="00B206F3" w:rsidP="00B206F3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الامتحانات العملية النهائية</w:t>
            </w: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</w:tcPr>
          <w:p w14:paraId="4EFC00C2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 w:rsidR="00C43D71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34B5F1B6" w14:textId="77777777" w:rsidR="00CC1ACC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C1ACC" w:rsidRPr="00E46112" w14:paraId="1186D727" w14:textId="77777777" w:rsidTr="00DE6A74">
        <w:trPr>
          <w:trHeight w:val="315"/>
        </w:trPr>
        <w:tc>
          <w:tcPr>
            <w:tcW w:w="2988" w:type="dxa"/>
            <w:tcBorders>
              <w:top w:val="single" w:sz="4" w:space="0" w:color="auto"/>
            </w:tcBorders>
          </w:tcPr>
          <w:p w14:paraId="715FAD99" w14:textId="77777777" w:rsidR="00CC1ACC" w:rsidRPr="00BD2C4A" w:rsidRDefault="00B206F3" w:rsidP="008742A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د.فريدون 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FC7" w14:textId="77777777" w:rsidR="00CC1ACC" w:rsidRDefault="00B206F3" w:rsidP="00B206F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الامتحانات العملية النهائية</w:t>
            </w:r>
          </w:p>
        </w:tc>
        <w:tc>
          <w:tcPr>
            <w:tcW w:w="2361" w:type="dxa"/>
            <w:tcBorders>
              <w:top w:val="single" w:sz="4" w:space="0" w:color="auto"/>
              <w:right w:val="single" w:sz="4" w:space="0" w:color="auto"/>
            </w:tcBorders>
          </w:tcPr>
          <w:p w14:paraId="02CB6666" w14:textId="77777777" w:rsidR="00CC1ACC" w:rsidRPr="00E46112" w:rsidRDefault="00CC1ACC" w:rsidP="00B206F3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46112">
              <w:rPr>
                <w:rFonts w:hint="cs"/>
                <w:sz w:val="28"/>
                <w:szCs w:val="28"/>
                <w:rtl/>
              </w:rPr>
              <w:t>هەفتەى</w:t>
            </w:r>
            <w:r w:rsidR="00C43D71"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</w:tcPr>
          <w:p w14:paraId="50240955" w14:textId="77777777" w:rsidR="00CC1ACC" w:rsidRPr="00E46112" w:rsidRDefault="00CC1ACC" w:rsidP="00B206F3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46A4" w:rsidRPr="00BD2C4A" w14:paraId="7C445EE7" w14:textId="77777777" w:rsidTr="000144CC">
        <w:trPr>
          <w:trHeight w:val="732"/>
        </w:trPr>
        <w:tc>
          <w:tcPr>
            <w:tcW w:w="9093" w:type="dxa"/>
            <w:gridSpan w:val="4"/>
          </w:tcPr>
          <w:p w14:paraId="7CF8B267" w14:textId="77777777" w:rsidR="0017478B" w:rsidRPr="00BD2C4A" w:rsidRDefault="00DD1C94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6BE1254F" w14:textId="77777777" w:rsidR="000360E5" w:rsidRDefault="00B45D60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DA43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37612656" w14:textId="77777777" w:rsidR="000360E5" w:rsidRDefault="000360E5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2508749B" w14:textId="77777777" w:rsidR="007D7892" w:rsidRPr="00BD2C4A" w:rsidRDefault="000360E5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506E1D19" w14:textId="77777777" w:rsidR="00830E83" w:rsidRPr="00BD2C4A" w:rsidRDefault="00830E83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5F2A2A" w14:textId="77777777" w:rsidR="008640D8" w:rsidRPr="008640D8" w:rsidRDefault="00830E83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7CE15E2D" w14:textId="77777777" w:rsidR="000D5BCB" w:rsidRPr="00BD2C4A" w:rsidRDefault="000D5BCB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CE6EB24" w14:textId="77777777" w:rsidR="00830E83" w:rsidRPr="00BD2C4A" w:rsidRDefault="000D5BCB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71D7BB96" w14:textId="77777777" w:rsidR="008D46A4" w:rsidRPr="00BD2C4A" w:rsidRDefault="008D46A4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14:paraId="110ECBFB" w14:textId="77777777" w:rsidTr="000144CC">
        <w:trPr>
          <w:trHeight w:val="732"/>
        </w:trPr>
        <w:tc>
          <w:tcPr>
            <w:tcW w:w="9093" w:type="dxa"/>
            <w:gridSpan w:val="4"/>
          </w:tcPr>
          <w:p w14:paraId="65F9B608" w14:textId="77777777" w:rsidR="00410601" w:rsidRDefault="00410601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37C94353" w14:textId="77777777" w:rsidR="006745BB" w:rsidRPr="006745BB" w:rsidRDefault="00FD0EAD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نەبوونى ياريگايەكى تارتاني هيلبۆكيشراو و نەبوونى كۆگايەك بۆ دانانى كەلوپەلى وەرزشي تايبەت بە گۆرەپان ومەيدان و نەبوونى يارى گۆرەيان و مەيدان گرفتى تەكنيكين لەبەردەم وتنەوەى بابەتەكە.</w:t>
            </w:r>
          </w:p>
          <w:p w14:paraId="3F2888A4" w14:textId="77777777" w:rsidR="001647A7" w:rsidRPr="00BD2C4A" w:rsidRDefault="001647A7" w:rsidP="00B206F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77598C6F" w14:textId="77777777" w:rsidTr="000144CC">
        <w:trPr>
          <w:trHeight w:val="732"/>
        </w:trPr>
        <w:tc>
          <w:tcPr>
            <w:tcW w:w="9093" w:type="dxa"/>
            <w:gridSpan w:val="4"/>
          </w:tcPr>
          <w:p w14:paraId="7FB40BD6" w14:textId="77777777" w:rsidR="00E61AD2" w:rsidRPr="00BD2C4A" w:rsidRDefault="00663873" w:rsidP="00B206F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936FEAA" w14:textId="77777777" w:rsidR="00961D90" w:rsidRDefault="00271A92" w:rsidP="00B206F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ئەم كۆرسبوكە دەولمەندە و چەندين شيواز و تەكنيكى نويى تيدايە و هەروەها مفرداتى بابەتەكان چر و پرن و زانيارى باش دەدات بە قوتابيان بۆيە پشتگيرى لەم كۆرسبووكە دەكەين و پەسەندي دەكەين.</w:t>
            </w:r>
          </w:p>
          <w:p w14:paraId="0DD48538" w14:textId="77777777" w:rsidR="00271A92" w:rsidRDefault="00271A92" w:rsidP="00B206F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D07776F" w14:textId="77777777" w:rsidR="00B206F3" w:rsidRPr="00BD2C4A" w:rsidRDefault="00271A92" w:rsidP="00B206F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                   </w:t>
            </w:r>
          </w:p>
          <w:p w14:paraId="127D98BF" w14:textId="77777777" w:rsidR="00271A92" w:rsidRPr="00BD2C4A" w:rsidRDefault="00271A92" w:rsidP="00B206F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416D6F3E" w14:textId="77777777" w:rsidR="006D6C35" w:rsidRDefault="006D6C35" w:rsidP="00B206F3">
      <w:pPr>
        <w:bidi/>
        <w:rPr>
          <w:rFonts w:asciiTheme="majorBidi" w:hAnsiTheme="majorBidi" w:cstheme="majorBidi"/>
          <w:sz w:val="28"/>
          <w:szCs w:val="28"/>
        </w:rPr>
      </w:pPr>
    </w:p>
    <w:p w14:paraId="1E516D2D" w14:textId="77777777" w:rsidR="008D46A4" w:rsidRPr="00BD2C4A" w:rsidRDefault="008D46A4" w:rsidP="00B206F3">
      <w:pPr>
        <w:bidi/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34D60E0C" w14:textId="77777777" w:rsidR="00E95307" w:rsidRPr="00BD2C4A" w:rsidRDefault="00961D90" w:rsidP="00B206F3">
      <w:pPr>
        <w:bidi/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7136" w14:textId="77777777" w:rsidR="00193C47" w:rsidRDefault="00193C47" w:rsidP="00483DD0">
      <w:pPr>
        <w:spacing w:after="0" w:line="240" w:lineRule="auto"/>
      </w:pPr>
      <w:r>
        <w:separator/>
      </w:r>
    </w:p>
  </w:endnote>
  <w:endnote w:type="continuationSeparator" w:id="0">
    <w:p w14:paraId="678CE79E" w14:textId="77777777" w:rsidR="00193C47" w:rsidRDefault="00193C4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_R i b a Z_02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110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1ABC56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470C" w14:textId="77777777" w:rsidR="00193C47" w:rsidRDefault="00193C47" w:rsidP="00483DD0">
      <w:pPr>
        <w:spacing w:after="0" w:line="240" w:lineRule="auto"/>
      </w:pPr>
      <w:r>
        <w:separator/>
      </w:r>
    </w:p>
  </w:footnote>
  <w:footnote w:type="continuationSeparator" w:id="0">
    <w:p w14:paraId="5619515E" w14:textId="77777777" w:rsidR="00193C47" w:rsidRDefault="00193C4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C5CC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14"/>
  </w:num>
  <w:num w:numId="15">
    <w:abstractNumId w:val="5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57A0"/>
    <w:rsid w:val="000360E5"/>
    <w:rsid w:val="00051580"/>
    <w:rsid w:val="00061167"/>
    <w:rsid w:val="00065BD1"/>
    <w:rsid w:val="000917EE"/>
    <w:rsid w:val="000A4368"/>
    <w:rsid w:val="000B2B97"/>
    <w:rsid w:val="000D4908"/>
    <w:rsid w:val="000D5BCB"/>
    <w:rsid w:val="000E6EBD"/>
    <w:rsid w:val="000F2337"/>
    <w:rsid w:val="00113876"/>
    <w:rsid w:val="00144FA3"/>
    <w:rsid w:val="00153341"/>
    <w:rsid w:val="00160664"/>
    <w:rsid w:val="001647A7"/>
    <w:rsid w:val="0017478B"/>
    <w:rsid w:val="00193C47"/>
    <w:rsid w:val="00194301"/>
    <w:rsid w:val="001F0889"/>
    <w:rsid w:val="001F226D"/>
    <w:rsid w:val="001F44D3"/>
    <w:rsid w:val="002114A6"/>
    <w:rsid w:val="0021358E"/>
    <w:rsid w:val="00221C52"/>
    <w:rsid w:val="00222D3F"/>
    <w:rsid w:val="0025284B"/>
    <w:rsid w:val="00271A92"/>
    <w:rsid w:val="002A69DB"/>
    <w:rsid w:val="002D77C6"/>
    <w:rsid w:val="002F44B8"/>
    <w:rsid w:val="00353EE2"/>
    <w:rsid w:val="00355603"/>
    <w:rsid w:val="003577AD"/>
    <w:rsid w:val="003608CA"/>
    <w:rsid w:val="0036135D"/>
    <w:rsid w:val="00365AD8"/>
    <w:rsid w:val="0036724B"/>
    <w:rsid w:val="003B2B70"/>
    <w:rsid w:val="003C0EC5"/>
    <w:rsid w:val="003D6863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B6A70"/>
    <w:rsid w:val="004C1B8F"/>
    <w:rsid w:val="004C6579"/>
    <w:rsid w:val="004E1842"/>
    <w:rsid w:val="004F4547"/>
    <w:rsid w:val="00513A62"/>
    <w:rsid w:val="005229BB"/>
    <w:rsid w:val="0052521A"/>
    <w:rsid w:val="00540186"/>
    <w:rsid w:val="00592AD5"/>
    <w:rsid w:val="005A760A"/>
    <w:rsid w:val="005C54D9"/>
    <w:rsid w:val="005C7302"/>
    <w:rsid w:val="005D2B1F"/>
    <w:rsid w:val="005F06DF"/>
    <w:rsid w:val="00600351"/>
    <w:rsid w:val="00616D0F"/>
    <w:rsid w:val="006222E6"/>
    <w:rsid w:val="0063181C"/>
    <w:rsid w:val="00634F2B"/>
    <w:rsid w:val="0064350C"/>
    <w:rsid w:val="00663873"/>
    <w:rsid w:val="0067283F"/>
    <w:rsid w:val="006745BB"/>
    <w:rsid w:val="006766CD"/>
    <w:rsid w:val="00677E0C"/>
    <w:rsid w:val="00685500"/>
    <w:rsid w:val="0069484F"/>
    <w:rsid w:val="00695467"/>
    <w:rsid w:val="006A57BA"/>
    <w:rsid w:val="006B29F4"/>
    <w:rsid w:val="006B381C"/>
    <w:rsid w:val="006C3B09"/>
    <w:rsid w:val="006D6C35"/>
    <w:rsid w:val="006E5103"/>
    <w:rsid w:val="006F4683"/>
    <w:rsid w:val="006F7CE1"/>
    <w:rsid w:val="00741D0F"/>
    <w:rsid w:val="00756BE1"/>
    <w:rsid w:val="00762579"/>
    <w:rsid w:val="00787AD4"/>
    <w:rsid w:val="007B7E60"/>
    <w:rsid w:val="007C0BC6"/>
    <w:rsid w:val="007D54D1"/>
    <w:rsid w:val="007D7892"/>
    <w:rsid w:val="007E2274"/>
    <w:rsid w:val="007E4B79"/>
    <w:rsid w:val="007F0899"/>
    <w:rsid w:val="0080086A"/>
    <w:rsid w:val="00820F09"/>
    <w:rsid w:val="00830E83"/>
    <w:rsid w:val="00830EE6"/>
    <w:rsid w:val="00832502"/>
    <w:rsid w:val="008375F8"/>
    <w:rsid w:val="00846F03"/>
    <w:rsid w:val="00862F36"/>
    <w:rsid w:val="008640D8"/>
    <w:rsid w:val="008742AC"/>
    <w:rsid w:val="008C1FE2"/>
    <w:rsid w:val="008D46A4"/>
    <w:rsid w:val="008E0D66"/>
    <w:rsid w:val="008E274B"/>
    <w:rsid w:val="00914683"/>
    <w:rsid w:val="00920F64"/>
    <w:rsid w:val="0093416E"/>
    <w:rsid w:val="00960E27"/>
    <w:rsid w:val="00961D90"/>
    <w:rsid w:val="0097370A"/>
    <w:rsid w:val="00974AC7"/>
    <w:rsid w:val="009C0A8B"/>
    <w:rsid w:val="009C46A3"/>
    <w:rsid w:val="009E64E8"/>
    <w:rsid w:val="009F7BEC"/>
    <w:rsid w:val="00A0095C"/>
    <w:rsid w:val="00A07592"/>
    <w:rsid w:val="00A53B17"/>
    <w:rsid w:val="00A54D7E"/>
    <w:rsid w:val="00A7094A"/>
    <w:rsid w:val="00A76109"/>
    <w:rsid w:val="00AC6E81"/>
    <w:rsid w:val="00AD68F9"/>
    <w:rsid w:val="00B062D6"/>
    <w:rsid w:val="00B1455D"/>
    <w:rsid w:val="00B176CF"/>
    <w:rsid w:val="00B206F3"/>
    <w:rsid w:val="00B341B9"/>
    <w:rsid w:val="00B45135"/>
    <w:rsid w:val="00B45D60"/>
    <w:rsid w:val="00B51429"/>
    <w:rsid w:val="00B64D93"/>
    <w:rsid w:val="00B87075"/>
    <w:rsid w:val="00B916A8"/>
    <w:rsid w:val="00B976C6"/>
    <w:rsid w:val="00BA60E4"/>
    <w:rsid w:val="00BA7F42"/>
    <w:rsid w:val="00BD2C4A"/>
    <w:rsid w:val="00BD407D"/>
    <w:rsid w:val="00BE50D1"/>
    <w:rsid w:val="00C2622B"/>
    <w:rsid w:val="00C43D71"/>
    <w:rsid w:val="00C46D58"/>
    <w:rsid w:val="00C525DA"/>
    <w:rsid w:val="00C66FB4"/>
    <w:rsid w:val="00C857AF"/>
    <w:rsid w:val="00C85ECB"/>
    <w:rsid w:val="00CA25EC"/>
    <w:rsid w:val="00CA3A49"/>
    <w:rsid w:val="00CA3EA8"/>
    <w:rsid w:val="00CC1ACC"/>
    <w:rsid w:val="00CC5CD1"/>
    <w:rsid w:val="00CE21D3"/>
    <w:rsid w:val="00CE7530"/>
    <w:rsid w:val="00CF510D"/>
    <w:rsid w:val="00CF5475"/>
    <w:rsid w:val="00CF5782"/>
    <w:rsid w:val="00D06C92"/>
    <w:rsid w:val="00D35231"/>
    <w:rsid w:val="00D70421"/>
    <w:rsid w:val="00D71BC8"/>
    <w:rsid w:val="00D7244D"/>
    <w:rsid w:val="00D77AE7"/>
    <w:rsid w:val="00D91994"/>
    <w:rsid w:val="00D919E8"/>
    <w:rsid w:val="00DA4382"/>
    <w:rsid w:val="00DD1C94"/>
    <w:rsid w:val="00DE6A74"/>
    <w:rsid w:val="00DF2899"/>
    <w:rsid w:val="00DF3DBA"/>
    <w:rsid w:val="00E46112"/>
    <w:rsid w:val="00E60065"/>
    <w:rsid w:val="00E61AD2"/>
    <w:rsid w:val="00E6761F"/>
    <w:rsid w:val="00E873BC"/>
    <w:rsid w:val="00E95307"/>
    <w:rsid w:val="00ED3387"/>
    <w:rsid w:val="00ED3CE9"/>
    <w:rsid w:val="00EE60FC"/>
    <w:rsid w:val="00EF21D3"/>
    <w:rsid w:val="00F049F0"/>
    <w:rsid w:val="00F06EF0"/>
    <w:rsid w:val="00F13807"/>
    <w:rsid w:val="00F25AEF"/>
    <w:rsid w:val="00F3523A"/>
    <w:rsid w:val="00FA1451"/>
    <w:rsid w:val="00FB4B1F"/>
    <w:rsid w:val="00FB7AFF"/>
    <w:rsid w:val="00FB7C7A"/>
    <w:rsid w:val="00FD0EAD"/>
    <w:rsid w:val="00FD437F"/>
    <w:rsid w:val="00FD50C1"/>
    <w:rsid w:val="00FE125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EA86"/>
  <w15:docId w15:val="{69D7978C-FBBB-4B61-BDBD-F2FE44A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901</Words>
  <Characters>5040</Characters>
  <Application>Microsoft Office Word</Application>
  <DocSecurity>0</DocSecurity>
  <Lines>315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user</cp:lastModifiedBy>
  <cp:revision>5</cp:revision>
  <dcterms:created xsi:type="dcterms:W3CDTF">2023-05-27T20:50:00Z</dcterms:created>
  <dcterms:modified xsi:type="dcterms:W3CDTF">2023-05-27T20:51:00Z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2f3c8c7b1576629879bcf9426b2fe172c16757b714ffec10d86a8b445fb123fa</vt:lpwstr>
  </property>
</Properties>
</file>