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A222" w14:textId="77777777" w:rsidR="00F96AFA" w:rsidRDefault="00000000">
      <w:pPr>
        <w:pStyle w:val="Default"/>
        <w:spacing w:line="360" w:lineRule="auto"/>
        <w:jc w:val="both"/>
        <w:rPr>
          <w:rFonts w:asciiTheme="majorBidi" w:hAnsiTheme="majorBidi" w:cstheme="majorBidi"/>
          <w:sz w:val="28"/>
          <w:szCs w:val="28"/>
        </w:rPr>
      </w:pPr>
      <w:bookmarkStart w:id="0" w:name="_Hlk61738203"/>
      <w:bookmarkStart w:id="1" w:name="_Hlk61737946"/>
      <w:bookmarkEnd w:id="0"/>
      <w:r>
        <w:rPr>
          <w:rFonts w:asciiTheme="majorBidi" w:hAnsiTheme="majorBidi" w:cstheme="majorBidi"/>
          <w:noProof/>
          <w:sz w:val="28"/>
          <w:szCs w:val="28"/>
        </w:rPr>
        <w:drawing>
          <wp:anchor distT="0" distB="0" distL="114300" distR="114300" simplePos="0" relativeHeight="251666432" behindDoc="0" locked="0" layoutInCell="1" allowOverlap="1" wp14:anchorId="53FD8E35" wp14:editId="41455E2C">
            <wp:simplePos x="0" y="0"/>
            <wp:positionH relativeFrom="column">
              <wp:posOffset>4128770</wp:posOffset>
            </wp:positionH>
            <wp:positionV relativeFrom="paragraph">
              <wp:posOffset>-196215</wp:posOffset>
            </wp:positionV>
            <wp:extent cx="1720850" cy="1747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20850" cy="1747520"/>
                    </a:xfrm>
                    <a:prstGeom prst="rect">
                      <a:avLst/>
                    </a:prstGeom>
                  </pic:spPr>
                </pic:pic>
              </a:graphicData>
            </a:graphic>
          </wp:anchor>
        </w:drawing>
      </w:r>
      <w:r>
        <w:rPr>
          <w:rFonts w:asciiTheme="majorBidi" w:hAnsiTheme="majorBidi" w:cstheme="majorBidi"/>
          <w:b/>
          <w:bCs/>
          <w:sz w:val="28"/>
          <w:szCs w:val="28"/>
        </w:rPr>
        <w:t>Salahaddin University-Erbil</w:t>
      </w:r>
    </w:p>
    <w:p w14:paraId="1A3BDA6E" w14:textId="77777777" w:rsidR="00F96AFA" w:rsidRDefault="00000000">
      <w:pPr>
        <w:pStyle w:val="Default"/>
        <w:spacing w:line="360" w:lineRule="auto"/>
        <w:jc w:val="both"/>
        <w:rPr>
          <w:rFonts w:asciiTheme="majorBidi" w:hAnsiTheme="majorBidi" w:cstheme="majorBidi"/>
          <w:sz w:val="28"/>
          <w:szCs w:val="28"/>
        </w:rPr>
      </w:pPr>
      <w:r>
        <w:rPr>
          <w:rFonts w:asciiTheme="majorBidi" w:hAnsiTheme="majorBidi" w:cstheme="majorBidi"/>
          <w:b/>
          <w:bCs/>
          <w:sz w:val="28"/>
          <w:szCs w:val="28"/>
        </w:rPr>
        <w:t>College of Agricultural Engineering Sciences</w:t>
      </w:r>
    </w:p>
    <w:p w14:paraId="05376CFB" w14:textId="77777777" w:rsidR="00F96AFA" w:rsidRDefault="00000000">
      <w:pPr>
        <w:pStyle w:val="Default"/>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Department of Plant Protection </w:t>
      </w:r>
    </w:p>
    <w:p w14:paraId="3A5C8372" w14:textId="77777777" w:rsidR="00F96AFA" w:rsidRDefault="00F96AFA">
      <w:pPr>
        <w:pStyle w:val="Default"/>
        <w:spacing w:line="360" w:lineRule="auto"/>
        <w:jc w:val="both"/>
        <w:rPr>
          <w:rFonts w:asciiTheme="majorBidi" w:hAnsiTheme="majorBidi" w:cstheme="majorBidi"/>
          <w:b/>
          <w:bCs/>
          <w:sz w:val="28"/>
          <w:szCs w:val="28"/>
        </w:rPr>
      </w:pPr>
    </w:p>
    <w:p w14:paraId="0A2B70FA" w14:textId="77777777" w:rsidR="00F96AFA" w:rsidRDefault="00F96AFA">
      <w:pPr>
        <w:pStyle w:val="Default"/>
        <w:spacing w:line="360" w:lineRule="auto"/>
        <w:jc w:val="both"/>
        <w:rPr>
          <w:rFonts w:asciiTheme="majorBidi" w:hAnsiTheme="majorBidi" w:cstheme="majorBidi"/>
          <w:b/>
          <w:bCs/>
          <w:sz w:val="28"/>
          <w:szCs w:val="28"/>
        </w:rPr>
      </w:pPr>
    </w:p>
    <w:p w14:paraId="3F99E204" w14:textId="77777777" w:rsidR="00F96AFA" w:rsidRDefault="00F96AFA">
      <w:pPr>
        <w:pStyle w:val="Default"/>
        <w:spacing w:line="360" w:lineRule="auto"/>
        <w:jc w:val="both"/>
        <w:rPr>
          <w:rFonts w:asciiTheme="majorBidi" w:hAnsiTheme="majorBidi" w:cstheme="majorBidi"/>
          <w:b/>
          <w:bCs/>
          <w:sz w:val="28"/>
          <w:szCs w:val="28"/>
        </w:rPr>
      </w:pPr>
    </w:p>
    <w:p w14:paraId="0D8079F7" w14:textId="77777777" w:rsidR="00F96AFA" w:rsidRDefault="00F96AFA">
      <w:pPr>
        <w:pStyle w:val="Default"/>
        <w:spacing w:line="360" w:lineRule="auto"/>
        <w:jc w:val="both"/>
        <w:rPr>
          <w:rFonts w:asciiTheme="majorBidi" w:hAnsiTheme="majorBidi" w:cstheme="majorBidi"/>
          <w:b/>
          <w:bCs/>
          <w:sz w:val="28"/>
          <w:szCs w:val="28"/>
        </w:rPr>
      </w:pPr>
    </w:p>
    <w:p w14:paraId="14D3A949" w14:textId="77777777" w:rsidR="00F96AFA" w:rsidRDefault="00F96AFA">
      <w:pPr>
        <w:pStyle w:val="Default"/>
        <w:spacing w:line="360" w:lineRule="auto"/>
        <w:jc w:val="both"/>
        <w:rPr>
          <w:rFonts w:asciiTheme="majorBidi" w:hAnsiTheme="majorBidi" w:cstheme="majorBidi"/>
          <w:b/>
          <w:bCs/>
          <w:sz w:val="28"/>
          <w:szCs w:val="28"/>
        </w:rPr>
      </w:pPr>
    </w:p>
    <w:p w14:paraId="171223F9" w14:textId="77777777" w:rsidR="00F96AFA" w:rsidRDefault="00F96AFA">
      <w:pPr>
        <w:pStyle w:val="Default"/>
        <w:spacing w:line="360" w:lineRule="auto"/>
        <w:jc w:val="both"/>
        <w:rPr>
          <w:rFonts w:asciiTheme="majorBidi" w:hAnsiTheme="majorBidi" w:cstheme="majorBidi"/>
          <w:b/>
          <w:bCs/>
          <w:sz w:val="28"/>
          <w:szCs w:val="28"/>
        </w:rPr>
      </w:pPr>
    </w:p>
    <w:p w14:paraId="2DFAC1C1" w14:textId="77777777" w:rsidR="00F96AFA" w:rsidRDefault="00000000">
      <w:pPr>
        <w:pStyle w:val="Default"/>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 </w:t>
      </w:r>
    </w:p>
    <w:p w14:paraId="07E7C8BB" w14:textId="77777777" w:rsidR="00F96AFA" w:rsidRDefault="00000000">
      <w:pPr>
        <w:pStyle w:val="Default"/>
        <w:spacing w:line="360" w:lineRule="auto"/>
        <w:jc w:val="center"/>
        <w:rPr>
          <w:rFonts w:asciiTheme="majorBidi" w:hAnsiTheme="majorBidi" w:cstheme="majorBidi"/>
          <w:b/>
          <w:bCs/>
          <w:color w:val="231F20"/>
          <w:sz w:val="32"/>
          <w:szCs w:val="32"/>
        </w:rPr>
      </w:pPr>
      <w:r>
        <w:rPr>
          <w:rFonts w:asciiTheme="majorBidi" w:hAnsiTheme="majorBidi" w:cstheme="majorBidi"/>
          <w:b/>
          <w:bCs/>
          <w:color w:val="231F20"/>
          <w:sz w:val="32"/>
          <w:szCs w:val="32"/>
        </w:rPr>
        <w:t xml:space="preserve">Instar Determination for </w:t>
      </w:r>
      <w:bookmarkStart w:id="2" w:name="_Hlk129908442"/>
      <w:bookmarkStart w:id="3" w:name="_Hlk118759828"/>
      <w:r>
        <w:rPr>
          <w:rFonts w:asciiTheme="majorBidi" w:hAnsiTheme="majorBidi" w:cstheme="majorBidi"/>
          <w:b/>
          <w:bCs/>
          <w:i/>
          <w:iCs/>
          <w:color w:val="231F20"/>
          <w:sz w:val="32"/>
          <w:szCs w:val="32"/>
        </w:rPr>
        <w:t xml:space="preserve">Tribolium </w:t>
      </w:r>
      <w:bookmarkStart w:id="4" w:name="_Hlk129905854"/>
      <w:r>
        <w:rPr>
          <w:rFonts w:asciiTheme="majorBidi" w:hAnsiTheme="majorBidi" w:cstheme="majorBidi"/>
          <w:b/>
          <w:bCs/>
          <w:i/>
          <w:iCs/>
          <w:color w:val="231F20"/>
          <w:sz w:val="32"/>
          <w:szCs w:val="32"/>
        </w:rPr>
        <w:t>confusum</w:t>
      </w:r>
      <w:bookmarkEnd w:id="4"/>
      <w:r>
        <w:rPr>
          <w:rFonts w:asciiTheme="majorBidi" w:hAnsiTheme="majorBidi" w:cstheme="majorBidi"/>
          <w:b/>
          <w:bCs/>
          <w:color w:val="231F20"/>
          <w:sz w:val="32"/>
          <w:szCs w:val="32"/>
        </w:rPr>
        <w:t xml:space="preserve"> </w:t>
      </w:r>
      <w:bookmarkEnd w:id="2"/>
      <w:r>
        <w:rPr>
          <w:rFonts w:asciiTheme="majorBidi" w:hAnsiTheme="majorBidi" w:cstheme="majorBidi"/>
          <w:b/>
          <w:bCs/>
          <w:color w:val="231F20"/>
          <w:sz w:val="32"/>
          <w:szCs w:val="32"/>
        </w:rPr>
        <w:t xml:space="preserve">(Hbst.) </w:t>
      </w:r>
      <w:bookmarkEnd w:id="3"/>
      <w:r>
        <w:rPr>
          <w:rFonts w:asciiTheme="majorBidi" w:hAnsiTheme="majorBidi" w:cstheme="majorBidi"/>
          <w:b/>
          <w:bCs/>
          <w:color w:val="231F20"/>
          <w:sz w:val="32"/>
          <w:szCs w:val="32"/>
        </w:rPr>
        <w:t>(Coleoptera: Tenebrionidae) Using Head Capsule Widths and Lengths</w:t>
      </w:r>
    </w:p>
    <w:p w14:paraId="620C6993" w14:textId="77777777" w:rsidR="00F96AFA" w:rsidRDefault="00F96AFA">
      <w:pPr>
        <w:pStyle w:val="Default"/>
        <w:spacing w:line="360" w:lineRule="auto"/>
        <w:jc w:val="both"/>
        <w:rPr>
          <w:rFonts w:asciiTheme="majorBidi" w:hAnsiTheme="majorBidi" w:cstheme="majorBidi"/>
          <w:color w:val="231F20"/>
          <w:sz w:val="32"/>
          <w:szCs w:val="32"/>
        </w:rPr>
      </w:pPr>
    </w:p>
    <w:p w14:paraId="113B1CB9" w14:textId="77777777" w:rsidR="00F96AFA" w:rsidRDefault="00000000">
      <w:pPr>
        <w:pStyle w:val="Default"/>
        <w:spacing w:line="360" w:lineRule="auto"/>
        <w:jc w:val="center"/>
      </w:pPr>
      <w:r>
        <w:t>Research Project</w:t>
      </w:r>
    </w:p>
    <w:p w14:paraId="23C9A366" w14:textId="77777777" w:rsidR="00F96AFA" w:rsidRDefault="00000000">
      <w:pPr>
        <w:pStyle w:val="Default"/>
        <w:spacing w:line="360" w:lineRule="auto"/>
        <w:jc w:val="center"/>
      </w:pPr>
      <w:r>
        <w:t xml:space="preserve">Submitted to the Department of (plant protection) in partial fulfillment. </w:t>
      </w:r>
    </w:p>
    <w:p w14:paraId="098E50C2" w14:textId="77777777" w:rsidR="00F96AFA" w:rsidRDefault="00000000">
      <w:pPr>
        <w:pStyle w:val="Default"/>
        <w:spacing w:line="360" w:lineRule="auto"/>
        <w:jc w:val="center"/>
        <w:rPr>
          <w:b/>
          <w:bCs/>
        </w:rPr>
      </w:pPr>
      <w:r>
        <w:t xml:space="preserve">of the requirements for the degree of </w:t>
      </w:r>
      <w:r>
        <w:rPr>
          <w:b/>
          <w:bCs/>
        </w:rPr>
        <w:t>BSc.</w:t>
      </w:r>
      <w:r>
        <w:t xml:space="preserve"> in </w:t>
      </w:r>
      <w:r>
        <w:rPr>
          <w:b/>
          <w:bCs/>
        </w:rPr>
        <w:t>plant protection</w:t>
      </w:r>
    </w:p>
    <w:p w14:paraId="33BCC7A4" w14:textId="77777777" w:rsidR="00F96AFA" w:rsidRDefault="00F96AFA">
      <w:pPr>
        <w:pStyle w:val="Default"/>
        <w:spacing w:line="360" w:lineRule="auto"/>
        <w:jc w:val="center"/>
        <w:rPr>
          <w:rFonts w:asciiTheme="majorBidi" w:hAnsiTheme="majorBidi" w:cstheme="majorBidi"/>
          <w:color w:val="231F20"/>
          <w:sz w:val="32"/>
          <w:szCs w:val="32"/>
        </w:rPr>
      </w:pPr>
    </w:p>
    <w:p w14:paraId="6C43BC03" w14:textId="77777777" w:rsidR="00F96AFA" w:rsidRDefault="00000000">
      <w:pPr>
        <w:pStyle w:val="Default"/>
        <w:spacing w:line="360" w:lineRule="auto"/>
        <w:jc w:val="center"/>
        <w:rPr>
          <w:rFonts w:asciiTheme="majorBidi" w:hAnsiTheme="majorBidi" w:cstheme="majorBidi"/>
          <w:color w:val="231F20"/>
          <w:sz w:val="28"/>
          <w:szCs w:val="28"/>
        </w:rPr>
      </w:pPr>
      <w:r>
        <w:rPr>
          <w:rFonts w:asciiTheme="majorBidi" w:hAnsiTheme="majorBidi" w:cstheme="majorBidi"/>
          <w:color w:val="231F20"/>
          <w:sz w:val="28"/>
          <w:szCs w:val="28"/>
        </w:rPr>
        <w:t>By</w:t>
      </w:r>
    </w:p>
    <w:p w14:paraId="7D90AC55" w14:textId="77777777" w:rsidR="00F96AFA" w:rsidRDefault="00000000">
      <w:pPr>
        <w:pStyle w:val="Default"/>
        <w:spacing w:line="360" w:lineRule="auto"/>
        <w:jc w:val="center"/>
        <w:rPr>
          <w:rFonts w:asciiTheme="majorBidi" w:hAnsiTheme="majorBidi" w:cstheme="majorBidi"/>
          <w:color w:val="231F20"/>
          <w:sz w:val="28"/>
          <w:szCs w:val="28"/>
        </w:rPr>
      </w:pPr>
      <w:r>
        <w:rPr>
          <w:rFonts w:asciiTheme="majorBidi" w:hAnsiTheme="majorBidi" w:cstheme="majorBidi"/>
          <w:b/>
          <w:bCs/>
          <w:color w:val="231F20"/>
          <w:sz w:val="28"/>
          <w:szCs w:val="28"/>
        </w:rPr>
        <w:t>Hataw Himdad Ahmad</w:t>
      </w:r>
    </w:p>
    <w:p w14:paraId="323032CA" w14:textId="77777777" w:rsidR="00F96AFA" w:rsidRDefault="00F96AFA">
      <w:pPr>
        <w:pStyle w:val="Default"/>
        <w:spacing w:line="360" w:lineRule="auto"/>
        <w:jc w:val="center"/>
        <w:rPr>
          <w:rFonts w:asciiTheme="majorBidi" w:hAnsiTheme="majorBidi" w:cstheme="majorBidi"/>
          <w:color w:val="231F20"/>
          <w:sz w:val="28"/>
          <w:szCs w:val="28"/>
        </w:rPr>
      </w:pPr>
    </w:p>
    <w:p w14:paraId="7E19373C" w14:textId="77777777" w:rsidR="00F96AFA" w:rsidRDefault="00000000">
      <w:pPr>
        <w:pStyle w:val="Default"/>
        <w:spacing w:line="360" w:lineRule="auto"/>
        <w:jc w:val="center"/>
        <w:rPr>
          <w:rFonts w:asciiTheme="majorBidi" w:hAnsiTheme="majorBidi" w:cstheme="majorBidi"/>
          <w:color w:val="231F20"/>
          <w:sz w:val="28"/>
          <w:szCs w:val="28"/>
        </w:rPr>
      </w:pPr>
      <w:r>
        <w:rPr>
          <w:rFonts w:asciiTheme="majorBidi" w:hAnsiTheme="majorBidi" w:cstheme="majorBidi"/>
          <w:color w:val="231F20"/>
          <w:sz w:val="28"/>
          <w:szCs w:val="28"/>
        </w:rPr>
        <w:t>Supervised by</w:t>
      </w:r>
    </w:p>
    <w:p w14:paraId="2869006B" w14:textId="77777777" w:rsidR="00F96AFA" w:rsidRDefault="00000000">
      <w:pPr>
        <w:pStyle w:val="Default"/>
        <w:spacing w:line="360" w:lineRule="auto"/>
        <w:jc w:val="center"/>
        <w:rPr>
          <w:rFonts w:asciiTheme="majorBidi" w:hAnsiTheme="majorBidi" w:cstheme="majorBidi"/>
          <w:b/>
          <w:bCs/>
          <w:color w:val="231F20"/>
          <w:sz w:val="28"/>
          <w:szCs w:val="28"/>
        </w:rPr>
      </w:pPr>
      <w:r>
        <w:rPr>
          <w:rFonts w:asciiTheme="majorBidi" w:hAnsiTheme="majorBidi" w:cstheme="majorBidi"/>
          <w:b/>
          <w:bCs/>
          <w:color w:val="231F20"/>
          <w:sz w:val="28"/>
          <w:szCs w:val="28"/>
        </w:rPr>
        <w:t>Dr. Gona Sirwan Sharif</w:t>
      </w:r>
    </w:p>
    <w:p w14:paraId="5F41DA04" w14:textId="77777777" w:rsidR="00F96AFA" w:rsidRDefault="00F96AFA">
      <w:pPr>
        <w:pStyle w:val="Default"/>
        <w:spacing w:line="360" w:lineRule="auto"/>
        <w:jc w:val="center"/>
        <w:rPr>
          <w:rFonts w:asciiTheme="majorBidi" w:hAnsiTheme="majorBidi" w:cstheme="majorBidi"/>
          <w:b/>
          <w:bCs/>
          <w:color w:val="231F20"/>
          <w:sz w:val="28"/>
          <w:szCs w:val="28"/>
        </w:rPr>
      </w:pPr>
    </w:p>
    <w:p w14:paraId="7C55C0CA" w14:textId="77777777" w:rsidR="00F96AFA" w:rsidRDefault="00F96AFA">
      <w:pPr>
        <w:pStyle w:val="Default"/>
        <w:spacing w:line="360" w:lineRule="auto"/>
        <w:jc w:val="both"/>
        <w:rPr>
          <w:rFonts w:asciiTheme="majorBidi" w:hAnsiTheme="majorBidi" w:cstheme="majorBidi"/>
          <w:b/>
          <w:bCs/>
          <w:color w:val="231F20"/>
        </w:rPr>
      </w:pPr>
    </w:p>
    <w:p w14:paraId="00D1F076" w14:textId="77777777" w:rsidR="00F96AFA" w:rsidRDefault="00F96AFA">
      <w:pPr>
        <w:pStyle w:val="Default"/>
        <w:spacing w:line="360" w:lineRule="auto"/>
        <w:jc w:val="both"/>
        <w:rPr>
          <w:rFonts w:asciiTheme="majorBidi" w:hAnsiTheme="majorBidi" w:cstheme="majorBidi"/>
          <w:b/>
          <w:bCs/>
          <w:color w:val="231F20"/>
        </w:rPr>
      </w:pPr>
    </w:p>
    <w:p w14:paraId="110281B6" w14:textId="77777777" w:rsidR="00F96AFA" w:rsidRDefault="00F96AFA">
      <w:pPr>
        <w:pStyle w:val="Default"/>
        <w:spacing w:line="360" w:lineRule="auto"/>
        <w:jc w:val="center"/>
        <w:rPr>
          <w:sz w:val="22"/>
          <w:szCs w:val="22"/>
        </w:rPr>
      </w:pPr>
    </w:p>
    <w:p w14:paraId="2836E85B" w14:textId="77777777" w:rsidR="00F96AFA" w:rsidRDefault="00000000">
      <w:pPr>
        <w:pStyle w:val="Default"/>
        <w:spacing w:line="360" w:lineRule="auto"/>
        <w:jc w:val="center"/>
        <w:rPr>
          <w:sz w:val="22"/>
          <w:szCs w:val="22"/>
        </w:rPr>
        <w:sectPr w:rsidR="00F96AFA">
          <w:footerReference w:type="default" r:id="rId8"/>
          <w:pgSz w:w="11907" w:h="16839"/>
          <w:pgMar w:top="1134" w:right="1134" w:bottom="1134" w:left="1418" w:header="720" w:footer="720" w:gutter="0"/>
          <w:pgNumType w:start="1"/>
          <w:cols w:space="720"/>
          <w:titlePg/>
          <w:docGrid w:linePitch="360"/>
        </w:sectPr>
      </w:pPr>
      <w:r>
        <w:rPr>
          <w:sz w:val="22"/>
          <w:szCs w:val="22"/>
        </w:rPr>
        <w:t>2022-2023</w:t>
      </w:r>
    </w:p>
    <w:sdt>
      <w:sdtPr>
        <w:rPr>
          <w:rFonts w:asciiTheme="minorHAnsi" w:eastAsiaTheme="minorHAnsi" w:hAnsiTheme="minorHAnsi" w:cstheme="minorBidi"/>
          <w:color w:val="auto"/>
          <w:sz w:val="22"/>
          <w:szCs w:val="22"/>
        </w:rPr>
        <w:id w:val="80421799"/>
        <w:docPartObj>
          <w:docPartGallery w:val="Table of Contents"/>
          <w:docPartUnique/>
        </w:docPartObj>
      </w:sdtPr>
      <w:sdtEndPr>
        <w:rPr>
          <w:rFonts w:asciiTheme="majorBidi" w:hAnsiTheme="majorBidi" w:cstheme="majorBidi"/>
          <w:sz w:val="28"/>
          <w:szCs w:val="28"/>
        </w:rPr>
      </w:sdtEndPr>
      <w:sdtContent>
        <w:p w14:paraId="5D7CA3BE" w14:textId="77777777" w:rsidR="00F96AFA" w:rsidRDefault="00000000">
          <w:pPr>
            <w:pStyle w:val="TOCHeading1"/>
            <w:spacing w:before="0" w:line="360" w:lineRule="auto"/>
            <w:jc w:val="center"/>
          </w:pPr>
          <w:r>
            <w:rPr>
              <w:rFonts w:asciiTheme="majorBidi" w:hAnsiTheme="majorBidi"/>
              <w:b/>
              <w:bCs/>
              <w:color w:val="auto"/>
              <w:sz w:val="28"/>
              <w:szCs w:val="28"/>
            </w:rPr>
            <w:t>List of contents</w:t>
          </w:r>
        </w:p>
        <w:p w14:paraId="11A28675" w14:textId="77777777" w:rsidR="00F96AFA" w:rsidRDefault="00000000">
          <w:pPr>
            <w:pStyle w:val="TOC1"/>
            <w:spacing w:line="360" w:lineRule="auto"/>
            <w:rPr>
              <w:rFonts w:eastAsiaTheme="minorEastAsia"/>
              <w:b w:val="0"/>
              <w:bCs w:val="0"/>
            </w:rPr>
          </w:pPr>
          <w:r>
            <w:fldChar w:fldCharType="begin"/>
          </w:r>
          <w:r>
            <w:instrText xml:space="preserve"> TOC \o "1-3" \h \z \u </w:instrText>
          </w:r>
          <w:r>
            <w:fldChar w:fldCharType="separate"/>
          </w:r>
          <w:hyperlink w:anchor="_Toc130083373" w:history="1">
            <w:r>
              <w:rPr>
                <w:rStyle w:val="Hyperlink"/>
              </w:rPr>
              <w:t>1.Introduction</w:t>
            </w:r>
            <w:r>
              <w:tab/>
            </w:r>
            <w:r>
              <w:fldChar w:fldCharType="begin"/>
            </w:r>
            <w:r>
              <w:instrText xml:space="preserve"> PAGEREF _Toc130083373 \h </w:instrText>
            </w:r>
            <w:r>
              <w:fldChar w:fldCharType="separate"/>
            </w:r>
            <w:r>
              <w:t>1</w:t>
            </w:r>
            <w:r>
              <w:fldChar w:fldCharType="end"/>
            </w:r>
          </w:hyperlink>
        </w:p>
        <w:p w14:paraId="230CEACE" w14:textId="77777777" w:rsidR="00F96AFA" w:rsidRDefault="00000000">
          <w:pPr>
            <w:pStyle w:val="TOC1"/>
            <w:spacing w:line="360" w:lineRule="auto"/>
            <w:rPr>
              <w:rFonts w:eastAsiaTheme="minorEastAsia"/>
              <w:b w:val="0"/>
              <w:bCs w:val="0"/>
            </w:rPr>
          </w:pPr>
          <w:hyperlink w:anchor="_Toc130083374" w:history="1">
            <w:r>
              <w:rPr>
                <w:rStyle w:val="Hyperlink"/>
              </w:rPr>
              <w:t>2.Literature Review and Background</w:t>
            </w:r>
            <w:r>
              <w:tab/>
            </w:r>
            <w:r>
              <w:fldChar w:fldCharType="begin"/>
            </w:r>
            <w:r>
              <w:instrText xml:space="preserve"> PAGEREF _Toc130083374 \h </w:instrText>
            </w:r>
            <w:r>
              <w:fldChar w:fldCharType="separate"/>
            </w:r>
            <w:r>
              <w:t>2</w:t>
            </w:r>
            <w:r>
              <w:fldChar w:fldCharType="end"/>
            </w:r>
          </w:hyperlink>
        </w:p>
        <w:p w14:paraId="4198B26F"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75" w:history="1">
            <w:r>
              <w:rPr>
                <w:rStyle w:val="Hyperlink"/>
                <w:rFonts w:asciiTheme="majorBidi" w:hAnsiTheme="majorBidi" w:cstheme="majorBidi"/>
                <w:b/>
                <w:bCs/>
                <w:sz w:val="28"/>
                <w:szCs w:val="28"/>
              </w:rPr>
              <w:t>2.1-Taxonomic classification</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_Toc130083375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2</w:t>
            </w:r>
            <w:r>
              <w:rPr>
                <w:rFonts w:asciiTheme="majorBidi" w:hAnsiTheme="majorBidi" w:cstheme="majorBidi"/>
                <w:sz w:val="28"/>
                <w:szCs w:val="28"/>
              </w:rPr>
              <w:fldChar w:fldCharType="end"/>
            </w:r>
          </w:hyperlink>
        </w:p>
        <w:p w14:paraId="1A021EBF"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76" w:history="1">
            <w:r>
              <w:rPr>
                <w:rStyle w:val="Hyperlink"/>
                <w:rFonts w:asciiTheme="majorBidi" w:hAnsiTheme="majorBidi" w:cstheme="majorBidi"/>
                <w:b/>
                <w:bCs/>
                <w:sz w:val="28"/>
                <w:szCs w:val="28"/>
              </w:rPr>
              <w:t>2.2-Origin and Distribution</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_Toc130083376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3</w:t>
            </w:r>
            <w:r>
              <w:rPr>
                <w:rFonts w:asciiTheme="majorBidi" w:hAnsiTheme="majorBidi" w:cstheme="majorBidi"/>
                <w:sz w:val="28"/>
                <w:szCs w:val="28"/>
              </w:rPr>
              <w:fldChar w:fldCharType="end"/>
            </w:r>
          </w:hyperlink>
        </w:p>
        <w:p w14:paraId="5E6257BB"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77" w:history="1">
            <w:r>
              <w:rPr>
                <w:rStyle w:val="Hyperlink"/>
                <w:rFonts w:asciiTheme="majorBidi" w:hAnsiTheme="majorBidi" w:cstheme="majorBidi"/>
                <w:b/>
                <w:bCs/>
                <w:sz w:val="28"/>
                <w:szCs w:val="28"/>
              </w:rPr>
              <w:t xml:space="preserve">2.3-Morphological description of different larva instars of </w:t>
            </w:r>
            <w:r>
              <w:rPr>
                <w:rStyle w:val="Hyperlink"/>
                <w:rFonts w:asciiTheme="majorBidi" w:hAnsiTheme="majorBidi" w:cstheme="majorBidi"/>
                <w:b/>
                <w:bCs/>
                <w:i/>
                <w:iCs/>
                <w:sz w:val="28"/>
                <w:szCs w:val="28"/>
              </w:rPr>
              <w:t>T. confusum</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_Toc130083377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3</w:t>
            </w:r>
            <w:r>
              <w:rPr>
                <w:rFonts w:asciiTheme="majorBidi" w:hAnsiTheme="majorBidi" w:cstheme="majorBidi"/>
                <w:sz w:val="28"/>
                <w:szCs w:val="28"/>
              </w:rPr>
              <w:fldChar w:fldCharType="end"/>
            </w:r>
          </w:hyperlink>
        </w:p>
        <w:p w14:paraId="7DCC92AC" w14:textId="77777777" w:rsidR="00F96AFA" w:rsidRDefault="00000000">
          <w:pPr>
            <w:pStyle w:val="TOC3"/>
            <w:tabs>
              <w:tab w:val="right" w:leader="dot" w:pos="9350"/>
            </w:tabs>
            <w:spacing w:line="360" w:lineRule="auto"/>
            <w:rPr>
              <w:rFonts w:asciiTheme="majorBidi" w:eastAsiaTheme="minorEastAsia" w:hAnsiTheme="majorBidi" w:cstheme="majorBidi"/>
              <w:sz w:val="28"/>
              <w:szCs w:val="28"/>
            </w:rPr>
          </w:pPr>
          <w:hyperlink w:anchor="_Toc130083378" w:history="1">
            <w:r>
              <w:rPr>
                <w:rStyle w:val="Hyperlink"/>
                <w:rFonts w:asciiTheme="majorBidi" w:hAnsiTheme="majorBidi" w:cstheme="majorBidi"/>
                <w:b/>
                <w:bCs/>
                <w:sz w:val="28"/>
                <w:szCs w:val="28"/>
              </w:rPr>
              <w:t>2.3.1-</w:t>
            </w:r>
            <w:r>
              <w:rPr>
                <w:rStyle w:val="Hyperlink"/>
                <w:rFonts w:asciiTheme="majorBidi" w:hAnsiTheme="majorBidi" w:cstheme="majorBidi"/>
                <w:sz w:val="28"/>
                <w:szCs w:val="28"/>
              </w:rPr>
              <w:t xml:space="preserve"> </w:t>
            </w:r>
            <w:r>
              <w:rPr>
                <w:rStyle w:val="Hyperlink"/>
                <w:rFonts w:asciiTheme="majorBidi" w:hAnsiTheme="majorBidi" w:cstheme="majorBidi"/>
                <w:b/>
                <w:bCs/>
                <w:sz w:val="28"/>
                <w:szCs w:val="28"/>
              </w:rPr>
              <w:t>Larvae</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_Toc130083378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3</w:t>
            </w:r>
            <w:r>
              <w:rPr>
                <w:rFonts w:asciiTheme="majorBidi" w:hAnsiTheme="majorBidi" w:cstheme="majorBidi"/>
                <w:sz w:val="28"/>
                <w:szCs w:val="28"/>
              </w:rPr>
              <w:fldChar w:fldCharType="end"/>
            </w:r>
          </w:hyperlink>
        </w:p>
        <w:p w14:paraId="2C23C659"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79" w:history="1">
            <w:r>
              <w:rPr>
                <w:rStyle w:val="Hyperlink"/>
                <w:rFonts w:asciiTheme="majorBidi" w:hAnsiTheme="majorBidi" w:cstheme="majorBidi"/>
                <w:b/>
                <w:bCs/>
                <w:sz w:val="28"/>
                <w:szCs w:val="28"/>
              </w:rPr>
              <w:t>2.4-Biology and life cycle</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_Toc130083379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4</w:t>
            </w:r>
            <w:r>
              <w:rPr>
                <w:rFonts w:asciiTheme="majorBidi" w:hAnsiTheme="majorBidi" w:cstheme="majorBidi"/>
                <w:sz w:val="28"/>
                <w:szCs w:val="28"/>
              </w:rPr>
              <w:fldChar w:fldCharType="end"/>
            </w:r>
          </w:hyperlink>
        </w:p>
        <w:p w14:paraId="737D1387"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80" w:history="1">
            <w:r>
              <w:rPr>
                <w:rStyle w:val="Hyperlink"/>
                <w:rFonts w:asciiTheme="majorBidi" w:hAnsiTheme="majorBidi" w:cstheme="majorBidi"/>
                <w:b/>
                <w:bCs/>
                <w:sz w:val="28"/>
                <w:szCs w:val="28"/>
              </w:rPr>
              <w:t>2.5-Host range and damage</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_Toc130083380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5</w:t>
            </w:r>
            <w:r>
              <w:rPr>
                <w:rFonts w:asciiTheme="majorBidi" w:hAnsiTheme="majorBidi" w:cstheme="majorBidi"/>
                <w:sz w:val="28"/>
                <w:szCs w:val="28"/>
              </w:rPr>
              <w:fldChar w:fldCharType="end"/>
            </w:r>
          </w:hyperlink>
        </w:p>
        <w:p w14:paraId="20632206" w14:textId="77777777" w:rsidR="00F96AFA" w:rsidRDefault="00000000">
          <w:pPr>
            <w:pStyle w:val="TOC1"/>
            <w:spacing w:line="360" w:lineRule="auto"/>
            <w:rPr>
              <w:rFonts w:eastAsiaTheme="minorEastAsia"/>
              <w:b w:val="0"/>
              <w:bCs w:val="0"/>
            </w:rPr>
          </w:pPr>
          <w:hyperlink w:anchor="_Toc130083381" w:history="1">
            <w:r>
              <w:rPr>
                <w:rStyle w:val="Hyperlink"/>
              </w:rPr>
              <w:t>3. Materials and methods</w:t>
            </w:r>
            <w:r>
              <w:tab/>
            </w:r>
            <w:r>
              <w:fldChar w:fldCharType="begin"/>
            </w:r>
            <w:r>
              <w:instrText xml:space="preserve"> PAGEREF _Toc130083381 \h </w:instrText>
            </w:r>
            <w:r>
              <w:fldChar w:fldCharType="separate"/>
            </w:r>
            <w:r>
              <w:t>7</w:t>
            </w:r>
            <w:r>
              <w:fldChar w:fldCharType="end"/>
            </w:r>
          </w:hyperlink>
        </w:p>
        <w:p w14:paraId="161CFCF3"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82" w:history="1">
            <w:r>
              <w:rPr>
                <w:rStyle w:val="Hyperlink"/>
                <w:rFonts w:asciiTheme="majorBidi" w:hAnsiTheme="majorBidi" w:cstheme="majorBidi"/>
                <w:b/>
                <w:bCs/>
                <w:sz w:val="28"/>
                <w:szCs w:val="28"/>
              </w:rPr>
              <w:t>3.1-Test insect</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_Toc130083382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7</w:t>
            </w:r>
            <w:r>
              <w:rPr>
                <w:rFonts w:asciiTheme="majorBidi" w:hAnsiTheme="majorBidi" w:cstheme="majorBidi"/>
                <w:sz w:val="28"/>
                <w:szCs w:val="28"/>
              </w:rPr>
              <w:fldChar w:fldCharType="end"/>
            </w:r>
          </w:hyperlink>
        </w:p>
        <w:p w14:paraId="7120B5AA"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83" w:history="1">
            <w:r>
              <w:rPr>
                <w:rStyle w:val="Hyperlink"/>
                <w:rFonts w:asciiTheme="majorBidi" w:hAnsiTheme="majorBidi" w:cstheme="majorBidi"/>
                <w:b/>
                <w:bCs/>
                <w:sz w:val="28"/>
                <w:szCs w:val="28"/>
              </w:rPr>
              <w:t>3.2- products</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_Toc130083383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7</w:t>
            </w:r>
            <w:r>
              <w:rPr>
                <w:rFonts w:asciiTheme="majorBidi" w:hAnsiTheme="majorBidi" w:cstheme="majorBidi"/>
                <w:sz w:val="28"/>
                <w:szCs w:val="28"/>
              </w:rPr>
              <w:fldChar w:fldCharType="end"/>
            </w:r>
          </w:hyperlink>
        </w:p>
        <w:p w14:paraId="0EE62E3A"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84" w:history="1">
            <w:r>
              <w:rPr>
                <w:rStyle w:val="Hyperlink"/>
                <w:rFonts w:asciiTheme="majorBidi" w:hAnsiTheme="majorBidi" w:cstheme="majorBidi"/>
                <w:b/>
                <w:bCs/>
                <w:sz w:val="28"/>
                <w:szCs w:val="28"/>
              </w:rPr>
              <w:t>3.3- Experimental Procedures (Measurements).</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_Toc130083384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7</w:t>
            </w:r>
            <w:r>
              <w:rPr>
                <w:rFonts w:asciiTheme="majorBidi" w:hAnsiTheme="majorBidi" w:cstheme="majorBidi"/>
                <w:sz w:val="28"/>
                <w:szCs w:val="28"/>
              </w:rPr>
              <w:fldChar w:fldCharType="end"/>
            </w:r>
          </w:hyperlink>
        </w:p>
        <w:p w14:paraId="2F88171A"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85" w:history="1">
            <w:r>
              <w:rPr>
                <w:rStyle w:val="Hyperlink"/>
                <w:rFonts w:asciiTheme="majorBidi" w:hAnsiTheme="majorBidi" w:cstheme="majorBidi"/>
                <w:b/>
                <w:bCs/>
                <w:sz w:val="28"/>
                <w:szCs w:val="28"/>
              </w:rPr>
              <w:t>3.4-Statistical analysis</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_Toc130083385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7</w:t>
            </w:r>
            <w:r>
              <w:rPr>
                <w:rFonts w:asciiTheme="majorBidi" w:hAnsiTheme="majorBidi" w:cstheme="majorBidi"/>
                <w:sz w:val="28"/>
                <w:szCs w:val="28"/>
              </w:rPr>
              <w:fldChar w:fldCharType="end"/>
            </w:r>
          </w:hyperlink>
        </w:p>
        <w:p w14:paraId="12EB047C" w14:textId="77777777" w:rsidR="00F96AFA" w:rsidRDefault="00000000">
          <w:pPr>
            <w:pStyle w:val="TOC1"/>
            <w:spacing w:line="360" w:lineRule="auto"/>
            <w:rPr>
              <w:rFonts w:eastAsiaTheme="minorEastAsia"/>
              <w:b w:val="0"/>
              <w:bCs w:val="0"/>
            </w:rPr>
          </w:pPr>
          <w:hyperlink w:anchor="_Toc130083386" w:history="1">
            <w:r>
              <w:rPr>
                <w:rStyle w:val="Hyperlink"/>
              </w:rPr>
              <w:t>4.Results and discussion</w:t>
            </w:r>
            <w:r>
              <w:tab/>
            </w:r>
            <w:r>
              <w:fldChar w:fldCharType="begin"/>
            </w:r>
            <w:r>
              <w:instrText xml:space="preserve"> PAGEREF _Toc130083386 \h </w:instrText>
            </w:r>
            <w:r>
              <w:fldChar w:fldCharType="separate"/>
            </w:r>
            <w:r>
              <w:t>8</w:t>
            </w:r>
            <w:r>
              <w:fldChar w:fldCharType="end"/>
            </w:r>
          </w:hyperlink>
        </w:p>
        <w:p w14:paraId="5D17B9D3" w14:textId="77777777" w:rsidR="00F96AFA" w:rsidRDefault="00000000">
          <w:pPr>
            <w:pStyle w:val="TOC1"/>
            <w:spacing w:line="360" w:lineRule="auto"/>
            <w:rPr>
              <w:rFonts w:eastAsiaTheme="minorEastAsia"/>
              <w:b w:val="0"/>
              <w:bCs w:val="0"/>
            </w:rPr>
          </w:pPr>
          <w:hyperlink w:anchor="_Toc130083387" w:history="1">
            <w:r>
              <w:rPr>
                <w:rStyle w:val="Hyperlink"/>
              </w:rPr>
              <w:t>5.Conclusions and recommendation</w:t>
            </w:r>
            <w:r>
              <w:tab/>
            </w:r>
            <w:r>
              <w:fldChar w:fldCharType="begin"/>
            </w:r>
            <w:r>
              <w:instrText xml:space="preserve"> PAGEREF _Toc130083387 \h </w:instrText>
            </w:r>
            <w:r>
              <w:fldChar w:fldCharType="separate"/>
            </w:r>
            <w:r>
              <w:t>11</w:t>
            </w:r>
            <w:r>
              <w:fldChar w:fldCharType="end"/>
            </w:r>
          </w:hyperlink>
        </w:p>
        <w:p w14:paraId="7240B701"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88" w:history="1">
            <w:r>
              <w:rPr>
                <w:rStyle w:val="Hyperlink"/>
                <w:rFonts w:asciiTheme="majorBidi" w:hAnsiTheme="majorBidi" w:cstheme="majorBidi"/>
                <w:b/>
                <w:bCs/>
                <w:sz w:val="28"/>
                <w:szCs w:val="28"/>
              </w:rPr>
              <w:t>5.1 -Conclusions</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_Toc130083388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11</w:t>
            </w:r>
            <w:r>
              <w:rPr>
                <w:rFonts w:asciiTheme="majorBidi" w:hAnsiTheme="majorBidi" w:cstheme="majorBidi"/>
                <w:sz w:val="28"/>
                <w:szCs w:val="28"/>
              </w:rPr>
              <w:fldChar w:fldCharType="end"/>
            </w:r>
          </w:hyperlink>
        </w:p>
        <w:p w14:paraId="37B99C06" w14:textId="77777777" w:rsidR="00F96AFA" w:rsidRDefault="00000000">
          <w:pPr>
            <w:pStyle w:val="TOC2"/>
            <w:tabs>
              <w:tab w:val="right" w:leader="dot" w:pos="9350"/>
            </w:tabs>
            <w:spacing w:line="360" w:lineRule="auto"/>
            <w:rPr>
              <w:rFonts w:asciiTheme="majorBidi" w:eastAsiaTheme="minorEastAsia" w:hAnsiTheme="majorBidi" w:cstheme="majorBidi"/>
              <w:sz w:val="28"/>
              <w:szCs w:val="28"/>
            </w:rPr>
          </w:pPr>
          <w:hyperlink w:anchor="_Toc130083389" w:history="1">
            <w:r>
              <w:rPr>
                <w:rStyle w:val="Hyperlink"/>
                <w:rFonts w:asciiTheme="majorBidi" w:hAnsiTheme="majorBidi" w:cstheme="majorBidi"/>
                <w:b/>
                <w:bCs/>
                <w:sz w:val="28"/>
                <w:szCs w:val="28"/>
              </w:rPr>
              <w:t>5.2-Recommendation</w:t>
            </w:r>
            <w:r>
              <w:rPr>
                <w:rFonts w:asciiTheme="majorBidi" w:hAnsiTheme="majorBidi" w:cstheme="majorBidi"/>
                <w:sz w:val="28"/>
                <w:szCs w:val="28"/>
              </w:rPr>
              <w:tab/>
            </w:r>
            <w:r>
              <w:rPr>
                <w:rFonts w:asciiTheme="majorBidi" w:hAnsiTheme="majorBidi" w:cstheme="majorBidi"/>
                <w:sz w:val="28"/>
                <w:szCs w:val="28"/>
              </w:rPr>
              <w:fldChar w:fldCharType="begin"/>
            </w:r>
            <w:r>
              <w:rPr>
                <w:rFonts w:asciiTheme="majorBidi" w:hAnsiTheme="majorBidi" w:cstheme="majorBidi"/>
                <w:sz w:val="28"/>
                <w:szCs w:val="28"/>
              </w:rPr>
              <w:instrText xml:space="preserve"> PAGEREF _Toc130083389 \h </w:instrText>
            </w:r>
            <w:r>
              <w:rPr>
                <w:rFonts w:asciiTheme="majorBidi" w:hAnsiTheme="majorBidi" w:cstheme="majorBidi"/>
                <w:sz w:val="28"/>
                <w:szCs w:val="28"/>
              </w:rPr>
            </w:r>
            <w:r>
              <w:rPr>
                <w:rFonts w:asciiTheme="majorBidi" w:hAnsiTheme="majorBidi" w:cstheme="majorBidi"/>
                <w:sz w:val="28"/>
                <w:szCs w:val="28"/>
              </w:rPr>
              <w:fldChar w:fldCharType="separate"/>
            </w:r>
            <w:r>
              <w:rPr>
                <w:rFonts w:asciiTheme="majorBidi" w:hAnsiTheme="majorBidi" w:cstheme="majorBidi"/>
                <w:sz w:val="28"/>
                <w:szCs w:val="28"/>
              </w:rPr>
              <w:t>12</w:t>
            </w:r>
            <w:r>
              <w:rPr>
                <w:rFonts w:asciiTheme="majorBidi" w:hAnsiTheme="majorBidi" w:cstheme="majorBidi"/>
                <w:sz w:val="28"/>
                <w:szCs w:val="28"/>
              </w:rPr>
              <w:fldChar w:fldCharType="end"/>
            </w:r>
          </w:hyperlink>
        </w:p>
        <w:p w14:paraId="66A352FE" w14:textId="77777777" w:rsidR="00F96AFA" w:rsidRDefault="00000000">
          <w:pPr>
            <w:pStyle w:val="TOC1"/>
            <w:spacing w:line="360" w:lineRule="auto"/>
            <w:rPr>
              <w:rFonts w:eastAsiaTheme="minorEastAsia"/>
              <w:b w:val="0"/>
              <w:bCs w:val="0"/>
            </w:rPr>
          </w:pPr>
          <w:hyperlink w:anchor="_Toc130083390" w:history="1">
            <w:r>
              <w:rPr>
                <w:rStyle w:val="Hyperlink"/>
              </w:rPr>
              <w:t>4.References</w:t>
            </w:r>
            <w:r>
              <w:tab/>
            </w:r>
            <w:r>
              <w:fldChar w:fldCharType="begin"/>
            </w:r>
            <w:r>
              <w:instrText xml:space="preserve"> PAGEREF _Toc130083390 \h </w:instrText>
            </w:r>
            <w:r>
              <w:fldChar w:fldCharType="separate"/>
            </w:r>
            <w:r>
              <w:t>13</w:t>
            </w:r>
            <w:r>
              <w:fldChar w:fldCharType="end"/>
            </w:r>
          </w:hyperlink>
        </w:p>
        <w:p w14:paraId="22B3B8AF" w14:textId="77777777" w:rsidR="00F96AFA" w:rsidRDefault="00000000">
          <w:pPr>
            <w:spacing w:line="360" w:lineRule="auto"/>
            <w:rPr>
              <w:rFonts w:asciiTheme="majorBidi" w:hAnsiTheme="majorBidi" w:cstheme="majorBidi"/>
              <w:sz w:val="28"/>
              <w:szCs w:val="28"/>
            </w:rPr>
          </w:pPr>
          <w:r>
            <w:rPr>
              <w:rFonts w:asciiTheme="majorBidi" w:hAnsiTheme="majorBidi" w:cstheme="majorBidi"/>
              <w:sz w:val="28"/>
              <w:szCs w:val="28"/>
            </w:rPr>
            <w:fldChar w:fldCharType="end"/>
          </w:r>
        </w:p>
      </w:sdtContent>
    </w:sdt>
    <w:p w14:paraId="63C0E651" w14:textId="77777777" w:rsidR="00F96AFA" w:rsidRDefault="00F96AFA">
      <w:pPr>
        <w:spacing w:line="360" w:lineRule="auto"/>
        <w:jc w:val="both"/>
        <w:rPr>
          <w:rFonts w:asciiTheme="majorBidi" w:hAnsiTheme="majorBidi" w:cstheme="majorBidi"/>
          <w:sz w:val="28"/>
          <w:szCs w:val="28"/>
        </w:rPr>
      </w:pPr>
    </w:p>
    <w:p w14:paraId="7A509BF8" w14:textId="77777777" w:rsidR="00F96AFA" w:rsidRDefault="00F96AFA">
      <w:pPr>
        <w:spacing w:line="360" w:lineRule="auto"/>
        <w:jc w:val="both"/>
        <w:rPr>
          <w:rFonts w:asciiTheme="majorBidi" w:hAnsiTheme="majorBidi" w:cstheme="majorBidi"/>
          <w:sz w:val="28"/>
          <w:szCs w:val="28"/>
        </w:rPr>
      </w:pPr>
    </w:p>
    <w:p w14:paraId="017C848A" w14:textId="77777777" w:rsidR="00F96AFA" w:rsidRDefault="00F96AFA">
      <w:pPr>
        <w:spacing w:line="360" w:lineRule="auto"/>
        <w:jc w:val="both"/>
        <w:rPr>
          <w:rFonts w:asciiTheme="majorBidi" w:hAnsiTheme="majorBidi" w:cstheme="majorBidi"/>
          <w:b/>
          <w:bCs/>
          <w:sz w:val="28"/>
          <w:szCs w:val="28"/>
        </w:rPr>
      </w:pPr>
    </w:p>
    <w:p w14:paraId="20F556F6" w14:textId="77777777" w:rsidR="00F96AFA" w:rsidRDefault="00F96AFA">
      <w:pPr>
        <w:spacing w:line="360" w:lineRule="auto"/>
        <w:jc w:val="both"/>
        <w:rPr>
          <w:rFonts w:asciiTheme="majorBidi" w:hAnsiTheme="majorBidi" w:cstheme="majorBidi"/>
          <w:b/>
          <w:bCs/>
          <w:sz w:val="28"/>
          <w:szCs w:val="28"/>
        </w:rPr>
        <w:sectPr w:rsidR="00F96AFA">
          <w:footerReference w:type="default" r:id="rId9"/>
          <w:pgSz w:w="11907" w:h="16839"/>
          <w:pgMar w:top="1134" w:right="1134" w:bottom="1134" w:left="1418" w:header="720" w:footer="720" w:gutter="0"/>
          <w:pgNumType w:fmt="lowerRoman" w:start="2"/>
          <w:cols w:space="720"/>
          <w:docGrid w:linePitch="360"/>
        </w:sectPr>
      </w:pPr>
    </w:p>
    <w:p w14:paraId="7F15D103" w14:textId="77777777" w:rsidR="00F96AFA" w:rsidRDefault="00F96AFA">
      <w:pPr>
        <w:spacing w:line="360" w:lineRule="auto"/>
        <w:jc w:val="both"/>
        <w:rPr>
          <w:rFonts w:asciiTheme="majorBidi" w:hAnsiTheme="majorBidi" w:cstheme="majorBidi"/>
          <w:b/>
          <w:bCs/>
          <w:sz w:val="28"/>
          <w:szCs w:val="28"/>
        </w:rPr>
      </w:pPr>
    </w:p>
    <w:p w14:paraId="03006DE5" w14:textId="77777777" w:rsidR="00F96AFA" w:rsidRDefault="00000000">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List of Figures</w:t>
      </w:r>
    </w:p>
    <w:p w14:paraId="4284A78F"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Figure 1:  Life cycle of a flour beetle, </w:t>
      </w:r>
      <w:r>
        <w:rPr>
          <w:rFonts w:asciiTheme="majorBidi" w:hAnsiTheme="majorBidi" w:cstheme="majorBidi"/>
          <w:i/>
          <w:iCs/>
          <w:sz w:val="28"/>
          <w:szCs w:val="28"/>
        </w:rPr>
        <w:t xml:space="preserve">Tribolium </w:t>
      </w:r>
      <w:r>
        <w:rPr>
          <w:rFonts w:asciiTheme="majorBidi" w:hAnsiTheme="majorBidi" w:cstheme="majorBidi"/>
          <w:sz w:val="28"/>
          <w:szCs w:val="28"/>
        </w:rPr>
        <w:t>sp</w:t>
      </w:r>
    </w:p>
    <w:p w14:paraId="761CE9B9" w14:textId="77777777" w:rsidR="00F96AFA" w:rsidRDefault="00000000">
      <w:pPr>
        <w:tabs>
          <w:tab w:val="left" w:pos="1479"/>
        </w:tabs>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4E3F47B5" w14:textId="35FD8C1E" w:rsidR="00F96AFA" w:rsidRDefault="00F96AFA">
      <w:pPr>
        <w:spacing w:line="360" w:lineRule="auto"/>
        <w:jc w:val="both"/>
        <w:rPr>
          <w:rFonts w:asciiTheme="majorBidi" w:hAnsiTheme="majorBidi" w:cstheme="majorBidi"/>
          <w:sz w:val="28"/>
          <w:szCs w:val="28"/>
        </w:rPr>
      </w:pPr>
    </w:p>
    <w:p w14:paraId="5AF524B4" w14:textId="7512A5FF" w:rsidR="00966035" w:rsidRDefault="00966035">
      <w:pPr>
        <w:spacing w:line="360" w:lineRule="auto"/>
        <w:jc w:val="both"/>
        <w:rPr>
          <w:rFonts w:asciiTheme="majorBidi" w:hAnsiTheme="majorBidi" w:cstheme="majorBidi"/>
          <w:sz w:val="28"/>
          <w:szCs w:val="28"/>
        </w:rPr>
      </w:pPr>
    </w:p>
    <w:p w14:paraId="67771DA6" w14:textId="52F8029C" w:rsidR="00966035" w:rsidRDefault="00966035">
      <w:pPr>
        <w:spacing w:line="360" w:lineRule="auto"/>
        <w:jc w:val="both"/>
        <w:rPr>
          <w:rFonts w:asciiTheme="majorBidi" w:hAnsiTheme="majorBidi" w:cstheme="majorBidi"/>
          <w:sz w:val="28"/>
          <w:szCs w:val="28"/>
        </w:rPr>
      </w:pPr>
    </w:p>
    <w:p w14:paraId="0F890659" w14:textId="006CAD08" w:rsidR="00966035" w:rsidRDefault="00966035">
      <w:pPr>
        <w:spacing w:line="360" w:lineRule="auto"/>
        <w:jc w:val="both"/>
        <w:rPr>
          <w:rFonts w:asciiTheme="majorBidi" w:hAnsiTheme="majorBidi" w:cstheme="majorBidi"/>
          <w:sz w:val="28"/>
          <w:szCs w:val="28"/>
        </w:rPr>
      </w:pPr>
    </w:p>
    <w:p w14:paraId="6436CCDE" w14:textId="2CD82619" w:rsidR="00966035" w:rsidRDefault="00966035">
      <w:pPr>
        <w:spacing w:line="360" w:lineRule="auto"/>
        <w:jc w:val="both"/>
        <w:rPr>
          <w:rFonts w:asciiTheme="majorBidi" w:hAnsiTheme="majorBidi" w:cstheme="majorBidi"/>
          <w:sz w:val="28"/>
          <w:szCs w:val="28"/>
        </w:rPr>
      </w:pPr>
    </w:p>
    <w:p w14:paraId="7B3A548F" w14:textId="2D34F705" w:rsidR="00966035" w:rsidRDefault="00966035">
      <w:pPr>
        <w:spacing w:line="360" w:lineRule="auto"/>
        <w:jc w:val="both"/>
        <w:rPr>
          <w:rFonts w:asciiTheme="majorBidi" w:hAnsiTheme="majorBidi" w:cstheme="majorBidi"/>
          <w:sz w:val="28"/>
          <w:szCs w:val="28"/>
        </w:rPr>
      </w:pPr>
    </w:p>
    <w:p w14:paraId="63F558C6" w14:textId="03669B16" w:rsidR="00966035" w:rsidRDefault="00966035">
      <w:pPr>
        <w:spacing w:line="360" w:lineRule="auto"/>
        <w:jc w:val="both"/>
        <w:rPr>
          <w:rFonts w:asciiTheme="majorBidi" w:hAnsiTheme="majorBidi" w:cstheme="majorBidi"/>
          <w:sz w:val="28"/>
          <w:szCs w:val="28"/>
        </w:rPr>
      </w:pPr>
    </w:p>
    <w:p w14:paraId="12584016" w14:textId="2797BE87" w:rsidR="00966035" w:rsidRDefault="00966035">
      <w:pPr>
        <w:spacing w:line="360" w:lineRule="auto"/>
        <w:jc w:val="both"/>
        <w:rPr>
          <w:rFonts w:asciiTheme="majorBidi" w:hAnsiTheme="majorBidi" w:cstheme="majorBidi"/>
          <w:sz w:val="28"/>
          <w:szCs w:val="28"/>
        </w:rPr>
      </w:pPr>
    </w:p>
    <w:p w14:paraId="037514F7" w14:textId="4B204E73" w:rsidR="00966035" w:rsidRDefault="00966035">
      <w:pPr>
        <w:spacing w:line="360" w:lineRule="auto"/>
        <w:jc w:val="both"/>
        <w:rPr>
          <w:rFonts w:asciiTheme="majorBidi" w:hAnsiTheme="majorBidi" w:cstheme="majorBidi"/>
          <w:sz w:val="28"/>
          <w:szCs w:val="28"/>
        </w:rPr>
      </w:pPr>
    </w:p>
    <w:p w14:paraId="316E774E" w14:textId="793E5285" w:rsidR="00966035" w:rsidRDefault="00966035">
      <w:pPr>
        <w:spacing w:line="360" w:lineRule="auto"/>
        <w:jc w:val="both"/>
        <w:rPr>
          <w:rFonts w:asciiTheme="majorBidi" w:hAnsiTheme="majorBidi" w:cstheme="majorBidi"/>
          <w:sz w:val="28"/>
          <w:szCs w:val="28"/>
        </w:rPr>
      </w:pPr>
    </w:p>
    <w:p w14:paraId="66F0AE7A" w14:textId="0739DAFF" w:rsidR="00966035" w:rsidRDefault="00966035">
      <w:pPr>
        <w:spacing w:line="360" w:lineRule="auto"/>
        <w:jc w:val="both"/>
        <w:rPr>
          <w:rFonts w:asciiTheme="majorBidi" w:hAnsiTheme="majorBidi" w:cstheme="majorBidi"/>
          <w:sz w:val="28"/>
          <w:szCs w:val="28"/>
        </w:rPr>
      </w:pPr>
    </w:p>
    <w:p w14:paraId="5193136C" w14:textId="1E9D0505" w:rsidR="00966035" w:rsidRDefault="00966035">
      <w:pPr>
        <w:spacing w:line="360" w:lineRule="auto"/>
        <w:jc w:val="both"/>
        <w:rPr>
          <w:rFonts w:asciiTheme="majorBidi" w:hAnsiTheme="majorBidi" w:cstheme="majorBidi"/>
          <w:sz w:val="28"/>
          <w:szCs w:val="28"/>
        </w:rPr>
      </w:pPr>
    </w:p>
    <w:p w14:paraId="08D661BE" w14:textId="256A42BB" w:rsidR="00966035" w:rsidRDefault="00966035">
      <w:pPr>
        <w:spacing w:line="360" w:lineRule="auto"/>
        <w:jc w:val="both"/>
        <w:rPr>
          <w:rFonts w:asciiTheme="majorBidi" w:hAnsiTheme="majorBidi" w:cstheme="majorBidi"/>
          <w:sz w:val="28"/>
          <w:szCs w:val="28"/>
        </w:rPr>
      </w:pPr>
    </w:p>
    <w:p w14:paraId="788EBAAD" w14:textId="282DFF3B" w:rsidR="00966035" w:rsidRDefault="00966035">
      <w:pPr>
        <w:spacing w:line="360" w:lineRule="auto"/>
        <w:jc w:val="both"/>
        <w:rPr>
          <w:rFonts w:asciiTheme="majorBidi" w:hAnsiTheme="majorBidi" w:cstheme="majorBidi"/>
          <w:sz w:val="28"/>
          <w:szCs w:val="28"/>
        </w:rPr>
      </w:pPr>
    </w:p>
    <w:p w14:paraId="07A538ED" w14:textId="1DCB664F" w:rsidR="00966035" w:rsidRDefault="00966035">
      <w:pPr>
        <w:spacing w:line="360" w:lineRule="auto"/>
        <w:jc w:val="both"/>
        <w:rPr>
          <w:rFonts w:asciiTheme="majorBidi" w:hAnsiTheme="majorBidi" w:cstheme="majorBidi"/>
          <w:sz w:val="28"/>
          <w:szCs w:val="28"/>
        </w:rPr>
      </w:pPr>
    </w:p>
    <w:p w14:paraId="1F20A2AB" w14:textId="07411928" w:rsidR="00966035" w:rsidRDefault="00966035">
      <w:pPr>
        <w:spacing w:line="360" w:lineRule="auto"/>
        <w:jc w:val="both"/>
        <w:rPr>
          <w:rFonts w:asciiTheme="majorBidi" w:hAnsiTheme="majorBidi" w:cstheme="majorBidi"/>
          <w:sz w:val="28"/>
          <w:szCs w:val="28"/>
        </w:rPr>
      </w:pPr>
    </w:p>
    <w:p w14:paraId="676ED145" w14:textId="083D12E8" w:rsidR="00966035" w:rsidRDefault="00966035">
      <w:pPr>
        <w:spacing w:line="360" w:lineRule="auto"/>
        <w:jc w:val="both"/>
        <w:rPr>
          <w:rFonts w:asciiTheme="majorBidi" w:hAnsiTheme="majorBidi" w:cstheme="majorBidi"/>
          <w:sz w:val="28"/>
          <w:szCs w:val="28"/>
        </w:rPr>
      </w:pPr>
    </w:p>
    <w:p w14:paraId="2A0B0FD8" w14:textId="1403D6C4" w:rsidR="00966035" w:rsidRDefault="00966035">
      <w:pPr>
        <w:spacing w:line="360" w:lineRule="auto"/>
        <w:jc w:val="both"/>
        <w:rPr>
          <w:rFonts w:asciiTheme="majorBidi" w:hAnsiTheme="majorBidi" w:cstheme="majorBidi"/>
          <w:sz w:val="28"/>
          <w:szCs w:val="28"/>
        </w:rPr>
      </w:pPr>
    </w:p>
    <w:p w14:paraId="7252E967" w14:textId="77777777" w:rsidR="00966035" w:rsidRDefault="00966035">
      <w:pPr>
        <w:spacing w:line="360" w:lineRule="auto"/>
        <w:jc w:val="both"/>
        <w:rPr>
          <w:rFonts w:asciiTheme="majorBidi" w:hAnsiTheme="majorBidi" w:cstheme="majorBidi"/>
          <w:sz w:val="28"/>
          <w:szCs w:val="28"/>
        </w:rPr>
      </w:pPr>
    </w:p>
    <w:p w14:paraId="6CAEBB00" w14:textId="77777777" w:rsidR="00F96AFA" w:rsidRDefault="00000000">
      <w:pPr>
        <w:tabs>
          <w:tab w:val="left" w:pos="5820"/>
        </w:tabs>
        <w:spacing w:line="360" w:lineRule="auto"/>
        <w:jc w:val="center"/>
        <w:rPr>
          <w:rFonts w:asciiTheme="majorBidi" w:eastAsiaTheme="majorEastAsia" w:hAnsiTheme="majorBidi" w:cstheme="majorBidi"/>
          <w:b/>
          <w:bCs/>
          <w:sz w:val="28"/>
          <w:szCs w:val="28"/>
        </w:rPr>
      </w:pPr>
      <w:bookmarkStart w:id="5" w:name="_Hlk61736801"/>
      <w:bookmarkEnd w:id="1"/>
      <w:r>
        <w:rPr>
          <w:rFonts w:asciiTheme="majorBidi" w:eastAsiaTheme="majorEastAsia" w:hAnsiTheme="majorBidi" w:cstheme="majorBidi"/>
          <w:b/>
          <w:bCs/>
          <w:sz w:val="28"/>
          <w:szCs w:val="28"/>
        </w:rPr>
        <w:lastRenderedPageBreak/>
        <w:t>List of tables</w:t>
      </w:r>
    </w:p>
    <w:p w14:paraId="0648DD73" w14:textId="77777777" w:rsidR="00F96AFA" w:rsidRDefault="00000000">
      <w:pPr>
        <w:tabs>
          <w:tab w:val="left" w:pos="5820"/>
        </w:tabs>
        <w:spacing w:line="360" w:lineRule="auto"/>
        <w:jc w:val="both"/>
        <w:rPr>
          <w:rFonts w:asciiTheme="majorBidi" w:eastAsiaTheme="majorEastAsia" w:hAnsiTheme="majorBidi" w:cstheme="majorBidi"/>
          <w:i/>
          <w:iCs/>
          <w:sz w:val="28"/>
          <w:szCs w:val="28"/>
        </w:rPr>
      </w:pPr>
      <w:r>
        <w:rPr>
          <w:rFonts w:asciiTheme="majorBidi" w:eastAsiaTheme="majorEastAsia" w:hAnsiTheme="majorBidi" w:cstheme="majorBidi"/>
          <w:sz w:val="28"/>
          <w:szCs w:val="28"/>
        </w:rPr>
        <w:t xml:space="preserve">Table 4.1 Average of head capsule widths, lengths, and body lengths of larval instars 1-7 of </w:t>
      </w:r>
      <w:r>
        <w:rPr>
          <w:rFonts w:asciiTheme="majorBidi" w:eastAsiaTheme="majorEastAsia" w:hAnsiTheme="majorBidi" w:cstheme="majorBidi"/>
          <w:i/>
          <w:iCs/>
          <w:sz w:val="28"/>
          <w:szCs w:val="28"/>
        </w:rPr>
        <w:t>T. confusum</w:t>
      </w:r>
    </w:p>
    <w:p w14:paraId="34642E5D" w14:textId="77777777" w:rsidR="00F96AFA" w:rsidRDefault="00000000">
      <w:pPr>
        <w:tabs>
          <w:tab w:val="left" w:pos="5820"/>
        </w:tabs>
        <w:spacing w:line="36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Table 4.2:  Average impact of the interplay between larval instar morphometrics of </w:t>
      </w:r>
      <w:r>
        <w:rPr>
          <w:rFonts w:asciiTheme="majorBidi" w:eastAsiaTheme="majorEastAsia" w:hAnsiTheme="majorBidi" w:cstheme="majorBidi"/>
          <w:i/>
          <w:iCs/>
          <w:sz w:val="28"/>
          <w:szCs w:val="28"/>
        </w:rPr>
        <w:t>T. confusum</w:t>
      </w:r>
      <w:r>
        <w:rPr>
          <w:rFonts w:asciiTheme="majorBidi" w:eastAsiaTheme="majorEastAsia" w:hAnsiTheme="majorBidi" w:cstheme="majorBidi"/>
          <w:sz w:val="28"/>
          <w:szCs w:val="28"/>
        </w:rPr>
        <w:t xml:space="preserve"> and different varieties of white and whole wheat flour.</w:t>
      </w:r>
    </w:p>
    <w:p w14:paraId="0253785C"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573D1B57"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5E4EC21B"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0E796D10"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6359BDD3"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04D43EA4"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5D73DE23"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411DC646"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2E4C31F0"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3C249B1B"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635F2942"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54BEA9A2" w14:textId="7455354E"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03EAEBEC" w14:textId="0BDA4417" w:rsidR="00966035" w:rsidRDefault="00966035">
      <w:pPr>
        <w:tabs>
          <w:tab w:val="left" w:pos="5820"/>
        </w:tabs>
        <w:spacing w:line="360" w:lineRule="auto"/>
        <w:jc w:val="both"/>
        <w:rPr>
          <w:rFonts w:asciiTheme="majorBidi" w:eastAsiaTheme="majorEastAsia" w:hAnsiTheme="majorBidi" w:cstheme="majorBidi"/>
          <w:b/>
          <w:bCs/>
          <w:sz w:val="28"/>
          <w:szCs w:val="28"/>
        </w:rPr>
      </w:pPr>
    </w:p>
    <w:p w14:paraId="4F72EDC3" w14:textId="07182FA7" w:rsidR="00966035" w:rsidRDefault="00966035">
      <w:pPr>
        <w:tabs>
          <w:tab w:val="left" w:pos="5820"/>
        </w:tabs>
        <w:spacing w:line="360" w:lineRule="auto"/>
        <w:jc w:val="both"/>
        <w:rPr>
          <w:rFonts w:asciiTheme="majorBidi" w:eastAsiaTheme="majorEastAsia" w:hAnsiTheme="majorBidi" w:cstheme="majorBidi"/>
          <w:b/>
          <w:bCs/>
          <w:sz w:val="28"/>
          <w:szCs w:val="28"/>
        </w:rPr>
      </w:pPr>
    </w:p>
    <w:p w14:paraId="45E8DD07" w14:textId="11743AB3" w:rsidR="00966035" w:rsidRDefault="00966035">
      <w:pPr>
        <w:tabs>
          <w:tab w:val="left" w:pos="5820"/>
        </w:tabs>
        <w:spacing w:line="360" w:lineRule="auto"/>
        <w:jc w:val="both"/>
        <w:rPr>
          <w:rFonts w:asciiTheme="majorBidi" w:eastAsiaTheme="majorEastAsia" w:hAnsiTheme="majorBidi" w:cstheme="majorBidi"/>
          <w:b/>
          <w:bCs/>
          <w:sz w:val="28"/>
          <w:szCs w:val="28"/>
        </w:rPr>
      </w:pPr>
    </w:p>
    <w:p w14:paraId="32FCA0BF" w14:textId="20AF9050" w:rsidR="00966035" w:rsidRDefault="00966035">
      <w:pPr>
        <w:tabs>
          <w:tab w:val="left" w:pos="5820"/>
        </w:tabs>
        <w:spacing w:line="360" w:lineRule="auto"/>
        <w:jc w:val="both"/>
        <w:rPr>
          <w:rFonts w:asciiTheme="majorBidi" w:eastAsiaTheme="majorEastAsia" w:hAnsiTheme="majorBidi" w:cstheme="majorBidi"/>
          <w:b/>
          <w:bCs/>
          <w:sz w:val="28"/>
          <w:szCs w:val="28"/>
        </w:rPr>
      </w:pPr>
    </w:p>
    <w:p w14:paraId="0A400723" w14:textId="77777777" w:rsidR="00966035" w:rsidRDefault="00966035">
      <w:pPr>
        <w:tabs>
          <w:tab w:val="left" w:pos="5820"/>
        </w:tabs>
        <w:spacing w:line="360" w:lineRule="auto"/>
        <w:jc w:val="both"/>
        <w:rPr>
          <w:rFonts w:asciiTheme="majorBidi" w:eastAsiaTheme="majorEastAsia" w:hAnsiTheme="majorBidi" w:cstheme="majorBidi"/>
          <w:b/>
          <w:bCs/>
          <w:sz w:val="28"/>
          <w:szCs w:val="28"/>
        </w:rPr>
      </w:pPr>
    </w:p>
    <w:p w14:paraId="317E91D5" w14:textId="77777777" w:rsidR="00F96AFA" w:rsidRDefault="00F96AFA">
      <w:pPr>
        <w:tabs>
          <w:tab w:val="left" w:pos="5820"/>
        </w:tabs>
        <w:spacing w:line="360" w:lineRule="auto"/>
        <w:jc w:val="both"/>
        <w:rPr>
          <w:rFonts w:asciiTheme="majorBidi" w:eastAsiaTheme="majorEastAsia" w:hAnsiTheme="majorBidi" w:cstheme="majorBidi"/>
          <w:b/>
          <w:bCs/>
          <w:sz w:val="28"/>
          <w:szCs w:val="28"/>
        </w:rPr>
      </w:pPr>
    </w:p>
    <w:p w14:paraId="5FAD5405" w14:textId="77777777" w:rsidR="00F96AFA" w:rsidRDefault="00000000">
      <w:pPr>
        <w:tabs>
          <w:tab w:val="left" w:pos="5820"/>
        </w:tabs>
        <w:spacing w:line="360" w:lineRule="auto"/>
        <w:jc w:val="center"/>
        <w:rPr>
          <w:rFonts w:asciiTheme="majorBidi" w:eastAsiaTheme="majorEastAsia" w:hAnsiTheme="majorBidi" w:cstheme="majorBidi"/>
          <w:b/>
          <w:bCs/>
          <w:sz w:val="28"/>
          <w:szCs w:val="28"/>
        </w:rPr>
      </w:pPr>
      <w:r>
        <w:rPr>
          <w:rFonts w:asciiTheme="majorBidi" w:eastAsiaTheme="majorEastAsia" w:hAnsiTheme="majorBidi" w:cstheme="majorBidi"/>
          <w:b/>
          <w:bCs/>
          <w:sz w:val="28"/>
          <w:szCs w:val="28"/>
        </w:rPr>
        <w:lastRenderedPageBreak/>
        <w:t>Abstract</w:t>
      </w:r>
    </w:p>
    <w:p w14:paraId="177D3423" w14:textId="77777777" w:rsidR="00F96AFA" w:rsidRDefault="00000000">
      <w:pPr>
        <w:tabs>
          <w:tab w:val="left" w:pos="5820"/>
        </w:tabs>
        <w:spacing w:line="36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The confused flour beetle, </w:t>
      </w:r>
      <w:r>
        <w:rPr>
          <w:rFonts w:asciiTheme="majorBidi" w:eastAsiaTheme="majorEastAsia" w:hAnsiTheme="majorBidi" w:cstheme="majorBidi"/>
          <w:i/>
          <w:iCs/>
          <w:sz w:val="28"/>
          <w:szCs w:val="28"/>
        </w:rPr>
        <w:t>Tribolium confusum</w:t>
      </w:r>
      <w:r>
        <w:rPr>
          <w:rFonts w:asciiTheme="majorBidi" w:eastAsiaTheme="majorEastAsia" w:hAnsiTheme="majorBidi" w:cstheme="majorBidi"/>
          <w:sz w:val="28"/>
          <w:szCs w:val="28"/>
        </w:rPr>
        <w:t xml:space="preserve">, is a widespread pest that infests stored grains globally, and it is essential to understand its life cycle and physical characteristics, including morphometric parameters, to manage the pest effectively. This study aimed to examine the morphometric parameters of </w:t>
      </w:r>
      <w:r>
        <w:rPr>
          <w:rFonts w:asciiTheme="majorBidi" w:eastAsiaTheme="majorEastAsia" w:hAnsiTheme="majorBidi" w:cstheme="majorBidi"/>
          <w:i/>
          <w:iCs/>
          <w:sz w:val="28"/>
          <w:szCs w:val="28"/>
        </w:rPr>
        <w:t>T. confusum</w:t>
      </w:r>
      <w:r>
        <w:rPr>
          <w:rFonts w:asciiTheme="majorBidi" w:eastAsiaTheme="majorEastAsia" w:hAnsiTheme="majorBidi" w:cstheme="majorBidi"/>
          <w:sz w:val="28"/>
          <w:szCs w:val="28"/>
        </w:rPr>
        <w:t xml:space="preserve"> larvae raised on white and whole wheat flour. The results revealed no significant differences in morphometric parameters of larvae reared on different types of flour. However, there were noteworthy differences in morphometric parameters, such as head capsule width, head capsule length, and body length, among various larval instars. As the larval instar advanced from first to seventh, the average values of these morphometric parameters also increased significantly.  </w:t>
      </w:r>
    </w:p>
    <w:p w14:paraId="3945E0E8" w14:textId="77777777" w:rsidR="00F96AFA" w:rsidRDefault="00F96AFA">
      <w:pPr>
        <w:tabs>
          <w:tab w:val="left" w:pos="5820"/>
        </w:tabs>
        <w:spacing w:line="360" w:lineRule="auto"/>
        <w:rPr>
          <w:rFonts w:asciiTheme="majorBidi" w:eastAsiaTheme="majorEastAsia" w:hAnsiTheme="majorBidi" w:cstheme="majorBidi"/>
          <w:sz w:val="28"/>
          <w:szCs w:val="28"/>
        </w:rPr>
      </w:pPr>
    </w:p>
    <w:p w14:paraId="48D1F4FB" w14:textId="77777777" w:rsidR="00F96AFA" w:rsidRDefault="00000000">
      <w:pPr>
        <w:tabs>
          <w:tab w:val="left" w:pos="5820"/>
        </w:tabs>
        <w:spacing w:line="360" w:lineRule="auto"/>
        <w:rPr>
          <w:rFonts w:asciiTheme="majorBidi" w:eastAsiaTheme="majorEastAsia" w:hAnsiTheme="majorBidi" w:cstheme="majorBidi"/>
          <w:sz w:val="28"/>
          <w:szCs w:val="28"/>
        </w:rPr>
      </w:pPr>
      <w:r>
        <w:rPr>
          <w:rFonts w:asciiTheme="majorBidi" w:eastAsiaTheme="majorEastAsia" w:hAnsiTheme="majorBidi" w:cstheme="majorBidi"/>
          <w:b/>
          <w:bCs/>
          <w:sz w:val="28"/>
          <w:szCs w:val="28"/>
        </w:rPr>
        <w:t>Keywords:</w:t>
      </w:r>
      <w:r>
        <w:rPr>
          <w:rFonts w:asciiTheme="majorBidi" w:eastAsiaTheme="majorEastAsia" w:hAnsiTheme="majorBidi" w:cstheme="majorBidi"/>
          <w:sz w:val="28"/>
          <w:szCs w:val="28"/>
        </w:rPr>
        <w:t xml:space="preserve"> </w:t>
      </w:r>
      <w:r>
        <w:rPr>
          <w:rFonts w:asciiTheme="majorBidi" w:eastAsiaTheme="majorEastAsia" w:hAnsiTheme="majorBidi" w:cstheme="majorBidi"/>
          <w:i/>
          <w:iCs/>
          <w:sz w:val="28"/>
          <w:szCs w:val="28"/>
        </w:rPr>
        <w:t>Tribolium confusum</w:t>
      </w:r>
      <w:r>
        <w:rPr>
          <w:rFonts w:asciiTheme="majorBidi" w:eastAsiaTheme="majorEastAsia" w:hAnsiTheme="majorBidi" w:cstheme="majorBidi"/>
          <w:sz w:val="28"/>
          <w:szCs w:val="28"/>
        </w:rPr>
        <w:t>, confused flour beetle, physical characteristics, morphometrics, white flour, whole wheat flour.</w:t>
      </w:r>
    </w:p>
    <w:p w14:paraId="39B00CB6" w14:textId="77777777" w:rsidR="00F96AFA" w:rsidRDefault="00F96AFA">
      <w:pPr>
        <w:tabs>
          <w:tab w:val="left" w:pos="5820"/>
        </w:tabs>
        <w:spacing w:line="360" w:lineRule="auto"/>
        <w:rPr>
          <w:rFonts w:asciiTheme="majorBidi" w:eastAsiaTheme="majorEastAsia" w:hAnsiTheme="majorBidi" w:cstheme="majorBidi"/>
          <w:sz w:val="28"/>
          <w:szCs w:val="28"/>
        </w:rPr>
      </w:pPr>
    </w:p>
    <w:p w14:paraId="31E47F8E" w14:textId="77777777" w:rsidR="00F96AFA" w:rsidRDefault="00F96AFA">
      <w:pPr>
        <w:tabs>
          <w:tab w:val="left" w:pos="5820"/>
        </w:tabs>
        <w:spacing w:line="360" w:lineRule="auto"/>
        <w:rPr>
          <w:rFonts w:asciiTheme="majorBidi" w:eastAsiaTheme="majorEastAsia" w:hAnsiTheme="majorBidi" w:cstheme="majorBidi"/>
          <w:sz w:val="28"/>
          <w:szCs w:val="28"/>
        </w:rPr>
      </w:pPr>
    </w:p>
    <w:p w14:paraId="25FE3178" w14:textId="77777777" w:rsidR="00F96AFA" w:rsidRDefault="00F96AFA">
      <w:pPr>
        <w:tabs>
          <w:tab w:val="left" w:pos="5820"/>
        </w:tabs>
        <w:spacing w:line="360" w:lineRule="auto"/>
        <w:rPr>
          <w:rFonts w:asciiTheme="majorBidi" w:eastAsiaTheme="majorEastAsia" w:hAnsiTheme="majorBidi" w:cstheme="majorBidi"/>
          <w:sz w:val="28"/>
          <w:szCs w:val="28"/>
        </w:rPr>
      </w:pPr>
    </w:p>
    <w:p w14:paraId="23BC9BFE" w14:textId="77777777" w:rsidR="00F96AFA" w:rsidRDefault="00F96AFA">
      <w:pPr>
        <w:tabs>
          <w:tab w:val="left" w:pos="5820"/>
        </w:tabs>
        <w:spacing w:line="360" w:lineRule="auto"/>
        <w:rPr>
          <w:rFonts w:asciiTheme="majorBidi" w:eastAsiaTheme="majorEastAsia" w:hAnsiTheme="majorBidi" w:cstheme="majorBidi"/>
          <w:sz w:val="28"/>
          <w:szCs w:val="28"/>
        </w:rPr>
      </w:pPr>
    </w:p>
    <w:p w14:paraId="15B9191F" w14:textId="77777777" w:rsidR="00F96AFA" w:rsidRDefault="00F96AFA">
      <w:pPr>
        <w:tabs>
          <w:tab w:val="left" w:pos="5820"/>
        </w:tabs>
        <w:spacing w:line="360" w:lineRule="auto"/>
        <w:rPr>
          <w:rFonts w:asciiTheme="majorBidi" w:eastAsiaTheme="majorEastAsia" w:hAnsiTheme="majorBidi" w:cstheme="majorBidi"/>
          <w:sz w:val="28"/>
          <w:szCs w:val="28"/>
        </w:rPr>
      </w:pPr>
    </w:p>
    <w:p w14:paraId="7905766D" w14:textId="77777777" w:rsidR="00F96AFA" w:rsidRDefault="00F96AFA">
      <w:pPr>
        <w:tabs>
          <w:tab w:val="left" w:pos="5820"/>
        </w:tabs>
        <w:spacing w:line="360" w:lineRule="auto"/>
        <w:rPr>
          <w:rFonts w:asciiTheme="majorBidi" w:eastAsiaTheme="majorEastAsia" w:hAnsiTheme="majorBidi" w:cstheme="majorBidi"/>
          <w:sz w:val="28"/>
          <w:szCs w:val="28"/>
        </w:rPr>
        <w:sectPr w:rsidR="00F96AFA">
          <w:pgSz w:w="11907" w:h="16839"/>
          <w:pgMar w:top="1134" w:right="1134" w:bottom="1134" w:left="1418" w:header="720" w:footer="720" w:gutter="0"/>
          <w:pgNumType w:fmt="lowerRoman"/>
          <w:cols w:space="720"/>
          <w:docGrid w:linePitch="360"/>
        </w:sectPr>
      </w:pPr>
    </w:p>
    <w:p w14:paraId="619D2E54" w14:textId="77777777" w:rsidR="00F96AFA" w:rsidRDefault="00000000">
      <w:pPr>
        <w:pStyle w:val="Heading1"/>
        <w:jc w:val="center"/>
        <w:rPr>
          <w:rFonts w:asciiTheme="majorBidi" w:hAnsiTheme="majorBidi"/>
          <w:b/>
          <w:bCs/>
          <w:color w:val="auto"/>
        </w:rPr>
      </w:pPr>
      <w:bookmarkStart w:id="6" w:name="_Toc90421299"/>
      <w:bookmarkStart w:id="7" w:name="_Toc130083373"/>
      <w:r>
        <w:rPr>
          <w:rFonts w:asciiTheme="majorBidi" w:hAnsiTheme="majorBidi"/>
          <w:b/>
          <w:bCs/>
          <w:color w:val="auto"/>
        </w:rPr>
        <w:lastRenderedPageBreak/>
        <w:t>1.Introduction</w:t>
      </w:r>
      <w:bookmarkEnd w:id="5"/>
      <w:bookmarkEnd w:id="6"/>
      <w:bookmarkEnd w:id="7"/>
    </w:p>
    <w:p w14:paraId="66073ABC" w14:textId="77777777" w:rsidR="00F96AFA" w:rsidRDefault="00F96AFA"/>
    <w:p w14:paraId="3E651F8E" w14:textId="0B37F4BB"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The flour beetle, also known as the confused flour beetle (</w:t>
      </w:r>
      <w:r>
        <w:rPr>
          <w:rFonts w:asciiTheme="majorBidi" w:hAnsiTheme="majorBidi" w:cstheme="majorBidi"/>
          <w:i/>
          <w:iCs/>
          <w:sz w:val="28"/>
          <w:szCs w:val="28"/>
        </w:rPr>
        <w:t>Tribolium confusum</w:t>
      </w:r>
      <w:r>
        <w:rPr>
          <w:rFonts w:asciiTheme="majorBidi" w:hAnsiTheme="majorBidi" w:cstheme="majorBidi"/>
          <w:sz w:val="28"/>
          <w:szCs w:val="28"/>
        </w:rPr>
        <w:t xml:space="preserve">), is a type of darkling beetle that infests stored flour and grain, causing significant damage to these products. They are a common and destructive pest in silos, warehouses, grocery stores, and </w:t>
      </w:r>
      <w:r w:rsidRPr="0093134A">
        <w:rPr>
          <w:rFonts w:asciiTheme="majorBidi" w:hAnsiTheme="majorBidi" w:cstheme="majorBidi"/>
          <w:sz w:val="28"/>
          <w:szCs w:val="28"/>
        </w:rPr>
        <w:t xml:space="preserve">homes (Alanko </w:t>
      </w:r>
      <w:r w:rsidRPr="0093134A">
        <w:rPr>
          <w:rFonts w:asciiTheme="majorBidi" w:hAnsiTheme="majorBidi" w:cstheme="majorBidi"/>
          <w:i/>
          <w:iCs/>
          <w:sz w:val="28"/>
          <w:szCs w:val="28"/>
        </w:rPr>
        <w:t>et al</w:t>
      </w:r>
      <w:r w:rsidRPr="0093134A">
        <w:rPr>
          <w:rFonts w:asciiTheme="majorBidi" w:hAnsiTheme="majorBidi" w:cstheme="majorBidi"/>
          <w:sz w:val="28"/>
          <w:szCs w:val="28"/>
        </w:rPr>
        <w:t>. 2000</w:t>
      </w:r>
      <w:r w:rsidR="0093134A" w:rsidRPr="0093134A">
        <w:rPr>
          <w:rFonts w:asciiTheme="majorBidi" w:hAnsiTheme="majorBidi" w:cstheme="majorBidi"/>
          <w:sz w:val="28"/>
          <w:szCs w:val="28"/>
        </w:rPr>
        <w:t>)</w:t>
      </w:r>
      <w:r w:rsidR="00015CFF">
        <w:rPr>
          <w:rFonts w:asciiTheme="majorBidi" w:hAnsiTheme="majorBidi" w:cstheme="majorBidi"/>
          <w:sz w:val="28"/>
          <w:szCs w:val="28"/>
        </w:rPr>
        <w:t>.</w:t>
      </w:r>
      <w:r w:rsidRPr="0093134A">
        <w:rPr>
          <w:rFonts w:asciiTheme="majorBidi" w:hAnsiTheme="majorBidi" w:cstheme="majorBidi"/>
          <w:sz w:val="28"/>
          <w:szCs w:val="28"/>
        </w:rPr>
        <w:t xml:space="preserve"> In Iraq</w:t>
      </w:r>
      <w:r>
        <w:rPr>
          <w:rFonts w:asciiTheme="majorBidi" w:hAnsiTheme="majorBidi" w:cstheme="majorBidi"/>
          <w:sz w:val="28"/>
          <w:szCs w:val="28"/>
        </w:rPr>
        <w:t>, wheat is a staple food and makes up 75% of the grain consumed. Unfortunately, cereal grain losses during storage can be as high as 50% of the total harvest in some countries, with insects being a major cause of this loss in quality (</w:t>
      </w:r>
      <w:r>
        <w:rPr>
          <w:rFonts w:ascii="Times New Roman" w:hAnsi="Times New Roman" w:cs="Times New Roman"/>
          <w:sz w:val="28"/>
          <w:szCs w:val="28"/>
        </w:rPr>
        <w:t xml:space="preserve">Fornal </w:t>
      </w:r>
      <w:r w:rsidRPr="00490A1E">
        <w:rPr>
          <w:rFonts w:asciiTheme="majorBidi" w:hAnsiTheme="majorBidi" w:cstheme="majorBidi"/>
          <w:i/>
          <w:iCs/>
          <w:sz w:val="28"/>
          <w:szCs w:val="28"/>
        </w:rPr>
        <w:t>et al</w:t>
      </w:r>
      <w:r>
        <w:rPr>
          <w:rFonts w:asciiTheme="majorBidi" w:hAnsiTheme="majorBidi" w:cstheme="majorBidi"/>
          <w:sz w:val="28"/>
          <w:szCs w:val="28"/>
        </w:rPr>
        <w:t>., 2007).</w:t>
      </w:r>
    </w:p>
    <w:p w14:paraId="48785B95"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Understanding the biology of insects is crucial for developing effective pest management strategies. To study the development of insects, it is important to be able to accurately determine the instar of the larvae. However, previous research on </w:t>
      </w:r>
      <w:r>
        <w:rPr>
          <w:rFonts w:asciiTheme="majorBidi" w:hAnsiTheme="majorBidi" w:cstheme="majorBidi"/>
          <w:i/>
          <w:iCs/>
          <w:sz w:val="28"/>
          <w:szCs w:val="28"/>
        </w:rPr>
        <w:t>T. confusum</w:t>
      </w:r>
      <w:r>
        <w:rPr>
          <w:rFonts w:asciiTheme="majorBidi" w:hAnsiTheme="majorBidi" w:cstheme="majorBidi"/>
          <w:sz w:val="28"/>
          <w:szCs w:val="28"/>
        </w:rPr>
        <w:t xml:space="preserve"> has not reached a consensus on the number of instars of this beetle, and it is possible that differences in geography and other factors may affect this. Many insects have been observed to have a variable number of instars due to various factors, such as temperature and host plant (Aguilon and Velasco, 2015).</w:t>
      </w:r>
    </w:p>
    <w:p w14:paraId="4C5E4A88"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bookmarkStart w:id="8" w:name="_Hlk129986887"/>
      <w:r>
        <w:rPr>
          <w:rFonts w:asciiTheme="majorBidi" w:hAnsiTheme="majorBidi" w:cstheme="majorBidi"/>
          <w:sz w:val="28"/>
          <w:szCs w:val="28"/>
        </w:rPr>
        <w:t xml:space="preserve">The study aimed to determine the number of instars in </w:t>
      </w:r>
      <w:r>
        <w:rPr>
          <w:rFonts w:asciiTheme="majorBidi" w:hAnsiTheme="majorBidi" w:cstheme="majorBidi"/>
          <w:i/>
          <w:iCs/>
          <w:sz w:val="28"/>
          <w:szCs w:val="28"/>
        </w:rPr>
        <w:t>T. confusum</w:t>
      </w:r>
      <w:r>
        <w:rPr>
          <w:rFonts w:asciiTheme="majorBidi" w:hAnsiTheme="majorBidi" w:cstheme="majorBidi"/>
          <w:sz w:val="28"/>
          <w:szCs w:val="28"/>
        </w:rPr>
        <w:t xml:space="preserve"> and compare it to past research. They used head capsule width to measure the instar of individual larvae. Morphometric parameters of </w:t>
      </w:r>
      <w:r>
        <w:rPr>
          <w:rFonts w:asciiTheme="majorBidi" w:hAnsiTheme="majorBidi" w:cstheme="majorBidi"/>
          <w:i/>
          <w:iCs/>
          <w:sz w:val="28"/>
          <w:szCs w:val="28"/>
        </w:rPr>
        <w:t>T. confusum</w:t>
      </w:r>
      <w:r>
        <w:rPr>
          <w:rFonts w:asciiTheme="majorBidi" w:hAnsiTheme="majorBidi" w:cstheme="majorBidi"/>
          <w:sz w:val="28"/>
          <w:szCs w:val="28"/>
        </w:rPr>
        <w:t xml:space="preserve"> larvae were measured on both white and whole wheat flour during the larval stage. </w:t>
      </w:r>
    </w:p>
    <w:bookmarkEnd w:id="8"/>
    <w:p w14:paraId="585E105B" w14:textId="77777777" w:rsidR="00F96AFA" w:rsidRDefault="00F96AFA"/>
    <w:p w14:paraId="2BA661CE" w14:textId="77777777" w:rsidR="00F96AFA" w:rsidRDefault="00F96AFA"/>
    <w:p w14:paraId="2902E125" w14:textId="77777777" w:rsidR="00F96AFA" w:rsidRDefault="00000000">
      <w:r>
        <w:br w:type="page"/>
      </w:r>
    </w:p>
    <w:p w14:paraId="6E8422F4" w14:textId="77777777" w:rsidR="00F96AFA" w:rsidRDefault="00000000">
      <w:pPr>
        <w:pStyle w:val="Heading1"/>
        <w:jc w:val="center"/>
        <w:rPr>
          <w:rFonts w:asciiTheme="majorBidi" w:hAnsiTheme="majorBidi"/>
          <w:b/>
          <w:bCs/>
          <w:color w:val="auto"/>
        </w:rPr>
      </w:pPr>
      <w:bookmarkStart w:id="9" w:name="_Toc90421300"/>
      <w:bookmarkStart w:id="10" w:name="_Toc130083374"/>
      <w:r>
        <w:rPr>
          <w:rFonts w:asciiTheme="majorBidi" w:hAnsiTheme="majorBidi"/>
          <w:b/>
          <w:bCs/>
          <w:color w:val="auto"/>
        </w:rPr>
        <w:lastRenderedPageBreak/>
        <w:t>2.Literature Review and Background</w:t>
      </w:r>
      <w:bookmarkEnd w:id="9"/>
      <w:bookmarkEnd w:id="10"/>
    </w:p>
    <w:p w14:paraId="5E3DD4AA" w14:textId="77777777" w:rsidR="00F96AFA" w:rsidRDefault="00000000">
      <w:pPr>
        <w:pStyle w:val="Heading2"/>
        <w:rPr>
          <w:rFonts w:asciiTheme="majorBidi" w:hAnsiTheme="majorBidi"/>
          <w:b/>
          <w:bCs/>
        </w:rPr>
      </w:pPr>
      <w:r>
        <w:rPr>
          <w:rFonts w:asciiTheme="majorBidi" w:hAnsiTheme="majorBidi"/>
          <w:b/>
          <w:bCs/>
          <w:color w:val="auto"/>
          <w:sz w:val="28"/>
          <w:szCs w:val="28"/>
        </w:rPr>
        <w:t xml:space="preserve"> </w:t>
      </w:r>
      <w:bookmarkStart w:id="11" w:name="_Toc130083375"/>
      <w:r>
        <w:rPr>
          <w:rFonts w:asciiTheme="majorBidi" w:hAnsiTheme="majorBidi"/>
          <w:b/>
          <w:bCs/>
          <w:color w:val="auto"/>
          <w:sz w:val="28"/>
          <w:szCs w:val="28"/>
        </w:rPr>
        <w:t>2.1-Taxonomic classification</w:t>
      </w:r>
      <w:bookmarkEnd w:id="11"/>
    </w:p>
    <w:p w14:paraId="05145880" w14:textId="77777777" w:rsidR="00F96AFA" w:rsidRDefault="00000000">
      <w:pPr>
        <w:spacing w:line="360" w:lineRule="auto"/>
        <w:rPr>
          <w:rFonts w:asciiTheme="majorBidi" w:hAnsiTheme="majorBidi" w:cstheme="majorBidi"/>
          <w:sz w:val="28"/>
          <w:szCs w:val="28"/>
        </w:rPr>
      </w:pPr>
      <w:r>
        <w:rPr>
          <w:rFonts w:asciiTheme="majorBidi" w:hAnsiTheme="majorBidi" w:cstheme="majorBidi"/>
          <w:sz w:val="28"/>
          <w:szCs w:val="28"/>
        </w:rPr>
        <w:t>Kingdom: Animalia</w:t>
      </w:r>
    </w:p>
    <w:p w14:paraId="7893D8B3" w14:textId="77777777" w:rsidR="00F96AFA" w:rsidRDefault="00000000">
      <w:pPr>
        <w:spacing w:line="360" w:lineRule="auto"/>
        <w:ind w:firstLine="720"/>
        <w:rPr>
          <w:rFonts w:asciiTheme="majorBidi" w:hAnsiTheme="majorBidi" w:cstheme="majorBidi"/>
          <w:sz w:val="28"/>
          <w:szCs w:val="28"/>
        </w:rPr>
      </w:pPr>
      <w:r>
        <w:rPr>
          <w:rFonts w:asciiTheme="majorBidi" w:hAnsiTheme="majorBidi" w:cstheme="majorBidi"/>
          <w:sz w:val="28"/>
          <w:szCs w:val="28"/>
        </w:rPr>
        <w:t>Phylum: Arthropoda</w:t>
      </w:r>
    </w:p>
    <w:p w14:paraId="5AED3FB0" w14:textId="77777777" w:rsidR="00F96AFA" w:rsidRDefault="00000000">
      <w:pPr>
        <w:spacing w:line="360" w:lineRule="auto"/>
        <w:ind w:left="720" w:firstLine="720"/>
        <w:rPr>
          <w:rFonts w:asciiTheme="majorBidi" w:hAnsiTheme="majorBidi" w:cstheme="majorBidi"/>
          <w:sz w:val="28"/>
          <w:szCs w:val="28"/>
        </w:rPr>
      </w:pPr>
      <w:r>
        <w:rPr>
          <w:rFonts w:asciiTheme="majorBidi" w:hAnsiTheme="majorBidi" w:cstheme="majorBidi"/>
          <w:sz w:val="28"/>
          <w:szCs w:val="28"/>
        </w:rPr>
        <w:t>Subphylum: Hexapoda</w:t>
      </w:r>
    </w:p>
    <w:p w14:paraId="5AB13C18" w14:textId="77777777" w:rsidR="00F96AFA" w:rsidRDefault="00000000">
      <w:pPr>
        <w:spacing w:line="360" w:lineRule="auto"/>
        <w:ind w:left="1440" w:firstLine="720"/>
        <w:rPr>
          <w:rFonts w:asciiTheme="majorBidi" w:hAnsiTheme="majorBidi" w:cstheme="majorBidi"/>
          <w:sz w:val="28"/>
          <w:szCs w:val="28"/>
        </w:rPr>
      </w:pPr>
      <w:r>
        <w:rPr>
          <w:rFonts w:asciiTheme="majorBidi" w:hAnsiTheme="majorBidi" w:cstheme="majorBidi"/>
          <w:sz w:val="28"/>
          <w:szCs w:val="28"/>
        </w:rPr>
        <w:t>Class: Insecta</w:t>
      </w:r>
    </w:p>
    <w:p w14:paraId="5C5B59E8" w14:textId="77777777" w:rsidR="00F96AFA" w:rsidRDefault="00000000">
      <w:pPr>
        <w:spacing w:line="360" w:lineRule="auto"/>
        <w:ind w:left="2160" w:firstLine="720"/>
        <w:rPr>
          <w:rFonts w:asciiTheme="majorBidi" w:hAnsiTheme="majorBidi" w:cstheme="majorBidi"/>
          <w:sz w:val="28"/>
          <w:szCs w:val="28"/>
        </w:rPr>
      </w:pPr>
      <w:r>
        <w:rPr>
          <w:rFonts w:asciiTheme="majorBidi" w:hAnsiTheme="majorBidi" w:cstheme="majorBidi"/>
          <w:sz w:val="28"/>
          <w:szCs w:val="28"/>
        </w:rPr>
        <w:t>Order: Coleoptera</w:t>
      </w:r>
    </w:p>
    <w:p w14:paraId="3794F66B" w14:textId="77777777" w:rsidR="00F96AFA" w:rsidRDefault="00000000">
      <w:pPr>
        <w:spacing w:line="360" w:lineRule="auto"/>
        <w:ind w:left="2880" w:firstLine="720"/>
        <w:rPr>
          <w:rFonts w:asciiTheme="majorBidi" w:hAnsiTheme="majorBidi" w:cstheme="majorBidi"/>
          <w:sz w:val="28"/>
          <w:szCs w:val="28"/>
        </w:rPr>
      </w:pPr>
      <w:r>
        <w:rPr>
          <w:rFonts w:asciiTheme="majorBidi" w:hAnsiTheme="majorBidi" w:cstheme="majorBidi"/>
          <w:sz w:val="28"/>
          <w:szCs w:val="28"/>
        </w:rPr>
        <w:t>Superfamily: Tenebrionoidea</w:t>
      </w:r>
    </w:p>
    <w:p w14:paraId="68BE383E" w14:textId="77777777" w:rsidR="00F96AFA" w:rsidRDefault="00000000">
      <w:pPr>
        <w:spacing w:line="360" w:lineRule="auto"/>
        <w:ind w:left="3600" w:firstLine="720"/>
        <w:rPr>
          <w:rFonts w:asciiTheme="majorBidi" w:hAnsiTheme="majorBidi" w:cstheme="majorBidi"/>
          <w:sz w:val="28"/>
          <w:szCs w:val="28"/>
        </w:rPr>
      </w:pPr>
      <w:r>
        <w:rPr>
          <w:rFonts w:asciiTheme="majorBidi" w:hAnsiTheme="majorBidi" w:cstheme="majorBidi"/>
          <w:sz w:val="28"/>
          <w:szCs w:val="28"/>
        </w:rPr>
        <w:t>Family: Tenebrionidae</w:t>
      </w:r>
    </w:p>
    <w:p w14:paraId="64808667" w14:textId="77777777" w:rsidR="00F96AFA" w:rsidRDefault="00000000">
      <w:pPr>
        <w:spacing w:line="360" w:lineRule="auto"/>
        <w:ind w:left="4320" w:firstLine="720"/>
        <w:rPr>
          <w:rFonts w:asciiTheme="majorBidi" w:hAnsiTheme="majorBidi" w:cstheme="majorBidi"/>
          <w:sz w:val="28"/>
          <w:szCs w:val="28"/>
        </w:rPr>
      </w:pPr>
      <w:r>
        <w:rPr>
          <w:rFonts w:asciiTheme="majorBidi" w:hAnsiTheme="majorBidi" w:cstheme="majorBidi"/>
          <w:sz w:val="28"/>
          <w:szCs w:val="28"/>
        </w:rPr>
        <w:t>Subfamily: Tenebrioninae</w:t>
      </w:r>
    </w:p>
    <w:p w14:paraId="31B0FC21" w14:textId="77777777" w:rsidR="00F96AFA" w:rsidRDefault="00000000">
      <w:pPr>
        <w:spacing w:line="360" w:lineRule="auto"/>
        <w:ind w:left="4320" w:firstLine="720"/>
        <w:rPr>
          <w:rFonts w:asciiTheme="majorBidi" w:hAnsiTheme="majorBidi" w:cstheme="majorBidi"/>
          <w:i/>
          <w:iCs/>
          <w:sz w:val="28"/>
          <w:szCs w:val="28"/>
        </w:rPr>
      </w:pPr>
      <w:r>
        <w:rPr>
          <w:rFonts w:asciiTheme="majorBidi" w:hAnsiTheme="majorBidi" w:cstheme="majorBidi"/>
          <w:sz w:val="28"/>
          <w:szCs w:val="28"/>
        </w:rPr>
        <w:t xml:space="preserve">        Genus: </w:t>
      </w:r>
      <w:r>
        <w:rPr>
          <w:rFonts w:asciiTheme="majorBidi" w:hAnsiTheme="majorBidi" w:cstheme="majorBidi"/>
          <w:i/>
          <w:iCs/>
          <w:sz w:val="28"/>
          <w:szCs w:val="28"/>
        </w:rPr>
        <w:t>Tribolium</w:t>
      </w:r>
    </w:p>
    <w:p w14:paraId="6DC5483D" w14:textId="77777777" w:rsidR="00F96AFA" w:rsidRDefault="00000000">
      <w:pPr>
        <w:spacing w:line="360" w:lineRule="auto"/>
        <w:ind w:left="6480"/>
        <w:rPr>
          <w:rFonts w:asciiTheme="majorBidi" w:hAnsiTheme="majorBidi" w:cstheme="majorBidi"/>
          <w:sz w:val="28"/>
          <w:szCs w:val="28"/>
        </w:rPr>
      </w:pPr>
      <w:r>
        <w:rPr>
          <w:rFonts w:asciiTheme="majorBidi" w:hAnsiTheme="majorBidi" w:cstheme="majorBidi"/>
          <w:sz w:val="28"/>
          <w:szCs w:val="28"/>
        </w:rPr>
        <w:t xml:space="preserve">  Species:  </w:t>
      </w:r>
      <w:r>
        <w:rPr>
          <w:rFonts w:asciiTheme="majorBidi" w:hAnsiTheme="majorBidi" w:cstheme="majorBidi"/>
          <w:i/>
          <w:iCs/>
          <w:sz w:val="28"/>
          <w:szCs w:val="28"/>
        </w:rPr>
        <w:t>confusum</w:t>
      </w:r>
    </w:p>
    <w:p w14:paraId="44714C96" w14:textId="77777777" w:rsidR="00F96AFA" w:rsidRDefault="00000000">
      <w:pPr>
        <w:spacing w:line="360" w:lineRule="auto"/>
        <w:rPr>
          <w:rFonts w:asciiTheme="majorBidi" w:hAnsiTheme="majorBidi" w:cstheme="majorBidi"/>
          <w:sz w:val="28"/>
          <w:szCs w:val="28"/>
        </w:rPr>
      </w:pPr>
      <w:r>
        <w:rPr>
          <w:rFonts w:asciiTheme="majorBidi" w:hAnsiTheme="majorBidi" w:cstheme="majorBidi"/>
          <w:sz w:val="28"/>
          <w:szCs w:val="28"/>
        </w:rPr>
        <w:t xml:space="preserve">                                              (Haines, 1991; Bolev, 2014; Myers </w:t>
      </w:r>
      <w:r>
        <w:rPr>
          <w:rFonts w:asciiTheme="majorBidi" w:hAnsiTheme="majorBidi" w:cstheme="majorBidi"/>
          <w:i/>
          <w:iCs/>
          <w:sz w:val="28"/>
          <w:szCs w:val="28"/>
        </w:rPr>
        <w:t>et al</w:t>
      </w:r>
      <w:r>
        <w:rPr>
          <w:rFonts w:asciiTheme="majorBidi" w:hAnsiTheme="majorBidi" w:cstheme="majorBidi"/>
          <w:sz w:val="28"/>
          <w:szCs w:val="28"/>
        </w:rPr>
        <w:t>., 2016).</w:t>
      </w:r>
    </w:p>
    <w:p w14:paraId="4993FD38" w14:textId="77777777" w:rsidR="00F96AFA" w:rsidRDefault="00000000">
      <w:pPr>
        <w:rPr>
          <w:rFonts w:asciiTheme="majorBidi" w:hAnsiTheme="majorBidi" w:cstheme="majorBidi"/>
          <w:b/>
          <w:bCs/>
          <w:sz w:val="28"/>
          <w:szCs w:val="28"/>
        </w:rPr>
      </w:pPr>
      <w:r>
        <w:rPr>
          <w:rFonts w:asciiTheme="majorBidi" w:hAnsiTheme="majorBidi" w:cstheme="majorBidi"/>
          <w:b/>
          <w:bCs/>
          <w:sz w:val="28"/>
          <w:szCs w:val="28"/>
        </w:rPr>
        <w:br w:type="page"/>
      </w:r>
    </w:p>
    <w:p w14:paraId="4D66284E" w14:textId="77777777" w:rsidR="00F96AFA" w:rsidRDefault="00000000">
      <w:pPr>
        <w:pStyle w:val="Heading2"/>
        <w:rPr>
          <w:rFonts w:asciiTheme="majorBidi" w:hAnsiTheme="majorBidi"/>
          <w:b/>
          <w:bCs/>
          <w:color w:val="auto"/>
          <w:sz w:val="28"/>
          <w:szCs w:val="28"/>
        </w:rPr>
      </w:pPr>
      <w:bookmarkStart w:id="12" w:name="_Toc130083376"/>
      <w:r>
        <w:rPr>
          <w:rFonts w:asciiTheme="majorBidi" w:hAnsiTheme="majorBidi"/>
          <w:b/>
          <w:bCs/>
          <w:color w:val="auto"/>
          <w:sz w:val="28"/>
          <w:szCs w:val="28"/>
        </w:rPr>
        <w:lastRenderedPageBreak/>
        <w:t>2.2-Origin and Distribution</w:t>
      </w:r>
      <w:bookmarkEnd w:id="12"/>
    </w:p>
    <w:p w14:paraId="632525CE"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 confused flour beetle, which is believed to have originated in Africa, has a wide distribution and is found in cooler climates all around the world. In the United States, it tends to be more abundant in the northern states </w:t>
      </w:r>
      <w:r w:rsidRPr="000E2DD7">
        <w:rPr>
          <w:rFonts w:asciiTheme="majorBidi" w:hAnsiTheme="majorBidi" w:cstheme="majorBidi"/>
          <w:sz w:val="28"/>
          <w:szCs w:val="28"/>
        </w:rPr>
        <w:t>(Smith and Whitman, 1992).</w:t>
      </w:r>
    </w:p>
    <w:p w14:paraId="23283823" w14:textId="77777777" w:rsidR="00F96AFA" w:rsidRDefault="00F96AFA">
      <w:pPr>
        <w:spacing w:line="360" w:lineRule="auto"/>
        <w:jc w:val="both"/>
        <w:rPr>
          <w:rFonts w:asciiTheme="majorBidi" w:hAnsiTheme="majorBidi" w:cstheme="majorBidi"/>
          <w:sz w:val="28"/>
          <w:szCs w:val="28"/>
        </w:rPr>
      </w:pPr>
    </w:p>
    <w:p w14:paraId="58FE6A8F" w14:textId="77777777" w:rsidR="00F96AFA" w:rsidRDefault="00000000">
      <w:pPr>
        <w:pStyle w:val="Heading2"/>
        <w:rPr>
          <w:rFonts w:asciiTheme="majorBidi" w:hAnsiTheme="majorBidi"/>
          <w:b/>
          <w:bCs/>
        </w:rPr>
      </w:pPr>
      <w:r>
        <w:t xml:space="preserve"> </w:t>
      </w:r>
      <w:bookmarkStart w:id="13" w:name="_Toc130083377"/>
      <w:r>
        <w:rPr>
          <w:rFonts w:asciiTheme="majorBidi" w:hAnsiTheme="majorBidi"/>
          <w:b/>
          <w:bCs/>
          <w:color w:val="auto"/>
          <w:sz w:val="28"/>
          <w:szCs w:val="28"/>
        </w:rPr>
        <w:t xml:space="preserve">2.3-Morphological description of different larva instars of </w:t>
      </w:r>
      <w:r>
        <w:rPr>
          <w:rFonts w:asciiTheme="majorBidi" w:hAnsiTheme="majorBidi"/>
          <w:b/>
          <w:bCs/>
          <w:i/>
          <w:iCs/>
          <w:color w:val="auto"/>
          <w:sz w:val="28"/>
          <w:szCs w:val="28"/>
        </w:rPr>
        <w:t>T. confusum</w:t>
      </w:r>
      <w:bookmarkEnd w:id="13"/>
    </w:p>
    <w:p w14:paraId="334AD39B" w14:textId="77777777" w:rsidR="00F96AFA" w:rsidRDefault="00F96AFA">
      <w:pPr>
        <w:spacing w:line="360" w:lineRule="auto"/>
        <w:jc w:val="both"/>
        <w:rPr>
          <w:rFonts w:asciiTheme="majorBidi" w:hAnsiTheme="majorBidi" w:cstheme="majorBidi"/>
          <w:sz w:val="28"/>
          <w:szCs w:val="28"/>
        </w:rPr>
      </w:pPr>
    </w:p>
    <w:p w14:paraId="58A4AB1D" w14:textId="77777777" w:rsidR="00F96AFA" w:rsidRDefault="00000000">
      <w:pPr>
        <w:pStyle w:val="Heading3"/>
        <w:rPr>
          <w:rFonts w:asciiTheme="majorBidi" w:hAnsiTheme="majorBidi"/>
          <w:b/>
          <w:bCs/>
          <w:color w:val="auto"/>
          <w:sz w:val="28"/>
          <w:szCs w:val="28"/>
        </w:rPr>
      </w:pPr>
      <w:bookmarkStart w:id="14" w:name="_Toc130083378"/>
      <w:r>
        <w:rPr>
          <w:rFonts w:asciiTheme="majorBidi" w:hAnsiTheme="majorBidi"/>
          <w:b/>
          <w:bCs/>
          <w:color w:val="auto"/>
          <w:sz w:val="28"/>
          <w:szCs w:val="28"/>
        </w:rPr>
        <w:t>2.3.1-</w:t>
      </w:r>
      <w:r>
        <w:t xml:space="preserve"> </w:t>
      </w:r>
      <w:r>
        <w:rPr>
          <w:rFonts w:asciiTheme="majorBidi" w:hAnsiTheme="majorBidi"/>
          <w:b/>
          <w:bCs/>
          <w:color w:val="auto"/>
          <w:sz w:val="28"/>
          <w:szCs w:val="28"/>
        </w:rPr>
        <w:t>Larvae</w:t>
      </w:r>
      <w:bookmarkEnd w:id="14"/>
    </w:p>
    <w:p w14:paraId="40454E27" w14:textId="77777777" w:rsidR="00F96AFA" w:rsidRDefault="00F96AFA">
      <w:pPr>
        <w:pStyle w:val="Heading3"/>
        <w:rPr>
          <w:rFonts w:asciiTheme="majorBidi" w:hAnsiTheme="majorBidi"/>
          <w:b/>
          <w:bCs/>
          <w:color w:val="auto"/>
          <w:sz w:val="28"/>
          <w:szCs w:val="28"/>
        </w:rPr>
      </w:pPr>
    </w:p>
    <w:p w14:paraId="3DD4071C"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 larvae of </w:t>
      </w:r>
      <w:r>
        <w:rPr>
          <w:rFonts w:asciiTheme="majorBidi" w:hAnsiTheme="majorBidi" w:cstheme="majorBidi"/>
          <w:i/>
          <w:iCs/>
          <w:sz w:val="28"/>
          <w:szCs w:val="28"/>
        </w:rPr>
        <w:t>T. confusum</w:t>
      </w:r>
      <w:r>
        <w:rPr>
          <w:rFonts w:asciiTheme="majorBidi" w:hAnsiTheme="majorBidi" w:cstheme="majorBidi"/>
          <w:sz w:val="28"/>
          <w:szCs w:val="28"/>
        </w:rPr>
        <w:t xml:space="preserve"> exhibit distinct morphological features. Unlike adult beetles, the maxilla of last larval instars have only three palp segments, and two endites are present in each of the two maxillae. The labium of larvae has two segmented palps. The antennae of the larvae have three segments and are inserted in a membranous structure called anta corium that connects them to the head capsule. The basal segment (antennomere I) is subcylindrical, while the antennomere II has a lobe and the antennomere III is tiny and elongated, internally situated on the apex of antennomere II, and bears a long seta. </w:t>
      </w:r>
    </w:p>
    <w:p w14:paraId="0A2187F4"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Most last larval instars range from 5.75 to 6.9 mm in length and 0.75 to 0.95 mm in width, with the head, thorax, and abdomen covered in minute spines. The first larval instars are 5.0– 5.1 mm long and 0.5–0.6 mm wide, with a shortened antenna and a reduced number of antennomeres. They also possess well-developed and moderately long legs. The general body shape of the larvae is elongate and cylindrical, mostly white, weakly sclerotized surface with sparse vestiture of whitish setae, with segment IX dorsally forming divided sclerite (pygidium). Appendages of tergum IX, called urogomphi, are present in the first and last larval instars. Segment X is not visible in dorsal view, inserted on the ventral side posterior to sternum IX, and may be represented by two lobes, which is probably developed as a pygopod. The larvae have three pairs of legs, each consisting of </w:t>
      </w:r>
      <w:r>
        <w:rPr>
          <w:rFonts w:asciiTheme="majorBidi" w:hAnsiTheme="majorBidi" w:cstheme="majorBidi"/>
          <w:sz w:val="28"/>
          <w:szCs w:val="28"/>
        </w:rPr>
        <w:lastRenderedPageBreak/>
        <w:t>five segments (coax, trochanter, femur, tibia, and tarsus), and a single claw is present in the first and last instar larvae (Zohry, 2017).</w:t>
      </w:r>
    </w:p>
    <w:p w14:paraId="436959C2" w14:textId="77777777" w:rsidR="00F96AFA" w:rsidRDefault="00F96AFA">
      <w:pPr>
        <w:pStyle w:val="Heading3"/>
        <w:rPr>
          <w:rFonts w:asciiTheme="majorBidi" w:hAnsiTheme="majorBidi"/>
          <w:sz w:val="28"/>
          <w:szCs w:val="28"/>
        </w:rPr>
      </w:pPr>
    </w:p>
    <w:p w14:paraId="3BA53135" w14:textId="77777777" w:rsidR="00F96AFA" w:rsidRDefault="00000000">
      <w:pPr>
        <w:pStyle w:val="Heading2"/>
        <w:rPr>
          <w:rFonts w:asciiTheme="majorBidi" w:hAnsiTheme="majorBidi"/>
          <w:b/>
          <w:bCs/>
          <w:color w:val="auto"/>
          <w:sz w:val="28"/>
          <w:szCs w:val="28"/>
        </w:rPr>
      </w:pPr>
      <w:bookmarkStart w:id="15" w:name="_Toc130083379"/>
      <w:r>
        <w:rPr>
          <w:rFonts w:asciiTheme="majorBidi" w:hAnsiTheme="majorBidi"/>
          <w:b/>
          <w:bCs/>
          <w:color w:val="auto"/>
          <w:sz w:val="28"/>
          <w:szCs w:val="28"/>
        </w:rPr>
        <w:t>2.4-Biology and life cycle</w:t>
      </w:r>
      <w:bookmarkEnd w:id="15"/>
    </w:p>
    <w:p w14:paraId="4B5D8DE7" w14:textId="77777777" w:rsidR="00F96AFA" w:rsidRDefault="00F96AFA"/>
    <w:p w14:paraId="5F19B3FA"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When disturbed, adult confused flour beetles are highly active and move quickly. On average, they live for about one year. Female beetles lay approximately 450 small, clear white eggs on fine materials and broken kernels where they reside. These eggs are loosely laid and covered in a sticky secretion, which helps to adhere them to the surrounding material. If previous grain residue is not removed, fresh material placed in a grain bin can quickly become infested. Larvae, which are small brownish-white worms, hatch within five to twelve days and mature in one to four months. When fully grown, the larvae are about three-sixteenths of an inch long and have a yellow tinge. They feed on fine materials and broken grain kernels.</w:t>
      </w:r>
    </w:p>
    <w:p w14:paraId="781A6E96"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After this stage, the larvae transform into small, naked pupae. At first, these pupae are white but gradually change color to yellow and then to brown. Shortly afterwards, they develop into reddish-brown adult beetles. Under favorable weather conditions, the egg-to-adult cycle of the confused flour beetle typically takes about six weeks, although this can be prolonged by cold weather, which is the case for all grain pests. In general, the life cycle of the confused flour beetle is shorter than that of the red flour beetle.(Sreeramojo. et al.,2016)</w:t>
      </w:r>
    </w:p>
    <w:p w14:paraId="2911587F" w14:textId="77777777" w:rsidR="00F96AFA" w:rsidRDefault="00000000">
      <w:pPr>
        <w:spacing w:line="360" w:lineRule="auto"/>
        <w:jc w:val="center"/>
        <w:rPr>
          <w:rFonts w:asciiTheme="majorBidi" w:hAnsiTheme="majorBidi" w:cstheme="majorBidi"/>
          <w:sz w:val="28"/>
          <w:szCs w:val="28"/>
        </w:rPr>
      </w:pPr>
      <w:r>
        <w:rPr>
          <w:noProof/>
        </w:rPr>
        <w:lastRenderedPageBreak/>
        <w:drawing>
          <wp:inline distT="0" distB="0" distL="0" distR="0" wp14:anchorId="1D3A8C70" wp14:editId="6A2A5EFB">
            <wp:extent cx="3005455" cy="3683000"/>
            <wp:effectExtent l="0" t="0" r="444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pic:cNvPicPr>
                  </pic:nvPicPr>
                  <pic:blipFill>
                    <a:blip r:embed="rId10"/>
                    <a:stretch>
                      <a:fillRect/>
                    </a:stretch>
                  </pic:blipFill>
                  <pic:spPr>
                    <a:xfrm>
                      <a:off x="0" y="0"/>
                      <a:ext cx="3039356" cy="3723794"/>
                    </a:xfrm>
                    <a:prstGeom prst="rect">
                      <a:avLst/>
                    </a:prstGeom>
                  </pic:spPr>
                </pic:pic>
              </a:graphicData>
            </a:graphic>
          </wp:inline>
        </w:drawing>
      </w:r>
    </w:p>
    <w:p w14:paraId="197CB81C" w14:textId="77777777" w:rsidR="00F96AFA" w:rsidRDefault="00000000">
      <w:pPr>
        <w:spacing w:line="360" w:lineRule="auto"/>
        <w:jc w:val="center"/>
        <w:rPr>
          <w:rFonts w:asciiTheme="majorBidi" w:hAnsiTheme="majorBidi" w:cstheme="majorBidi"/>
          <w:sz w:val="28"/>
          <w:szCs w:val="28"/>
        </w:rPr>
      </w:pPr>
      <w:r>
        <w:rPr>
          <w:rFonts w:asciiTheme="majorBidi" w:hAnsiTheme="majorBidi" w:cstheme="majorBidi"/>
          <w:sz w:val="28"/>
          <w:szCs w:val="28"/>
        </w:rPr>
        <w:t xml:space="preserve">Fig. </w:t>
      </w:r>
      <w:bookmarkStart w:id="16" w:name="_Hlk119445340"/>
      <w:r>
        <w:rPr>
          <w:rFonts w:asciiTheme="majorBidi" w:hAnsiTheme="majorBidi" w:cstheme="majorBidi"/>
          <w:sz w:val="28"/>
          <w:szCs w:val="28"/>
        </w:rPr>
        <w:t xml:space="preserve">Life cycle of a flour beetle, </w:t>
      </w:r>
      <w:r>
        <w:rPr>
          <w:rFonts w:asciiTheme="majorBidi" w:hAnsiTheme="majorBidi" w:cstheme="majorBidi"/>
          <w:i/>
          <w:iCs/>
          <w:sz w:val="28"/>
          <w:szCs w:val="28"/>
        </w:rPr>
        <w:t>Tribolium</w:t>
      </w:r>
      <w:r>
        <w:rPr>
          <w:rFonts w:asciiTheme="majorBidi" w:hAnsiTheme="majorBidi" w:cstheme="majorBidi"/>
          <w:sz w:val="28"/>
          <w:szCs w:val="28"/>
        </w:rPr>
        <w:t xml:space="preserve"> sp</w:t>
      </w:r>
      <w:bookmarkEnd w:id="16"/>
      <w:r>
        <w:rPr>
          <w:rFonts w:asciiTheme="majorBidi" w:hAnsiTheme="majorBidi" w:cstheme="majorBidi"/>
          <w:sz w:val="28"/>
          <w:szCs w:val="28"/>
        </w:rPr>
        <w:t>.</w:t>
      </w:r>
    </w:p>
    <w:p w14:paraId="60AFD7F2" w14:textId="77777777" w:rsidR="00F96AFA" w:rsidRDefault="00000000">
      <w:pPr>
        <w:pStyle w:val="Heading2"/>
        <w:rPr>
          <w:rFonts w:asciiTheme="majorBidi" w:hAnsiTheme="majorBidi"/>
          <w:b/>
          <w:bCs/>
          <w:color w:val="auto"/>
          <w:sz w:val="28"/>
          <w:szCs w:val="28"/>
        </w:rPr>
      </w:pPr>
      <w:bookmarkStart w:id="17" w:name="_Toc130083380"/>
      <w:r>
        <w:rPr>
          <w:rFonts w:asciiTheme="majorBidi" w:hAnsiTheme="majorBidi"/>
          <w:b/>
          <w:bCs/>
          <w:color w:val="auto"/>
          <w:sz w:val="28"/>
          <w:szCs w:val="28"/>
        </w:rPr>
        <w:t>2.5-Host range and damage</w:t>
      </w:r>
      <w:bookmarkEnd w:id="17"/>
    </w:p>
    <w:p w14:paraId="54FC4D95" w14:textId="4374539E" w:rsidR="00F96AFA" w:rsidRDefault="00000000">
      <w:pPr>
        <w:spacing w:line="360" w:lineRule="auto"/>
        <w:jc w:val="both"/>
        <w:rPr>
          <w:rFonts w:asciiTheme="majorBidi" w:hAnsiTheme="majorBidi" w:cstheme="majorBidi"/>
          <w:sz w:val="28"/>
          <w:szCs w:val="28"/>
        </w:rPr>
      </w:pPr>
      <w:r>
        <w:rPr>
          <w:rFonts w:asciiTheme="majorBidi" w:hAnsiTheme="majorBidi" w:cstheme="majorBidi"/>
          <w:i/>
          <w:iCs/>
          <w:sz w:val="28"/>
          <w:szCs w:val="28"/>
        </w:rPr>
        <w:t>Tribolium confusum</w:t>
      </w:r>
      <w:r>
        <w:rPr>
          <w:rFonts w:asciiTheme="majorBidi" w:hAnsiTheme="majorBidi" w:cstheme="majorBidi"/>
          <w:sz w:val="28"/>
          <w:szCs w:val="28"/>
        </w:rPr>
        <w:t xml:space="preserve"> is a widely distributed pest of stored products, known for its polyphagous feeding habits and ability to attack a variety of stored goods and their by-products (Fedina and Lewis, 2007; Bachrouch et al., 2010; Obeng-Ofori and Reichmuth, 1999). This pest is often found infesting cocoa beans in both farm and commercial warehouses </w:t>
      </w:r>
      <w:r w:rsidR="00EC6F68">
        <w:rPr>
          <w:rFonts w:asciiTheme="majorBidi" w:hAnsiTheme="majorBidi" w:cstheme="majorBidi"/>
          <w:sz w:val="28"/>
          <w:szCs w:val="28"/>
        </w:rPr>
        <w:t>(</w:t>
      </w:r>
      <w:r>
        <w:rPr>
          <w:rFonts w:asciiTheme="majorBidi" w:hAnsiTheme="majorBidi" w:cstheme="majorBidi"/>
          <w:sz w:val="28"/>
          <w:szCs w:val="28"/>
        </w:rPr>
        <w:t>Bateman, 2015</w:t>
      </w:r>
      <w:r w:rsidR="00EC6F68">
        <w:rPr>
          <w:rFonts w:asciiTheme="majorBidi" w:hAnsiTheme="majorBidi" w:cstheme="majorBidi"/>
          <w:sz w:val="28"/>
          <w:szCs w:val="28"/>
        </w:rPr>
        <w:t>)</w:t>
      </w:r>
      <w:r>
        <w:rPr>
          <w:rFonts w:asciiTheme="majorBidi" w:hAnsiTheme="majorBidi" w:cstheme="majorBidi"/>
          <w:sz w:val="28"/>
          <w:szCs w:val="28"/>
        </w:rPr>
        <w:t xml:space="preserve">, and is a common culprit in the damage of wheat and wheat flour, as well as prepared cereal-based foods like biscuits, nuts, beans, pasta, cornflakes, and even dried fruits (Kheradpir, 2014; Devi and Devi, 2015). Wheat flour is considered its most preferred substrate (Lu et al., 2010; Kheradpir, 2014), although </w:t>
      </w:r>
      <w:r>
        <w:rPr>
          <w:rFonts w:asciiTheme="majorBidi" w:hAnsiTheme="majorBidi" w:cstheme="majorBidi"/>
          <w:i/>
          <w:iCs/>
          <w:sz w:val="28"/>
          <w:szCs w:val="28"/>
        </w:rPr>
        <w:t>T. confusum</w:t>
      </w:r>
      <w:r>
        <w:rPr>
          <w:rFonts w:asciiTheme="majorBidi" w:hAnsiTheme="majorBidi" w:cstheme="majorBidi"/>
          <w:sz w:val="28"/>
          <w:szCs w:val="28"/>
        </w:rPr>
        <w:t xml:space="preserve"> has also been reported to</w:t>
      </w:r>
      <w:r>
        <w:rPr>
          <w:rFonts w:asciiTheme="majorBidi" w:hAnsiTheme="majorBidi" w:cstheme="majorBidi"/>
          <w:i/>
          <w:iCs/>
          <w:sz w:val="28"/>
          <w:szCs w:val="28"/>
        </w:rPr>
        <w:t xml:space="preserve"> </w:t>
      </w:r>
      <w:r>
        <w:rPr>
          <w:rFonts w:asciiTheme="majorBidi" w:hAnsiTheme="majorBidi" w:cstheme="majorBidi"/>
          <w:sz w:val="28"/>
          <w:szCs w:val="28"/>
        </w:rPr>
        <w:t xml:space="preserve">attack groundnuts/peanuts, maize, rice, sorghum, and their flours (Ajayi and Rahman, 2006; Ranga Rao </w:t>
      </w:r>
      <w:r>
        <w:rPr>
          <w:rFonts w:asciiTheme="majorBidi" w:hAnsiTheme="majorBidi" w:cstheme="majorBidi"/>
          <w:i/>
          <w:iCs/>
          <w:sz w:val="28"/>
          <w:szCs w:val="28"/>
        </w:rPr>
        <w:t>et al</w:t>
      </w:r>
      <w:r>
        <w:rPr>
          <w:rFonts w:asciiTheme="majorBidi" w:hAnsiTheme="majorBidi" w:cstheme="majorBidi"/>
          <w:sz w:val="28"/>
          <w:szCs w:val="28"/>
        </w:rPr>
        <w:t xml:space="preserve">., 2010). Other food items that have been reported as hosts of </w:t>
      </w:r>
      <w:r>
        <w:rPr>
          <w:rFonts w:asciiTheme="majorBidi" w:hAnsiTheme="majorBidi" w:cstheme="majorBidi"/>
          <w:i/>
          <w:iCs/>
          <w:sz w:val="28"/>
          <w:szCs w:val="28"/>
        </w:rPr>
        <w:t>T. confusum</w:t>
      </w:r>
      <w:r>
        <w:rPr>
          <w:rFonts w:asciiTheme="majorBidi" w:hAnsiTheme="majorBidi" w:cstheme="majorBidi"/>
          <w:sz w:val="28"/>
          <w:szCs w:val="28"/>
        </w:rPr>
        <w:t xml:space="preserve"> include beans, dried flours, pasta, spices, cocoa beans and chocolate, dried pet food, dried specimens in museums, yam, cassava, pearl millet, wheat grain, soya bean meal, and other stored grain and grain products (Ajayi and </w:t>
      </w:r>
      <w:r>
        <w:rPr>
          <w:rFonts w:asciiTheme="majorBidi" w:hAnsiTheme="majorBidi" w:cstheme="majorBidi"/>
          <w:sz w:val="28"/>
          <w:szCs w:val="28"/>
        </w:rPr>
        <w:lastRenderedPageBreak/>
        <w:t xml:space="preserve">Rahman, 2006; Tettey </w:t>
      </w:r>
      <w:r>
        <w:rPr>
          <w:rFonts w:asciiTheme="majorBidi" w:hAnsiTheme="majorBidi" w:cstheme="majorBidi"/>
          <w:i/>
          <w:iCs/>
          <w:sz w:val="28"/>
          <w:szCs w:val="28"/>
        </w:rPr>
        <w:t>et al.</w:t>
      </w:r>
      <w:r>
        <w:rPr>
          <w:rFonts w:asciiTheme="majorBidi" w:hAnsiTheme="majorBidi" w:cstheme="majorBidi"/>
          <w:sz w:val="28"/>
          <w:szCs w:val="28"/>
        </w:rPr>
        <w:t xml:space="preserve">, 2014; Ahmed </w:t>
      </w:r>
      <w:r>
        <w:rPr>
          <w:rFonts w:asciiTheme="majorBidi" w:hAnsiTheme="majorBidi" w:cstheme="majorBidi"/>
          <w:i/>
          <w:iCs/>
          <w:sz w:val="28"/>
          <w:szCs w:val="28"/>
        </w:rPr>
        <w:t>et al</w:t>
      </w:r>
      <w:r>
        <w:rPr>
          <w:rFonts w:asciiTheme="majorBidi" w:hAnsiTheme="majorBidi" w:cstheme="majorBidi"/>
          <w:sz w:val="28"/>
          <w:szCs w:val="28"/>
        </w:rPr>
        <w:t xml:space="preserve">., 2010; White and Lambkin, 1988; Cox and Simms, 1978; Nadeem </w:t>
      </w:r>
      <w:r>
        <w:rPr>
          <w:rFonts w:asciiTheme="majorBidi" w:hAnsiTheme="majorBidi" w:cstheme="majorBidi"/>
          <w:i/>
          <w:iCs/>
          <w:sz w:val="28"/>
          <w:szCs w:val="28"/>
        </w:rPr>
        <w:t>et al</w:t>
      </w:r>
      <w:r>
        <w:rPr>
          <w:rFonts w:asciiTheme="majorBidi" w:hAnsiTheme="majorBidi" w:cstheme="majorBidi"/>
          <w:sz w:val="28"/>
          <w:szCs w:val="28"/>
        </w:rPr>
        <w:t>., 2012).</w:t>
      </w:r>
    </w:p>
    <w:p w14:paraId="6E3931D4"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i/>
          <w:iCs/>
          <w:sz w:val="28"/>
          <w:szCs w:val="28"/>
        </w:rPr>
        <w:t>T. confusum</w:t>
      </w:r>
      <w:r>
        <w:rPr>
          <w:rFonts w:asciiTheme="majorBidi" w:hAnsiTheme="majorBidi" w:cstheme="majorBidi"/>
          <w:sz w:val="28"/>
          <w:szCs w:val="28"/>
        </w:rPr>
        <w:t xml:space="preserve"> causes both quantitative and qualitative damage to its host products, resulting in a loss of overall value (Ridner and Dias, 2007; Bachrouch</w:t>
      </w:r>
      <w:r>
        <w:rPr>
          <w:rFonts w:asciiTheme="majorBidi" w:hAnsiTheme="majorBidi" w:cstheme="majorBidi"/>
          <w:i/>
          <w:iCs/>
          <w:sz w:val="28"/>
          <w:szCs w:val="28"/>
        </w:rPr>
        <w:t>, et al.,</w:t>
      </w:r>
      <w:r>
        <w:rPr>
          <w:rFonts w:asciiTheme="majorBidi" w:hAnsiTheme="majorBidi" w:cstheme="majorBidi"/>
          <w:sz w:val="28"/>
          <w:szCs w:val="28"/>
        </w:rPr>
        <w:t xml:space="preserve"> 2010). Infested products are characterized by the presence of frass, carcasses, and exuviae, and have a pungent odor due to the release of benzoquinones, a defensive chemical compound produced by the pest's prothoracic and abdominal glands (Devi and Devi, 2015). Both larvae and adults feed externally on grains and processed foods, causing significant damage, with larval damage typically affecting the germ of wheat grains (White and Lambkin, 1988).</w:t>
      </w:r>
    </w:p>
    <w:p w14:paraId="23399704"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This damage leads to a reduction in the overall value of the product, as well as additional costs associated with the use of pesticides and pest-proof packaging (Lale and Yusuf, 2000). Therefore, there is a need to develop cost-effective and safer methods of controlling this pest that can be applied to all its host products. Such measures will help enhance food security, particularly for subsistence farmers who may have limited resources to invest in expensive insecticides and protective measures.</w:t>
      </w:r>
    </w:p>
    <w:p w14:paraId="736337D0" w14:textId="77777777" w:rsidR="00F96AFA" w:rsidRDefault="00F96AFA">
      <w:pPr>
        <w:spacing w:line="360" w:lineRule="auto"/>
        <w:jc w:val="both"/>
        <w:rPr>
          <w:rFonts w:asciiTheme="majorBidi" w:hAnsiTheme="majorBidi" w:cstheme="majorBidi"/>
          <w:sz w:val="28"/>
          <w:szCs w:val="28"/>
        </w:rPr>
      </w:pPr>
    </w:p>
    <w:p w14:paraId="40610BB7" w14:textId="77777777" w:rsidR="00F96AFA" w:rsidRDefault="00F96AFA">
      <w:pPr>
        <w:spacing w:line="360" w:lineRule="auto"/>
        <w:jc w:val="both"/>
        <w:rPr>
          <w:rFonts w:asciiTheme="majorBidi" w:hAnsiTheme="majorBidi" w:cstheme="majorBidi"/>
          <w:sz w:val="28"/>
          <w:szCs w:val="28"/>
        </w:rPr>
      </w:pPr>
    </w:p>
    <w:p w14:paraId="660B4DB6" w14:textId="77777777" w:rsidR="00F96AFA" w:rsidRDefault="00F96AFA">
      <w:pPr>
        <w:spacing w:line="360" w:lineRule="auto"/>
        <w:jc w:val="both"/>
        <w:rPr>
          <w:rFonts w:asciiTheme="majorBidi" w:hAnsiTheme="majorBidi" w:cstheme="majorBidi"/>
          <w:sz w:val="28"/>
          <w:szCs w:val="28"/>
        </w:rPr>
      </w:pPr>
    </w:p>
    <w:p w14:paraId="5AB11DFA" w14:textId="77777777" w:rsidR="00F96AFA" w:rsidRDefault="00000000">
      <w:pPr>
        <w:rPr>
          <w:rFonts w:asciiTheme="majorBidi" w:hAnsiTheme="majorBidi" w:cstheme="majorBidi"/>
          <w:sz w:val="28"/>
          <w:szCs w:val="28"/>
        </w:rPr>
      </w:pPr>
      <w:r>
        <w:rPr>
          <w:rFonts w:asciiTheme="majorBidi" w:hAnsiTheme="majorBidi" w:cstheme="majorBidi"/>
          <w:sz w:val="28"/>
          <w:szCs w:val="28"/>
        </w:rPr>
        <w:br w:type="page"/>
      </w:r>
    </w:p>
    <w:p w14:paraId="57D7D803" w14:textId="77777777" w:rsidR="00F96AFA" w:rsidRDefault="00000000">
      <w:pPr>
        <w:pStyle w:val="Heading1"/>
        <w:jc w:val="center"/>
        <w:rPr>
          <w:rFonts w:asciiTheme="majorBidi" w:hAnsiTheme="majorBidi"/>
          <w:b/>
          <w:bCs/>
          <w:color w:val="auto"/>
        </w:rPr>
      </w:pPr>
      <w:bookmarkStart w:id="18" w:name="_Toc130083381"/>
      <w:r>
        <w:rPr>
          <w:rFonts w:asciiTheme="majorBidi" w:hAnsiTheme="majorBidi"/>
          <w:b/>
          <w:bCs/>
          <w:color w:val="auto"/>
        </w:rPr>
        <w:lastRenderedPageBreak/>
        <w:t>3. Materials and methods</w:t>
      </w:r>
      <w:bookmarkEnd w:id="18"/>
    </w:p>
    <w:p w14:paraId="0E86BCEA" w14:textId="77777777" w:rsidR="00F96AFA" w:rsidRDefault="00F96AFA"/>
    <w:p w14:paraId="620A1DF8" w14:textId="77777777" w:rsidR="00F96AFA" w:rsidRDefault="00000000">
      <w:pPr>
        <w:spacing w:line="360" w:lineRule="auto"/>
        <w:rPr>
          <w:rFonts w:asciiTheme="majorBidi" w:hAnsiTheme="majorBidi" w:cstheme="majorBidi"/>
          <w:sz w:val="28"/>
          <w:szCs w:val="28"/>
        </w:rPr>
      </w:pPr>
      <w:r>
        <w:rPr>
          <w:rFonts w:asciiTheme="majorBidi" w:hAnsiTheme="majorBidi" w:cstheme="majorBidi"/>
          <w:sz w:val="28"/>
          <w:szCs w:val="28"/>
        </w:rPr>
        <w:t>The research was carried out during the period of 2022-2023 in the laboratories of the Agriculture College at Salahaddin University-Erbil.</w:t>
      </w:r>
    </w:p>
    <w:p w14:paraId="392C9F71" w14:textId="77777777" w:rsidR="00F96AFA" w:rsidRDefault="00000000">
      <w:pPr>
        <w:pStyle w:val="Heading2"/>
        <w:spacing w:line="360" w:lineRule="auto"/>
        <w:jc w:val="both"/>
        <w:rPr>
          <w:rFonts w:asciiTheme="majorBidi" w:hAnsiTheme="majorBidi"/>
          <w:b/>
          <w:bCs/>
          <w:color w:val="auto"/>
          <w:sz w:val="28"/>
          <w:szCs w:val="28"/>
        </w:rPr>
      </w:pPr>
      <w:bookmarkStart w:id="19" w:name="_Toc130083382"/>
      <w:r>
        <w:rPr>
          <w:rFonts w:asciiTheme="majorBidi" w:hAnsiTheme="majorBidi"/>
          <w:b/>
          <w:bCs/>
          <w:color w:val="auto"/>
          <w:sz w:val="28"/>
          <w:szCs w:val="28"/>
        </w:rPr>
        <w:t>3.1-Test insect</w:t>
      </w:r>
      <w:bookmarkEnd w:id="19"/>
      <w:r>
        <w:rPr>
          <w:rFonts w:asciiTheme="majorBidi" w:hAnsiTheme="majorBidi"/>
          <w:b/>
          <w:bCs/>
          <w:color w:val="auto"/>
          <w:sz w:val="28"/>
          <w:szCs w:val="28"/>
        </w:rPr>
        <w:t xml:space="preserve">  </w:t>
      </w:r>
    </w:p>
    <w:p w14:paraId="7FED7E8D"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i/>
          <w:iCs/>
          <w:sz w:val="28"/>
          <w:szCs w:val="28"/>
        </w:rPr>
        <w:t>T. confusum</w:t>
      </w:r>
      <w:r>
        <w:rPr>
          <w:rFonts w:asciiTheme="majorBidi" w:hAnsiTheme="majorBidi" w:cstheme="majorBidi"/>
          <w:sz w:val="28"/>
          <w:szCs w:val="28"/>
        </w:rPr>
        <w:t>, the confused flour beetle, was sustained on a standardized diet containing wheat flour and 5% dry yeast powder supplement (Singh and Prakash, 2015). The diet containing insects was stored in sizeable plastic containers with a capacity of 500 ml, and fine mesh cloth covers were placed to allow ventilation and restrict insects from escaping. The cultures were maintained in an incubator set to a temperature of (30±2℃) and relative humidity of (60±2) for ideal insect growth and survival.</w:t>
      </w:r>
    </w:p>
    <w:p w14:paraId="551CD285" w14:textId="77777777" w:rsidR="00F96AFA" w:rsidRDefault="00000000">
      <w:pPr>
        <w:pStyle w:val="Heading2"/>
        <w:spacing w:line="276" w:lineRule="auto"/>
        <w:jc w:val="both"/>
        <w:rPr>
          <w:rFonts w:asciiTheme="majorBidi" w:hAnsiTheme="majorBidi"/>
          <w:b/>
          <w:bCs/>
          <w:color w:val="auto"/>
          <w:sz w:val="28"/>
          <w:szCs w:val="28"/>
        </w:rPr>
      </w:pPr>
      <w:bookmarkStart w:id="20" w:name="_Toc130083383"/>
      <w:r>
        <w:rPr>
          <w:rFonts w:asciiTheme="majorBidi" w:hAnsiTheme="majorBidi"/>
          <w:b/>
          <w:bCs/>
          <w:color w:val="auto"/>
          <w:sz w:val="28"/>
          <w:szCs w:val="28"/>
        </w:rPr>
        <w:t>3.2- products</w:t>
      </w:r>
      <w:bookmarkEnd w:id="20"/>
      <w:r>
        <w:rPr>
          <w:rFonts w:asciiTheme="majorBidi" w:hAnsiTheme="majorBidi"/>
          <w:b/>
          <w:bCs/>
          <w:color w:val="auto"/>
          <w:sz w:val="28"/>
          <w:szCs w:val="28"/>
        </w:rPr>
        <w:t xml:space="preserve"> </w:t>
      </w:r>
    </w:p>
    <w:p w14:paraId="4DC5165A" w14:textId="77777777" w:rsidR="00F96AFA" w:rsidRDefault="00000000">
      <w:pPr>
        <w:spacing w:line="360" w:lineRule="auto"/>
        <w:jc w:val="both"/>
        <w:rPr>
          <w:rFonts w:asciiTheme="majorBidi" w:hAnsiTheme="majorBidi" w:cstheme="majorBidi"/>
          <w:sz w:val="28"/>
          <w:szCs w:val="28"/>
        </w:rPr>
      </w:pPr>
      <w:r>
        <w:rPr>
          <w:rFonts w:asciiTheme="majorBidi" w:hAnsiTheme="majorBidi" w:cstheme="majorBidi"/>
          <w:sz w:val="28"/>
          <w:szCs w:val="28"/>
        </w:rPr>
        <w:t>For each treatment, we used two types of flour commonly available in local markets: white flour and whole wheat flour, with 250 g of each flour in every replicate. Three replicates were performed for each treatment. Before starting the experiment, wheat samples were stored in a freezer for two weeks and then conditioned for several days at room temperature, following the method described by (Almaši and Poslončec ,2014).</w:t>
      </w:r>
    </w:p>
    <w:p w14:paraId="1CF752F7" w14:textId="77777777" w:rsidR="00F96AFA" w:rsidRDefault="00F96AFA">
      <w:pPr>
        <w:pStyle w:val="Heading2"/>
        <w:spacing w:line="276" w:lineRule="auto"/>
        <w:jc w:val="both"/>
        <w:rPr>
          <w:rFonts w:asciiTheme="majorBidi" w:hAnsiTheme="majorBidi"/>
          <w:color w:val="auto"/>
          <w:sz w:val="28"/>
          <w:szCs w:val="28"/>
        </w:rPr>
      </w:pPr>
    </w:p>
    <w:p w14:paraId="57368028" w14:textId="77777777" w:rsidR="00F96AFA" w:rsidRDefault="00000000">
      <w:pPr>
        <w:pStyle w:val="Heading2"/>
        <w:rPr>
          <w:rFonts w:asciiTheme="majorBidi" w:hAnsiTheme="majorBidi"/>
          <w:b/>
          <w:bCs/>
          <w:color w:val="auto"/>
          <w:sz w:val="28"/>
          <w:szCs w:val="28"/>
        </w:rPr>
      </w:pPr>
      <w:bookmarkStart w:id="21" w:name="_Toc130083384"/>
      <w:r>
        <w:rPr>
          <w:rFonts w:asciiTheme="majorBidi" w:hAnsiTheme="majorBidi"/>
          <w:b/>
          <w:bCs/>
          <w:color w:val="auto"/>
          <w:sz w:val="28"/>
          <w:szCs w:val="28"/>
        </w:rPr>
        <w:t>3.3- Experimental Procedures (Measurements).</w:t>
      </w:r>
      <w:bookmarkEnd w:id="21"/>
    </w:p>
    <w:p w14:paraId="60DF61BC" w14:textId="77777777" w:rsidR="00F96AFA" w:rsidRDefault="00000000">
      <w:pPr>
        <w:spacing w:line="36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To collect morphological data on each instar of </w:t>
      </w:r>
      <w:r>
        <w:rPr>
          <w:rFonts w:asciiTheme="majorBidi" w:eastAsiaTheme="majorEastAsia" w:hAnsiTheme="majorBidi" w:cstheme="majorBidi"/>
          <w:i/>
          <w:iCs/>
          <w:sz w:val="28"/>
          <w:szCs w:val="28"/>
        </w:rPr>
        <w:t>T. confusum</w:t>
      </w:r>
      <w:r>
        <w:rPr>
          <w:rFonts w:asciiTheme="majorBidi" w:eastAsiaTheme="majorEastAsia" w:hAnsiTheme="majorBidi" w:cstheme="majorBidi"/>
          <w:sz w:val="28"/>
          <w:szCs w:val="28"/>
        </w:rPr>
        <w:t xml:space="preserve"> larvae, approximately 42 samples were used. The measurements involved using a binocular microscope equipped with a micrometer to determine the width and length of the head capsule at its widest and longest points, respectively, for each discovered larva. This methodology was described in (Blomefield and Giliomee's, 2009 )study.</w:t>
      </w:r>
    </w:p>
    <w:p w14:paraId="74B55604" w14:textId="77777777" w:rsidR="00F96AFA" w:rsidRDefault="00000000">
      <w:pPr>
        <w:pStyle w:val="Heading2"/>
        <w:rPr>
          <w:rFonts w:asciiTheme="majorBidi" w:hAnsiTheme="majorBidi"/>
          <w:b/>
          <w:bCs/>
          <w:color w:val="auto"/>
          <w:sz w:val="28"/>
          <w:szCs w:val="28"/>
        </w:rPr>
      </w:pPr>
      <w:bookmarkStart w:id="22" w:name="_Toc130083385"/>
      <w:r>
        <w:rPr>
          <w:rFonts w:asciiTheme="majorBidi" w:hAnsiTheme="majorBidi"/>
          <w:b/>
          <w:bCs/>
          <w:color w:val="auto"/>
          <w:sz w:val="28"/>
          <w:szCs w:val="28"/>
        </w:rPr>
        <w:t>3.4-Statistical analysis</w:t>
      </w:r>
      <w:bookmarkEnd w:id="22"/>
    </w:p>
    <w:p w14:paraId="6BB1C6CB" w14:textId="77777777" w:rsidR="00F96AFA" w:rsidRDefault="00000000">
      <w:pPr>
        <w:spacing w:line="36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The statistical analyses for this study were performed using version 25 of the SPSS software. To compare the mean of treatment, the Duncan test was used at a significance level of 0.05</w:t>
      </w:r>
    </w:p>
    <w:p w14:paraId="1E2456F4" w14:textId="77777777" w:rsidR="00F96AFA" w:rsidRDefault="00000000">
      <w:pPr>
        <w:pStyle w:val="Heading1"/>
        <w:jc w:val="center"/>
        <w:rPr>
          <w:rFonts w:asciiTheme="majorBidi" w:hAnsiTheme="majorBidi"/>
          <w:b/>
          <w:bCs/>
          <w:color w:val="auto"/>
        </w:rPr>
      </w:pPr>
      <w:bookmarkStart w:id="23" w:name="_Toc130083386"/>
      <w:r>
        <w:rPr>
          <w:rFonts w:asciiTheme="majorBidi" w:hAnsiTheme="majorBidi"/>
          <w:b/>
          <w:bCs/>
          <w:color w:val="auto"/>
        </w:rPr>
        <w:lastRenderedPageBreak/>
        <w:t>4.Results and discussion</w:t>
      </w:r>
      <w:bookmarkStart w:id="24" w:name="_Hlk129905932"/>
      <w:bookmarkEnd w:id="23"/>
    </w:p>
    <w:p w14:paraId="73289632" w14:textId="77777777" w:rsidR="00F96AFA" w:rsidRDefault="00000000">
      <w:pPr>
        <w:spacing w:line="36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The life cycle of </w:t>
      </w:r>
      <w:r>
        <w:rPr>
          <w:rFonts w:asciiTheme="majorBidi" w:eastAsiaTheme="majorEastAsia" w:hAnsiTheme="majorBidi" w:cstheme="majorBidi"/>
          <w:i/>
          <w:iCs/>
          <w:sz w:val="28"/>
          <w:szCs w:val="28"/>
        </w:rPr>
        <w:t>Tribolium confusum</w:t>
      </w:r>
      <w:r>
        <w:rPr>
          <w:rFonts w:asciiTheme="majorBidi" w:eastAsiaTheme="majorEastAsia" w:hAnsiTheme="majorBidi" w:cstheme="majorBidi"/>
          <w:sz w:val="28"/>
          <w:szCs w:val="28"/>
        </w:rPr>
        <w:t xml:space="preserve">, also known as the confused flour beetle, consists of four stages: egg, larva, pupa, and adult. During the larval stage, which is composed of seven instars, morphometric parameters such as head capsule width, head capsule length, and body length were measured on both white and whole wheat flour. </w:t>
      </w:r>
    </w:p>
    <w:p w14:paraId="7716E7E8" w14:textId="77777777" w:rsidR="00F96AFA" w:rsidRDefault="00000000">
      <w:pPr>
        <w:spacing w:line="36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Based on the data presented in Table 1, the study did not find a significant relationship between the physical characteristics of different larval instars and the two types of flour used. This suggests that the </w:t>
      </w:r>
      <w:bookmarkStart w:id="25" w:name="_Hlk131362753"/>
      <w:r>
        <w:rPr>
          <w:rFonts w:asciiTheme="majorBidi" w:eastAsiaTheme="majorEastAsia" w:hAnsiTheme="majorBidi" w:cstheme="majorBidi"/>
          <w:sz w:val="28"/>
          <w:szCs w:val="28"/>
        </w:rPr>
        <w:t xml:space="preserve">morphometric parameters of the larvae </w:t>
      </w:r>
      <w:bookmarkEnd w:id="25"/>
      <w:r>
        <w:rPr>
          <w:rFonts w:asciiTheme="majorBidi" w:eastAsiaTheme="majorEastAsia" w:hAnsiTheme="majorBidi" w:cstheme="majorBidi"/>
          <w:sz w:val="28"/>
          <w:szCs w:val="28"/>
        </w:rPr>
        <w:t>were not significantly affected by the type of flour they were raised on. These findings are consistent with the previous work of (Mohammad et al.,2012), which reported that the presence of confused flour beetles can lead to a decline in flour quality.</w:t>
      </w:r>
    </w:p>
    <w:p w14:paraId="44CBB747" w14:textId="77777777" w:rsidR="00F96AFA" w:rsidRDefault="00000000">
      <w:pPr>
        <w:spacing w:line="36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Table 1 also reveals that there were significant differences in the morphometric parameters of the confused flour beetle between different larval instars, </w:t>
      </w:r>
      <w:bookmarkStart w:id="26" w:name="_Hlk131362780"/>
      <w:r>
        <w:rPr>
          <w:rFonts w:asciiTheme="majorBidi" w:eastAsiaTheme="majorEastAsia" w:hAnsiTheme="majorBidi" w:cstheme="majorBidi"/>
          <w:sz w:val="28"/>
          <w:szCs w:val="28"/>
        </w:rPr>
        <w:t>including head capsule width, head capsule length, and body length</w:t>
      </w:r>
      <w:bookmarkEnd w:id="26"/>
      <w:r>
        <w:rPr>
          <w:rFonts w:asciiTheme="majorBidi" w:eastAsiaTheme="majorEastAsia" w:hAnsiTheme="majorBidi" w:cstheme="majorBidi"/>
          <w:sz w:val="28"/>
          <w:szCs w:val="28"/>
        </w:rPr>
        <w:t>. As the instar progressed from the first to the seventh, the mean values for each of these measurements increased. For example, in the first instar, the mean values for head capsule width, length, and body length were 0.163 ± 0.003, 0.165 ± 0.005 and 1.627 ± 0.046, respectively, while in the seventh instar, these measurements increased to 0.658 ± 0.005, 0.507 ± 0.006, and 6.136 ± 0.056, respectively. These differences in mean values between the first and seventh instars were statistically significant, indicating that the larval instar had a significant effect on the physical characteristics of the insect.</w:t>
      </w:r>
    </w:p>
    <w:p w14:paraId="5642EC58" w14:textId="77777777" w:rsidR="00F96AFA" w:rsidRDefault="00000000">
      <w:pPr>
        <w:spacing w:line="36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According to Table 2, the interaction effect revealed that there was no significant difference in the morphometric parameters of the larvae, including head capsule width, length, and body length, between white and whole wheat flour. However, the data indicated that instar seven had the largest mean values for these parameters, while instar one had the lowest. Both types of flour exhibited a </w:t>
      </w:r>
      <w:r>
        <w:rPr>
          <w:rFonts w:asciiTheme="majorBidi" w:eastAsiaTheme="majorEastAsia" w:hAnsiTheme="majorBidi" w:cstheme="majorBidi"/>
          <w:sz w:val="28"/>
          <w:szCs w:val="28"/>
        </w:rPr>
        <w:lastRenderedPageBreak/>
        <w:t>geometric progression in growth rate, with mean values that conformed to (Dyar, 1890). Additionally, the head capsule width measurements recorded in this study were similar to those reported by Frank in 2014.</w:t>
      </w:r>
    </w:p>
    <w:p w14:paraId="6071C5BB" w14:textId="77777777" w:rsidR="00F96AFA" w:rsidRDefault="00000000">
      <w:pPr>
        <w:spacing w:line="360" w:lineRule="auto"/>
        <w:rPr>
          <w:rFonts w:asciiTheme="majorBidi" w:eastAsiaTheme="majorEastAsia" w:hAnsiTheme="majorBidi" w:cstheme="majorBidi"/>
          <w:sz w:val="28"/>
          <w:szCs w:val="28"/>
          <w:highlight w:val="yellow"/>
        </w:rPr>
      </w:pPr>
      <w:r>
        <w:rPr>
          <w:rFonts w:asciiTheme="majorBidi" w:eastAsiaTheme="majorEastAsia" w:hAnsiTheme="majorBidi" w:cstheme="majorBidi"/>
          <w:sz w:val="28"/>
          <w:szCs w:val="28"/>
        </w:rPr>
        <w:t xml:space="preserve">Table 4.1 Average of head capsule widths, lengths, and body lengths of larval instars 1-7 of T. </w:t>
      </w:r>
      <w:r>
        <w:rPr>
          <w:rFonts w:asciiTheme="majorBidi" w:eastAsiaTheme="majorEastAsia" w:hAnsiTheme="majorBidi" w:cstheme="majorBidi"/>
          <w:i/>
          <w:iCs/>
          <w:sz w:val="28"/>
          <w:szCs w:val="28"/>
        </w:rPr>
        <w:t>confusum</w:t>
      </w:r>
      <w:r>
        <w:rPr>
          <w:rFonts w:asciiTheme="majorBidi" w:eastAsiaTheme="majorEastAsia" w:hAnsiTheme="majorBidi" w:cstheme="majorBidi"/>
          <w:sz w:val="28"/>
          <w:szCs w:val="28"/>
        </w:rPr>
        <w:t xml:space="preserve"> </w:t>
      </w:r>
    </w:p>
    <w:p w14:paraId="07BB8801" w14:textId="77777777" w:rsidR="00F96AFA" w:rsidRDefault="00000000">
      <w:pPr>
        <w:spacing w:line="360" w:lineRule="auto"/>
        <w:rPr>
          <w:rFonts w:asciiTheme="majorBidi" w:eastAsiaTheme="majorEastAsia" w:hAnsiTheme="majorBidi" w:cstheme="majorBidi"/>
          <w:sz w:val="28"/>
          <w:szCs w:val="28"/>
          <w:highlight w:val="yellow"/>
        </w:rPr>
      </w:pPr>
      <w:r>
        <w:rPr>
          <w:noProof/>
          <w:highlight w:val="yellow"/>
        </w:rPr>
        <w:drawing>
          <wp:inline distT="0" distB="0" distL="0" distR="0" wp14:anchorId="768AA928" wp14:editId="40886BE7">
            <wp:extent cx="4613275" cy="4390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19436" cy="4396429"/>
                    </a:xfrm>
                    <a:prstGeom prst="rect">
                      <a:avLst/>
                    </a:prstGeom>
                    <a:noFill/>
                    <a:ln>
                      <a:noFill/>
                    </a:ln>
                  </pic:spPr>
                </pic:pic>
              </a:graphicData>
            </a:graphic>
          </wp:inline>
        </w:drawing>
      </w:r>
    </w:p>
    <w:p w14:paraId="405D4583" w14:textId="2403F95D" w:rsidR="00F96AFA" w:rsidRDefault="00000000">
      <w:pPr>
        <w:spacing w:line="360" w:lineRule="auto"/>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Pr>
        <w:t>The data represent mean ±S.E. The different letters  indicate significant difference larval instars according to Duncan multiple range test , p &lt; 0.05</w:t>
      </w:r>
    </w:p>
    <w:p w14:paraId="47821B55" w14:textId="655F6EB5" w:rsidR="000C4A83" w:rsidRDefault="000C4A83">
      <w:pPr>
        <w:spacing w:line="360" w:lineRule="auto"/>
        <w:rPr>
          <w:rFonts w:asciiTheme="majorBidi" w:eastAsiaTheme="majorEastAsia" w:hAnsiTheme="majorBidi" w:cstheme="majorBidi"/>
          <w:b/>
          <w:bCs/>
          <w:sz w:val="24"/>
          <w:szCs w:val="24"/>
        </w:rPr>
      </w:pPr>
    </w:p>
    <w:p w14:paraId="19270600" w14:textId="091DE53A" w:rsidR="000C4A83" w:rsidRDefault="000C4A83">
      <w:pPr>
        <w:spacing w:line="360" w:lineRule="auto"/>
        <w:rPr>
          <w:rFonts w:asciiTheme="majorBidi" w:eastAsiaTheme="majorEastAsia" w:hAnsiTheme="majorBidi" w:cstheme="majorBidi"/>
          <w:b/>
          <w:bCs/>
          <w:sz w:val="24"/>
          <w:szCs w:val="24"/>
        </w:rPr>
      </w:pPr>
    </w:p>
    <w:p w14:paraId="5AEF9086" w14:textId="33885632" w:rsidR="000C4A83" w:rsidRDefault="000C4A83">
      <w:pPr>
        <w:spacing w:line="360" w:lineRule="auto"/>
        <w:rPr>
          <w:rFonts w:asciiTheme="majorBidi" w:eastAsiaTheme="majorEastAsia" w:hAnsiTheme="majorBidi" w:cstheme="majorBidi"/>
          <w:b/>
          <w:bCs/>
          <w:sz w:val="24"/>
          <w:szCs w:val="24"/>
        </w:rPr>
      </w:pPr>
    </w:p>
    <w:p w14:paraId="105F9D20" w14:textId="77777777" w:rsidR="000C4A83" w:rsidRDefault="000C4A83">
      <w:pPr>
        <w:spacing w:line="360" w:lineRule="auto"/>
        <w:rPr>
          <w:rFonts w:asciiTheme="majorBidi" w:eastAsiaTheme="majorEastAsia" w:hAnsiTheme="majorBidi" w:cstheme="majorBidi"/>
          <w:b/>
          <w:bCs/>
          <w:sz w:val="24"/>
          <w:szCs w:val="24"/>
          <w:highlight w:val="yellow"/>
        </w:rPr>
      </w:pPr>
    </w:p>
    <w:p w14:paraId="55408070" w14:textId="77777777" w:rsidR="00F96AFA" w:rsidRDefault="00F96AFA">
      <w:pPr>
        <w:spacing w:line="360" w:lineRule="auto"/>
        <w:jc w:val="both"/>
      </w:pPr>
    </w:p>
    <w:p w14:paraId="268C3E54" w14:textId="77777777" w:rsidR="00F96AFA" w:rsidRDefault="00000000">
      <w:pPr>
        <w:spacing w:line="360" w:lineRule="auto"/>
        <w:jc w:val="both"/>
        <w:rPr>
          <w:rFonts w:asciiTheme="majorBidi" w:eastAsiaTheme="majorEastAsia" w:hAnsiTheme="majorBidi" w:cstheme="majorBidi"/>
          <w:b/>
          <w:bCs/>
          <w:sz w:val="28"/>
          <w:szCs w:val="28"/>
        </w:rPr>
      </w:pPr>
      <w:r>
        <w:lastRenderedPageBreak/>
        <w:t xml:space="preserve"> </w:t>
      </w:r>
      <w:bookmarkStart w:id="27" w:name="_Hlk130083558"/>
      <w:bookmarkStart w:id="28" w:name="_Hlk130976400"/>
      <w:r>
        <w:rPr>
          <w:rFonts w:asciiTheme="majorBidi" w:eastAsiaTheme="majorEastAsia" w:hAnsiTheme="majorBidi" w:cstheme="majorBidi"/>
          <w:sz w:val="28"/>
          <w:szCs w:val="28"/>
        </w:rPr>
        <w:t xml:space="preserve">Table 4.2:  Average impact of the interplay between larval instar morphometrics of </w:t>
      </w:r>
      <w:r>
        <w:rPr>
          <w:rFonts w:asciiTheme="majorBidi" w:eastAsiaTheme="majorEastAsia" w:hAnsiTheme="majorBidi" w:cstheme="majorBidi"/>
          <w:i/>
          <w:iCs/>
          <w:sz w:val="28"/>
          <w:szCs w:val="28"/>
        </w:rPr>
        <w:t>T. confusum</w:t>
      </w:r>
      <w:r>
        <w:rPr>
          <w:rFonts w:asciiTheme="majorBidi" w:eastAsiaTheme="majorEastAsia" w:hAnsiTheme="majorBidi" w:cstheme="majorBidi"/>
          <w:sz w:val="28"/>
          <w:szCs w:val="28"/>
        </w:rPr>
        <w:t xml:space="preserve"> and different varieties of white </w:t>
      </w:r>
      <w:bookmarkStart w:id="29" w:name="_Hlk131362691"/>
      <w:r>
        <w:rPr>
          <w:rFonts w:asciiTheme="majorBidi" w:eastAsiaTheme="majorEastAsia" w:hAnsiTheme="majorBidi" w:cstheme="majorBidi"/>
          <w:sz w:val="28"/>
          <w:szCs w:val="28"/>
        </w:rPr>
        <w:t>and whole wheat flour</w:t>
      </w:r>
      <w:bookmarkEnd w:id="27"/>
      <w:r>
        <w:rPr>
          <w:rFonts w:asciiTheme="majorBidi" w:eastAsiaTheme="majorEastAsia" w:hAnsiTheme="majorBidi" w:cstheme="majorBidi"/>
          <w:b/>
          <w:bCs/>
          <w:sz w:val="28"/>
          <w:szCs w:val="28"/>
        </w:rPr>
        <w:t xml:space="preserve">. </w:t>
      </w:r>
      <w:bookmarkEnd w:id="28"/>
      <w:bookmarkEnd w:id="29"/>
    </w:p>
    <w:p w14:paraId="6D3FD6BC" w14:textId="77777777" w:rsidR="00F96AFA" w:rsidRDefault="00000000">
      <w:pPr>
        <w:spacing w:line="360" w:lineRule="auto"/>
        <w:rPr>
          <w:rFonts w:asciiTheme="majorBidi" w:eastAsiaTheme="majorEastAsia" w:hAnsiTheme="majorBidi" w:cstheme="majorBidi"/>
          <w:b/>
          <w:bCs/>
          <w:sz w:val="28"/>
          <w:szCs w:val="28"/>
        </w:rPr>
      </w:pPr>
      <w:r>
        <w:rPr>
          <w:noProof/>
        </w:rPr>
        <w:drawing>
          <wp:anchor distT="0" distB="0" distL="114300" distR="114300" simplePos="0" relativeHeight="251660288" behindDoc="0" locked="0" layoutInCell="1" allowOverlap="1" wp14:anchorId="4CA046DF" wp14:editId="3BCBBD91">
            <wp:simplePos x="0" y="0"/>
            <wp:positionH relativeFrom="margin">
              <wp:posOffset>261620</wp:posOffset>
            </wp:positionH>
            <wp:positionV relativeFrom="paragraph">
              <wp:posOffset>164465</wp:posOffset>
            </wp:positionV>
            <wp:extent cx="5020310" cy="5578475"/>
            <wp:effectExtent l="0" t="0" r="889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020310" cy="5578475"/>
                    </a:xfrm>
                    <a:prstGeom prst="rect">
                      <a:avLst/>
                    </a:prstGeom>
                    <a:noFill/>
                    <a:ln>
                      <a:noFill/>
                    </a:ln>
                  </pic:spPr>
                </pic:pic>
              </a:graphicData>
            </a:graphic>
          </wp:anchor>
        </w:drawing>
      </w:r>
    </w:p>
    <w:p w14:paraId="451DC94E" w14:textId="77777777" w:rsidR="00F96AFA" w:rsidRDefault="00F96AFA">
      <w:pPr>
        <w:spacing w:line="360" w:lineRule="auto"/>
        <w:rPr>
          <w:rFonts w:asciiTheme="majorBidi" w:eastAsiaTheme="majorEastAsia" w:hAnsiTheme="majorBidi" w:cstheme="majorBidi"/>
          <w:b/>
          <w:bCs/>
          <w:sz w:val="28"/>
          <w:szCs w:val="28"/>
        </w:rPr>
      </w:pPr>
    </w:p>
    <w:p w14:paraId="22C09B77" w14:textId="77777777" w:rsidR="00F96AFA" w:rsidRDefault="00F96AFA">
      <w:pPr>
        <w:spacing w:line="360" w:lineRule="auto"/>
        <w:rPr>
          <w:rFonts w:asciiTheme="majorBidi" w:eastAsiaTheme="majorEastAsia" w:hAnsiTheme="majorBidi" w:cstheme="majorBidi"/>
          <w:b/>
          <w:bCs/>
          <w:sz w:val="28"/>
          <w:szCs w:val="28"/>
        </w:rPr>
      </w:pPr>
    </w:p>
    <w:p w14:paraId="5218EDCF" w14:textId="77777777" w:rsidR="00F96AFA" w:rsidRDefault="00F96AFA">
      <w:pPr>
        <w:spacing w:line="360" w:lineRule="auto"/>
        <w:rPr>
          <w:rFonts w:asciiTheme="majorBidi" w:eastAsiaTheme="majorEastAsia" w:hAnsiTheme="majorBidi" w:cstheme="majorBidi"/>
          <w:b/>
          <w:bCs/>
          <w:sz w:val="28"/>
          <w:szCs w:val="28"/>
        </w:rPr>
      </w:pPr>
    </w:p>
    <w:p w14:paraId="21680647" w14:textId="77777777" w:rsidR="00F96AFA" w:rsidRDefault="00F96AFA">
      <w:pPr>
        <w:spacing w:line="360" w:lineRule="auto"/>
        <w:rPr>
          <w:rFonts w:asciiTheme="majorBidi" w:eastAsiaTheme="majorEastAsia" w:hAnsiTheme="majorBidi" w:cstheme="majorBidi"/>
          <w:b/>
          <w:bCs/>
          <w:sz w:val="28"/>
          <w:szCs w:val="28"/>
        </w:rPr>
      </w:pPr>
    </w:p>
    <w:p w14:paraId="2EC590BC" w14:textId="77777777" w:rsidR="00F96AFA" w:rsidRDefault="00F96AFA">
      <w:pPr>
        <w:spacing w:line="360" w:lineRule="auto"/>
        <w:rPr>
          <w:rFonts w:asciiTheme="majorBidi" w:eastAsiaTheme="majorEastAsia" w:hAnsiTheme="majorBidi" w:cstheme="majorBidi"/>
          <w:b/>
          <w:bCs/>
          <w:sz w:val="28"/>
          <w:szCs w:val="28"/>
        </w:rPr>
      </w:pPr>
    </w:p>
    <w:p w14:paraId="6C4E45F3" w14:textId="77777777" w:rsidR="00F96AFA" w:rsidRDefault="00F96AFA">
      <w:pPr>
        <w:spacing w:line="360" w:lineRule="auto"/>
        <w:rPr>
          <w:rFonts w:asciiTheme="majorBidi" w:eastAsiaTheme="majorEastAsia" w:hAnsiTheme="majorBidi" w:cstheme="majorBidi"/>
          <w:b/>
          <w:bCs/>
          <w:sz w:val="28"/>
          <w:szCs w:val="28"/>
        </w:rPr>
      </w:pPr>
    </w:p>
    <w:p w14:paraId="11DE6A53" w14:textId="77777777" w:rsidR="00F96AFA" w:rsidRDefault="00F96AFA">
      <w:pPr>
        <w:spacing w:line="360" w:lineRule="auto"/>
        <w:rPr>
          <w:rFonts w:asciiTheme="majorBidi" w:eastAsiaTheme="majorEastAsia" w:hAnsiTheme="majorBidi" w:cstheme="majorBidi"/>
          <w:b/>
          <w:bCs/>
          <w:sz w:val="28"/>
          <w:szCs w:val="28"/>
        </w:rPr>
      </w:pPr>
    </w:p>
    <w:p w14:paraId="1CA1AD20" w14:textId="77777777" w:rsidR="00F96AFA" w:rsidRDefault="00F96AFA">
      <w:pPr>
        <w:spacing w:line="360" w:lineRule="auto"/>
        <w:rPr>
          <w:rFonts w:asciiTheme="majorBidi" w:eastAsiaTheme="majorEastAsia" w:hAnsiTheme="majorBidi" w:cstheme="majorBidi"/>
          <w:b/>
          <w:bCs/>
          <w:sz w:val="28"/>
          <w:szCs w:val="28"/>
        </w:rPr>
      </w:pPr>
    </w:p>
    <w:p w14:paraId="017B563B" w14:textId="77777777" w:rsidR="00F96AFA" w:rsidRDefault="00F96AFA">
      <w:pPr>
        <w:spacing w:line="360" w:lineRule="auto"/>
        <w:rPr>
          <w:rFonts w:asciiTheme="majorBidi" w:eastAsiaTheme="majorEastAsia" w:hAnsiTheme="majorBidi" w:cstheme="majorBidi"/>
          <w:b/>
          <w:bCs/>
          <w:sz w:val="28"/>
          <w:szCs w:val="28"/>
        </w:rPr>
      </w:pPr>
    </w:p>
    <w:p w14:paraId="73A7D259" w14:textId="77777777" w:rsidR="00F96AFA" w:rsidRDefault="00F96AFA">
      <w:pPr>
        <w:spacing w:line="360" w:lineRule="auto"/>
        <w:rPr>
          <w:rFonts w:asciiTheme="majorBidi" w:eastAsiaTheme="majorEastAsia" w:hAnsiTheme="majorBidi" w:cstheme="majorBidi"/>
          <w:b/>
          <w:bCs/>
          <w:sz w:val="28"/>
          <w:szCs w:val="28"/>
        </w:rPr>
      </w:pPr>
    </w:p>
    <w:p w14:paraId="083D9407" w14:textId="77777777" w:rsidR="00F96AFA" w:rsidRDefault="00F96AFA">
      <w:pPr>
        <w:spacing w:line="360" w:lineRule="auto"/>
        <w:rPr>
          <w:rFonts w:asciiTheme="majorBidi" w:eastAsiaTheme="majorEastAsia" w:hAnsiTheme="majorBidi" w:cstheme="majorBidi"/>
          <w:b/>
          <w:bCs/>
          <w:sz w:val="28"/>
          <w:szCs w:val="28"/>
        </w:rPr>
      </w:pPr>
    </w:p>
    <w:p w14:paraId="3D647A94" w14:textId="77777777" w:rsidR="00F96AFA" w:rsidRDefault="00F96AFA">
      <w:pPr>
        <w:spacing w:line="360" w:lineRule="auto"/>
        <w:rPr>
          <w:rFonts w:asciiTheme="majorBidi" w:eastAsiaTheme="majorEastAsia" w:hAnsiTheme="majorBidi" w:cstheme="majorBidi"/>
          <w:b/>
          <w:bCs/>
          <w:sz w:val="28"/>
          <w:szCs w:val="28"/>
        </w:rPr>
      </w:pPr>
    </w:p>
    <w:p w14:paraId="52BF55C8" w14:textId="77777777" w:rsidR="00F96AFA" w:rsidRDefault="00F96AFA">
      <w:pPr>
        <w:spacing w:line="360" w:lineRule="auto"/>
        <w:rPr>
          <w:rFonts w:asciiTheme="majorBidi" w:eastAsiaTheme="majorEastAsia" w:hAnsiTheme="majorBidi" w:cstheme="majorBidi"/>
          <w:b/>
          <w:bCs/>
          <w:sz w:val="28"/>
          <w:szCs w:val="28"/>
        </w:rPr>
      </w:pPr>
    </w:p>
    <w:p w14:paraId="114AC794" w14:textId="77777777" w:rsidR="00F96AFA" w:rsidRDefault="00F96AFA">
      <w:pPr>
        <w:spacing w:line="360" w:lineRule="auto"/>
        <w:jc w:val="center"/>
        <w:rPr>
          <w:rFonts w:asciiTheme="majorBidi" w:eastAsiaTheme="majorEastAsia" w:hAnsiTheme="majorBidi" w:cstheme="majorBidi"/>
          <w:b/>
          <w:bCs/>
          <w:sz w:val="28"/>
          <w:szCs w:val="28"/>
        </w:rPr>
      </w:pPr>
    </w:p>
    <w:p w14:paraId="7CD73E25" w14:textId="77777777" w:rsidR="00F96AFA" w:rsidRDefault="00000000">
      <w:pPr>
        <w:spacing w:line="360" w:lineRule="auto"/>
        <w:rPr>
          <w:rFonts w:asciiTheme="majorBidi" w:eastAsiaTheme="majorEastAsia" w:hAnsiTheme="majorBidi" w:cstheme="majorBidi"/>
          <w:b/>
          <w:bCs/>
          <w:sz w:val="24"/>
          <w:szCs w:val="24"/>
        </w:rPr>
      </w:pPr>
      <w:bookmarkStart w:id="30" w:name="_Hlk130432851"/>
      <w:r>
        <w:rPr>
          <w:rFonts w:asciiTheme="majorBidi" w:eastAsiaTheme="majorEastAsia" w:hAnsiTheme="majorBidi" w:cstheme="majorBidi"/>
          <w:b/>
          <w:bCs/>
          <w:sz w:val="24"/>
          <w:szCs w:val="24"/>
        </w:rPr>
        <w:t>The data represents mean</w:t>
      </w:r>
      <w:r>
        <w:rPr>
          <w:sz w:val="20"/>
          <w:szCs w:val="20"/>
        </w:rPr>
        <w:t xml:space="preserve"> </w:t>
      </w:r>
      <w:r>
        <w:rPr>
          <w:rFonts w:asciiTheme="majorBidi" w:eastAsiaTheme="majorEastAsia" w:hAnsiTheme="majorBidi" w:cstheme="majorBidi"/>
          <w:b/>
          <w:bCs/>
          <w:sz w:val="24"/>
          <w:szCs w:val="24"/>
        </w:rPr>
        <w:t>±S.E. The different letters indicate significant difference larval instars according to Duncan multiple range test ,</w:t>
      </w:r>
      <w:r>
        <w:rPr>
          <w:sz w:val="20"/>
          <w:szCs w:val="20"/>
        </w:rPr>
        <w:t xml:space="preserve"> </w:t>
      </w:r>
      <w:r>
        <w:rPr>
          <w:rFonts w:asciiTheme="majorBidi" w:eastAsiaTheme="majorEastAsia" w:hAnsiTheme="majorBidi" w:cstheme="majorBidi"/>
          <w:b/>
          <w:bCs/>
          <w:sz w:val="24"/>
          <w:szCs w:val="24"/>
        </w:rPr>
        <w:t>p &lt; 0.05.</w:t>
      </w:r>
    </w:p>
    <w:bookmarkEnd w:id="30"/>
    <w:p w14:paraId="68781949" w14:textId="77777777" w:rsidR="00F96AFA" w:rsidRDefault="00F96AFA">
      <w:pPr>
        <w:spacing w:line="360" w:lineRule="auto"/>
        <w:jc w:val="center"/>
        <w:rPr>
          <w:rFonts w:asciiTheme="majorBidi" w:eastAsiaTheme="majorEastAsia" w:hAnsiTheme="majorBidi" w:cstheme="majorBidi"/>
          <w:b/>
          <w:bCs/>
          <w:sz w:val="24"/>
          <w:szCs w:val="24"/>
        </w:rPr>
      </w:pPr>
    </w:p>
    <w:p w14:paraId="626EEB7F" w14:textId="77777777" w:rsidR="00F96AFA" w:rsidRDefault="00F96AFA">
      <w:pPr>
        <w:spacing w:line="360" w:lineRule="auto"/>
        <w:jc w:val="center"/>
        <w:rPr>
          <w:rFonts w:asciiTheme="majorBidi" w:eastAsiaTheme="majorEastAsia" w:hAnsiTheme="majorBidi" w:cstheme="majorBidi"/>
          <w:b/>
          <w:bCs/>
          <w:sz w:val="28"/>
          <w:szCs w:val="28"/>
        </w:rPr>
      </w:pPr>
    </w:p>
    <w:p w14:paraId="544D4924" w14:textId="77777777" w:rsidR="00F96AFA" w:rsidRDefault="00000000">
      <w:pPr>
        <w:rPr>
          <w:rFonts w:asciiTheme="majorBidi" w:eastAsiaTheme="majorEastAsia" w:hAnsiTheme="majorBidi" w:cstheme="majorBidi"/>
          <w:b/>
          <w:bCs/>
          <w:sz w:val="28"/>
          <w:szCs w:val="28"/>
        </w:rPr>
      </w:pPr>
      <w:r>
        <w:rPr>
          <w:rFonts w:asciiTheme="majorBidi" w:eastAsiaTheme="majorEastAsia" w:hAnsiTheme="majorBidi" w:cstheme="majorBidi"/>
          <w:b/>
          <w:bCs/>
          <w:sz w:val="28"/>
          <w:szCs w:val="28"/>
        </w:rPr>
        <w:br w:type="page"/>
      </w:r>
    </w:p>
    <w:p w14:paraId="33FBDA66" w14:textId="77777777" w:rsidR="00F96AFA" w:rsidRDefault="00000000">
      <w:pPr>
        <w:pStyle w:val="Heading1"/>
        <w:jc w:val="center"/>
        <w:rPr>
          <w:rFonts w:asciiTheme="majorBidi" w:hAnsiTheme="majorBidi"/>
          <w:b/>
          <w:bCs/>
          <w:color w:val="auto"/>
        </w:rPr>
      </w:pPr>
      <w:bookmarkStart w:id="31" w:name="_Toc130083387"/>
      <w:r>
        <w:rPr>
          <w:rFonts w:asciiTheme="majorBidi" w:hAnsiTheme="majorBidi"/>
          <w:b/>
          <w:bCs/>
          <w:color w:val="auto"/>
        </w:rPr>
        <w:lastRenderedPageBreak/>
        <w:t>5.</w:t>
      </w:r>
      <w:bookmarkStart w:id="32" w:name="_Hlk130083027"/>
      <w:r>
        <w:rPr>
          <w:rFonts w:asciiTheme="majorBidi" w:hAnsiTheme="majorBidi"/>
          <w:b/>
          <w:bCs/>
          <w:color w:val="auto"/>
        </w:rPr>
        <w:t xml:space="preserve">Conclusions </w:t>
      </w:r>
      <w:bookmarkEnd w:id="32"/>
      <w:r>
        <w:rPr>
          <w:rFonts w:asciiTheme="majorBidi" w:hAnsiTheme="majorBidi"/>
          <w:b/>
          <w:bCs/>
          <w:color w:val="auto"/>
        </w:rPr>
        <w:t>and recommendation</w:t>
      </w:r>
      <w:bookmarkEnd w:id="31"/>
    </w:p>
    <w:p w14:paraId="5FF6393E" w14:textId="77777777" w:rsidR="00F96AFA" w:rsidRDefault="00000000">
      <w:pPr>
        <w:pStyle w:val="Heading2"/>
        <w:rPr>
          <w:rFonts w:asciiTheme="majorBidi" w:hAnsiTheme="majorBidi"/>
          <w:b/>
          <w:bCs/>
          <w:color w:val="auto"/>
          <w:sz w:val="28"/>
          <w:szCs w:val="28"/>
        </w:rPr>
      </w:pPr>
      <w:bookmarkStart w:id="33" w:name="_Toc130083388"/>
      <w:r>
        <w:rPr>
          <w:rFonts w:asciiTheme="majorBidi" w:hAnsiTheme="majorBidi"/>
          <w:b/>
          <w:bCs/>
          <w:color w:val="auto"/>
          <w:sz w:val="28"/>
          <w:szCs w:val="28"/>
        </w:rPr>
        <w:t>5.1 -Conclusions</w:t>
      </w:r>
      <w:bookmarkEnd w:id="33"/>
    </w:p>
    <w:p w14:paraId="03FEF697" w14:textId="77777777" w:rsidR="00F96AFA" w:rsidRDefault="00000000">
      <w:pPr>
        <w:spacing w:line="360" w:lineRule="auto"/>
        <w:jc w:val="both"/>
        <w:rPr>
          <w:rFonts w:asciiTheme="majorBidi" w:eastAsiaTheme="majorEastAsia" w:hAnsiTheme="majorBidi" w:cstheme="majorBidi"/>
          <w:b/>
          <w:bCs/>
          <w:sz w:val="28"/>
          <w:szCs w:val="28"/>
        </w:rPr>
      </w:pPr>
      <w:r>
        <w:rPr>
          <w:rFonts w:asciiTheme="majorBidi" w:eastAsiaTheme="majorEastAsia" w:hAnsiTheme="majorBidi" w:cstheme="majorBidi"/>
          <w:sz w:val="28"/>
          <w:szCs w:val="28"/>
        </w:rPr>
        <w:t>In conclusion, the present study investigated the morphometric parameters of the confused flour beetle during the larval stage, which consists of seven instars, on both white and whole wheat flour. The results indicate that the type of flour did not have a significant effect on the physical characteristics of the larvae. However, the larval instar had a significant effect on the morphometric parameters, with increasing mean values for head capsule width, head capsule length, and body length observed from the first to the seventh instar. These findings are consistent with previous research and suggest that the physical characteristics of the larvae are primarily determined by their developmental stage. The study provides useful information on the life cycle and development of the confused flour beetle, which is an important pest in the food industry. Further research is needed to explore the factors that affect the growth and development of the insect in different environments.</w:t>
      </w:r>
    </w:p>
    <w:p w14:paraId="6746A405" w14:textId="77777777" w:rsidR="00F96AFA" w:rsidRDefault="00F96AFA">
      <w:pPr>
        <w:spacing w:line="360" w:lineRule="auto"/>
        <w:jc w:val="center"/>
        <w:rPr>
          <w:rFonts w:asciiTheme="majorBidi" w:eastAsiaTheme="majorEastAsia" w:hAnsiTheme="majorBidi" w:cstheme="majorBidi"/>
          <w:b/>
          <w:bCs/>
          <w:sz w:val="28"/>
          <w:szCs w:val="28"/>
        </w:rPr>
      </w:pPr>
    </w:p>
    <w:p w14:paraId="1C0F3141" w14:textId="77777777" w:rsidR="00F96AFA" w:rsidRDefault="00F96AFA">
      <w:pPr>
        <w:spacing w:line="360" w:lineRule="auto"/>
        <w:jc w:val="center"/>
        <w:rPr>
          <w:rFonts w:asciiTheme="majorBidi" w:eastAsiaTheme="majorEastAsia" w:hAnsiTheme="majorBidi" w:cstheme="majorBidi"/>
          <w:b/>
          <w:bCs/>
          <w:sz w:val="28"/>
          <w:szCs w:val="28"/>
        </w:rPr>
      </w:pPr>
    </w:p>
    <w:p w14:paraId="0DE15180" w14:textId="77777777" w:rsidR="00F96AFA" w:rsidRDefault="00F96AFA">
      <w:pPr>
        <w:spacing w:line="360" w:lineRule="auto"/>
        <w:jc w:val="center"/>
        <w:rPr>
          <w:rFonts w:asciiTheme="majorBidi" w:eastAsiaTheme="majorEastAsia" w:hAnsiTheme="majorBidi" w:cstheme="majorBidi"/>
          <w:b/>
          <w:bCs/>
          <w:sz w:val="28"/>
          <w:szCs w:val="28"/>
        </w:rPr>
      </w:pPr>
    </w:p>
    <w:p w14:paraId="18004889" w14:textId="77777777" w:rsidR="00F96AFA" w:rsidRDefault="00F96AFA">
      <w:pPr>
        <w:spacing w:line="360" w:lineRule="auto"/>
        <w:jc w:val="center"/>
        <w:rPr>
          <w:rFonts w:asciiTheme="majorBidi" w:eastAsiaTheme="majorEastAsia" w:hAnsiTheme="majorBidi" w:cstheme="majorBidi"/>
          <w:b/>
          <w:bCs/>
          <w:sz w:val="28"/>
          <w:szCs w:val="28"/>
        </w:rPr>
      </w:pPr>
    </w:p>
    <w:p w14:paraId="5DEB699D" w14:textId="77777777" w:rsidR="00F96AFA" w:rsidRDefault="00F96AFA">
      <w:pPr>
        <w:spacing w:line="360" w:lineRule="auto"/>
        <w:jc w:val="center"/>
        <w:rPr>
          <w:rFonts w:asciiTheme="majorBidi" w:eastAsiaTheme="majorEastAsia" w:hAnsiTheme="majorBidi" w:cstheme="majorBidi"/>
          <w:b/>
          <w:bCs/>
          <w:sz w:val="28"/>
          <w:szCs w:val="28"/>
        </w:rPr>
      </w:pPr>
    </w:p>
    <w:p w14:paraId="2B3F8E91" w14:textId="77777777" w:rsidR="00F96AFA" w:rsidRDefault="00F96AFA">
      <w:pPr>
        <w:spacing w:line="360" w:lineRule="auto"/>
        <w:jc w:val="center"/>
        <w:rPr>
          <w:rFonts w:asciiTheme="majorBidi" w:eastAsiaTheme="majorEastAsia" w:hAnsiTheme="majorBidi" w:cstheme="majorBidi"/>
          <w:b/>
          <w:bCs/>
          <w:sz w:val="28"/>
          <w:szCs w:val="28"/>
        </w:rPr>
      </w:pPr>
    </w:p>
    <w:p w14:paraId="404D250C" w14:textId="77777777" w:rsidR="00F96AFA" w:rsidRDefault="00F96AFA">
      <w:pPr>
        <w:spacing w:line="360" w:lineRule="auto"/>
        <w:jc w:val="center"/>
        <w:rPr>
          <w:rFonts w:asciiTheme="majorBidi" w:eastAsiaTheme="majorEastAsia" w:hAnsiTheme="majorBidi" w:cstheme="majorBidi"/>
          <w:b/>
          <w:bCs/>
          <w:sz w:val="28"/>
          <w:szCs w:val="28"/>
        </w:rPr>
      </w:pPr>
    </w:p>
    <w:p w14:paraId="6A930510" w14:textId="77777777" w:rsidR="00F96AFA" w:rsidRDefault="00000000">
      <w:pPr>
        <w:rPr>
          <w:rFonts w:asciiTheme="majorBidi" w:eastAsiaTheme="majorEastAsia" w:hAnsiTheme="majorBidi" w:cstheme="majorBidi"/>
          <w:b/>
          <w:bCs/>
          <w:sz w:val="28"/>
          <w:szCs w:val="28"/>
        </w:rPr>
      </w:pPr>
      <w:r>
        <w:rPr>
          <w:rFonts w:asciiTheme="majorBidi" w:eastAsiaTheme="majorEastAsia" w:hAnsiTheme="majorBidi" w:cstheme="majorBidi"/>
          <w:b/>
          <w:bCs/>
          <w:sz w:val="28"/>
          <w:szCs w:val="28"/>
        </w:rPr>
        <w:br w:type="page"/>
      </w:r>
    </w:p>
    <w:p w14:paraId="2536307F" w14:textId="77777777" w:rsidR="00F96AFA" w:rsidRDefault="00000000">
      <w:pPr>
        <w:pStyle w:val="Heading2"/>
        <w:spacing w:line="360" w:lineRule="auto"/>
        <w:rPr>
          <w:rFonts w:asciiTheme="majorBidi" w:hAnsiTheme="majorBidi"/>
          <w:b/>
          <w:bCs/>
          <w:color w:val="auto"/>
          <w:sz w:val="28"/>
          <w:szCs w:val="28"/>
        </w:rPr>
      </w:pPr>
      <w:bookmarkStart w:id="34" w:name="_Toc130083389"/>
      <w:r>
        <w:rPr>
          <w:rFonts w:asciiTheme="majorBidi" w:hAnsiTheme="majorBidi"/>
          <w:b/>
          <w:bCs/>
          <w:color w:val="auto"/>
          <w:sz w:val="28"/>
          <w:szCs w:val="28"/>
        </w:rPr>
        <w:lastRenderedPageBreak/>
        <w:t>5.2-Recommendation</w:t>
      </w:r>
      <w:bookmarkEnd w:id="34"/>
      <w:r>
        <w:rPr>
          <w:rFonts w:asciiTheme="majorBidi" w:hAnsiTheme="majorBidi"/>
          <w:b/>
          <w:bCs/>
          <w:color w:val="auto"/>
          <w:sz w:val="28"/>
          <w:szCs w:val="28"/>
        </w:rPr>
        <w:t xml:space="preserve"> </w:t>
      </w:r>
    </w:p>
    <w:p w14:paraId="2AEF5161" w14:textId="77777777" w:rsidR="00F96AFA" w:rsidRDefault="00000000">
      <w:pPr>
        <w:spacing w:line="36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It is recommended that flour manufacturers implement pest control measures to prevent </w:t>
      </w:r>
      <w:r>
        <w:rPr>
          <w:rFonts w:asciiTheme="majorBidi" w:eastAsiaTheme="majorEastAsia" w:hAnsiTheme="majorBidi" w:cstheme="majorBidi"/>
          <w:i/>
          <w:iCs/>
          <w:sz w:val="28"/>
          <w:szCs w:val="28"/>
        </w:rPr>
        <w:t>T. confusum</w:t>
      </w:r>
      <w:r>
        <w:rPr>
          <w:rFonts w:asciiTheme="majorBidi" w:eastAsiaTheme="majorEastAsia" w:hAnsiTheme="majorBidi" w:cstheme="majorBidi"/>
          <w:sz w:val="28"/>
          <w:szCs w:val="28"/>
        </w:rPr>
        <w:t xml:space="preserve"> infestations, which can have a detrimental effect on flour quality. Additionally, regular monitoring and inspection of flour storage areas can help detect and prevent infestations. As the larvae's physical characteristics were not affected by their diet, it may not be necessary to use specific types of flour to deter </w:t>
      </w:r>
      <w:r>
        <w:rPr>
          <w:rFonts w:asciiTheme="majorBidi" w:eastAsiaTheme="majorEastAsia" w:hAnsiTheme="majorBidi" w:cstheme="majorBidi"/>
          <w:i/>
          <w:iCs/>
          <w:sz w:val="28"/>
          <w:szCs w:val="28"/>
        </w:rPr>
        <w:t>T. confusum</w:t>
      </w:r>
      <w:r>
        <w:rPr>
          <w:rFonts w:asciiTheme="majorBidi" w:eastAsiaTheme="majorEastAsia" w:hAnsiTheme="majorBidi" w:cstheme="majorBidi"/>
          <w:sz w:val="28"/>
          <w:szCs w:val="28"/>
        </w:rPr>
        <w:t xml:space="preserve"> infestations. </w:t>
      </w:r>
      <w:bookmarkEnd w:id="24"/>
      <w:r>
        <w:rPr>
          <w:rFonts w:asciiTheme="majorBidi" w:eastAsiaTheme="majorEastAsia" w:hAnsiTheme="majorBidi" w:cstheme="majorBidi"/>
          <w:sz w:val="28"/>
          <w:szCs w:val="28"/>
        </w:rPr>
        <w:t xml:space="preserve"> </w:t>
      </w:r>
    </w:p>
    <w:p w14:paraId="3A11B687" w14:textId="77777777" w:rsidR="00F96AFA" w:rsidRDefault="00F96AFA">
      <w:pPr>
        <w:spacing w:line="360" w:lineRule="auto"/>
        <w:jc w:val="both"/>
        <w:rPr>
          <w:rFonts w:asciiTheme="majorBidi" w:eastAsiaTheme="majorEastAsia" w:hAnsiTheme="majorBidi" w:cstheme="majorBidi"/>
          <w:sz w:val="28"/>
          <w:szCs w:val="28"/>
        </w:rPr>
      </w:pPr>
    </w:p>
    <w:p w14:paraId="54942D09" w14:textId="77777777" w:rsidR="00F96AFA" w:rsidRDefault="00F96AFA">
      <w:pPr>
        <w:spacing w:line="360" w:lineRule="auto"/>
        <w:jc w:val="both"/>
        <w:rPr>
          <w:rFonts w:asciiTheme="majorBidi" w:eastAsiaTheme="majorEastAsia" w:hAnsiTheme="majorBidi" w:cstheme="majorBidi"/>
          <w:sz w:val="28"/>
          <w:szCs w:val="28"/>
        </w:rPr>
      </w:pPr>
    </w:p>
    <w:p w14:paraId="5390A3DC" w14:textId="77777777" w:rsidR="00F96AFA" w:rsidRDefault="00F96AFA">
      <w:pPr>
        <w:spacing w:line="360" w:lineRule="auto"/>
        <w:jc w:val="both"/>
        <w:rPr>
          <w:rFonts w:asciiTheme="majorBidi" w:eastAsiaTheme="majorEastAsia" w:hAnsiTheme="majorBidi" w:cstheme="majorBidi"/>
          <w:sz w:val="28"/>
          <w:szCs w:val="28"/>
        </w:rPr>
      </w:pPr>
    </w:p>
    <w:p w14:paraId="6EEB16D8" w14:textId="77777777" w:rsidR="00F96AFA" w:rsidRDefault="00F96AFA">
      <w:pPr>
        <w:spacing w:line="360" w:lineRule="auto"/>
        <w:jc w:val="both"/>
        <w:rPr>
          <w:rFonts w:asciiTheme="majorBidi" w:eastAsiaTheme="majorEastAsia" w:hAnsiTheme="majorBidi" w:cstheme="majorBidi"/>
          <w:sz w:val="28"/>
          <w:szCs w:val="28"/>
        </w:rPr>
      </w:pPr>
    </w:p>
    <w:p w14:paraId="4BD85A33" w14:textId="77777777" w:rsidR="00F96AFA" w:rsidRDefault="00F96AFA">
      <w:pPr>
        <w:spacing w:line="360" w:lineRule="auto"/>
        <w:jc w:val="both"/>
        <w:rPr>
          <w:rFonts w:asciiTheme="majorBidi" w:eastAsiaTheme="majorEastAsia" w:hAnsiTheme="majorBidi" w:cstheme="majorBidi"/>
          <w:sz w:val="28"/>
          <w:szCs w:val="28"/>
        </w:rPr>
      </w:pPr>
    </w:p>
    <w:p w14:paraId="46092893" w14:textId="77777777" w:rsidR="00F96AFA" w:rsidRDefault="00F96AFA">
      <w:pPr>
        <w:spacing w:line="360" w:lineRule="auto"/>
        <w:jc w:val="both"/>
        <w:rPr>
          <w:rFonts w:asciiTheme="majorBidi" w:eastAsiaTheme="majorEastAsia" w:hAnsiTheme="majorBidi" w:cstheme="majorBidi"/>
          <w:sz w:val="28"/>
          <w:szCs w:val="28"/>
        </w:rPr>
      </w:pPr>
    </w:p>
    <w:p w14:paraId="68666545" w14:textId="77777777" w:rsidR="00F96AFA" w:rsidRDefault="00F96AFA">
      <w:pPr>
        <w:spacing w:line="360" w:lineRule="auto"/>
        <w:jc w:val="both"/>
        <w:rPr>
          <w:rFonts w:asciiTheme="majorBidi" w:eastAsiaTheme="majorEastAsia" w:hAnsiTheme="majorBidi" w:cstheme="majorBidi"/>
          <w:sz w:val="28"/>
          <w:szCs w:val="28"/>
        </w:rPr>
      </w:pPr>
    </w:p>
    <w:p w14:paraId="3B47E80D" w14:textId="77777777" w:rsidR="00F96AFA" w:rsidRDefault="00F96AFA">
      <w:pPr>
        <w:spacing w:line="360" w:lineRule="auto"/>
        <w:jc w:val="both"/>
        <w:rPr>
          <w:rFonts w:asciiTheme="majorBidi" w:eastAsiaTheme="majorEastAsia" w:hAnsiTheme="majorBidi" w:cstheme="majorBidi"/>
          <w:sz w:val="28"/>
          <w:szCs w:val="28"/>
        </w:rPr>
      </w:pPr>
    </w:p>
    <w:p w14:paraId="509E0859" w14:textId="77777777" w:rsidR="00F96AFA" w:rsidRDefault="00F96AFA">
      <w:pPr>
        <w:spacing w:line="360" w:lineRule="auto"/>
        <w:jc w:val="both"/>
        <w:rPr>
          <w:rFonts w:asciiTheme="majorBidi" w:eastAsiaTheme="majorEastAsia" w:hAnsiTheme="majorBidi" w:cstheme="majorBidi"/>
          <w:sz w:val="28"/>
          <w:szCs w:val="28"/>
        </w:rPr>
      </w:pPr>
    </w:p>
    <w:p w14:paraId="59B31F10" w14:textId="77777777" w:rsidR="00F96AFA" w:rsidRDefault="00F96AFA">
      <w:pPr>
        <w:spacing w:line="360" w:lineRule="auto"/>
        <w:jc w:val="both"/>
        <w:rPr>
          <w:rFonts w:asciiTheme="majorBidi" w:eastAsiaTheme="majorEastAsia" w:hAnsiTheme="majorBidi" w:cstheme="majorBidi"/>
          <w:sz w:val="28"/>
          <w:szCs w:val="28"/>
        </w:rPr>
      </w:pPr>
    </w:p>
    <w:p w14:paraId="47BB95C2" w14:textId="77777777" w:rsidR="00F96AFA" w:rsidRDefault="00F96AFA">
      <w:pPr>
        <w:spacing w:line="360" w:lineRule="auto"/>
        <w:jc w:val="both"/>
        <w:rPr>
          <w:rFonts w:asciiTheme="majorBidi" w:eastAsiaTheme="majorEastAsia" w:hAnsiTheme="majorBidi" w:cstheme="majorBidi"/>
          <w:sz w:val="28"/>
          <w:szCs w:val="28"/>
        </w:rPr>
      </w:pPr>
    </w:p>
    <w:p w14:paraId="026D115E" w14:textId="77777777" w:rsidR="00F96AFA" w:rsidRDefault="00000000">
      <w:pPr>
        <w:rPr>
          <w:rFonts w:asciiTheme="majorBidi" w:eastAsiaTheme="majorEastAsia" w:hAnsiTheme="majorBidi" w:cstheme="majorBidi"/>
          <w:sz w:val="28"/>
          <w:szCs w:val="28"/>
        </w:rPr>
      </w:pPr>
      <w:r>
        <w:rPr>
          <w:rFonts w:asciiTheme="majorBidi" w:eastAsiaTheme="majorEastAsia" w:hAnsiTheme="majorBidi" w:cstheme="majorBidi"/>
          <w:sz w:val="28"/>
          <w:szCs w:val="28"/>
        </w:rPr>
        <w:br w:type="page"/>
      </w:r>
    </w:p>
    <w:p w14:paraId="739A6EBD" w14:textId="55C14A85" w:rsidR="000C4A83" w:rsidRPr="000C4A83" w:rsidRDefault="00954BAA" w:rsidP="000C4A83">
      <w:pPr>
        <w:pStyle w:val="Heading1"/>
        <w:rPr>
          <w:rFonts w:asciiTheme="majorBidi" w:hAnsiTheme="majorBidi"/>
          <w:b/>
          <w:bCs/>
          <w:color w:val="auto"/>
        </w:rPr>
      </w:pPr>
      <w:bookmarkStart w:id="35" w:name="_Toc130083390"/>
      <w:r>
        <w:rPr>
          <w:rFonts w:asciiTheme="majorBidi" w:hAnsiTheme="majorBidi"/>
          <w:b/>
          <w:bCs/>
          <w:color w:val="auto"/>
        </w:rPr>
        <w:lastRenderedPageBreak/>
        <w:t>6</w:t>
      </w:r>
      <w:r w:rsidR="00000000">
        <w:rPr>
          <w:rFonts w:asciiTheme="majorBidi" w:hAnsiTheme="majorBidi"/>
          <w:b/>
          <w:bCs/>
          <w:color w:val="auto"/>
        </w:rPr>
        <w:t>.References</w:t>
      </w:r>
      <w:bookmarkEnd w:id="35"/>
    </w:p>
    <w:p w14:paraId="06973383" w14:textId="77777777" w:rsidR="000C4A83" w:rsidRDefault="000C4A83">
      <w:pPr>
        <w:spacing w:line="360" w:lineRule="auto"/>
        <w:jc w:val="both"/>
        <w:rPr>
          <w:rFonts w:asciiTheme="majorBidi" w:hAnsiTheme="majorBidi" w:cstheme="majorBidi"/>
          <w:sz w:val="28"/>
          <w:szCs w:val="28"/>
        </w:rPr>
      </w:pPr>
      <w:bookmarkStart w:id="36" w:name="_Hlk119015962"/>
      <w:r>
        <w:rPr>
          <w:rFonts w:asciiTheme="majorBidi" w:hAnsiTheme="majorBidi" w:cstheme="majorBidi"/>
          <w:sz w:val="28"/>
          <w:szCs w:val="28"/>
        </w:rPr>
        <w:t>Aguilon, D.J. and Velasco, L.R., 2015</w:t>
      </w:r>
      <w:bookmarkEnd w:id="36"/>
      <w:r>
        <w:rPr>
          <w:rFonts w:asciiTheme="majorBidi" w:hAnsiTheme="majorBidi" w:cstheme="majorBidi"/>
          <w:sz w:val="28"/>
          <w:szCs w:val="28"/>
        </w:rPr>
        <w:t xml:space="preserve">. Effects of larval rearing temperature and host plant condition on the development, survival, and coloration of African armyworm, </w:t>
      </w:r>
      <w:r>
        <w:rPr>
          <w:rFonts w:asciiTheme="majorBidi" w:hAnsiTheme="majorBidi" w:cstheme="majorBidi"/>
          <w:i/>
          <w:iCs/>
          <w:sz w:val="28"/>
          <w:szCs w:val="28"/>
        </w:rPr>
        <w:t>Spodoptera exempta</w:t>
      </w:r>
      <w:r>
        <w:rPr>
          <w:rFonts w:asciiTheme="majorBidi" w:hAnsiTheme="majorBidi" w:cstheme="majorBidi"/>
          <w:sz w:val="28"/>
          <w:szCs w:val="28"/>
        </w:rPr>
        <w:t xml:space="preserve"> Walker (Lepidoptera: Noctuidae). </w:t>
      </w:r>
      <w:r>
        <w:rPr>
          <w:rFonts w:asciiTheme="majorBidi" w:hAnsiTheme="majorBidi" w:cstheme="majorBidi"/>
          <w:i/>
          <w:iCs/>
          <w:sz w:val="28"/>
          <w:szCs w:val="28"/>
        </w:rPr>
        <w:t>Journal of Environmental Science and Management</w:t>
      </w:r>
      <w:r>
        <w:rPr>
          <w:rFonts w:asciiTheme="majorBidi" w:hAnsiTheme="majorBidi" w:cstheme="majorBidi"/>
          <w:sz w:val="28"/>
          <w:szCs w:val="28"/>
        </w:rPr>
        <w:t>, 18(1).</w:t>
      </w:r>
    </w:p>
    <w:p w14:paraId="719FDCF6"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Ahmed, B. I., Yusuf, S. R., &amp; Sule, H. (2010). Effects of application rates of some plant materials on the control of red flour beetle, </w:t>
      </w:r>
      <w:r>
        <w:rPr>
          <w:rFonts w:asciiTheme="majorBidi" w:hAnsiTheme="majorBidi" w:cstheme="majorBidi"/>
          <w:i/>
          <w:iCs/>
          <w:sz w:val="28"/>
          <w:szCs w:val="28"/>
        </w:rPr>
        <w:t>Tribolium castaneum</w:t>
      </w:r>
      <w:r>
        <w:rPr>
          <w:rFonts w:asciiTheme="majorBidi" w:hAnsiTheme="majorBidi" w:cstheme="majorBidi"/>
          <w:sz w:val="28"/>
          <w:szCs w:val="28"/>
        </w:rPr>
        <w:t xml:space="preserve"> Herbst (Coleoptera: Tenebrionidae) on stored millet (</w:t>
      </w:r>
      <w:r w:rsidRPr="00733B57">
        <w:rPr>
          <w:rFonts w:asciiTheme="majorBidi" w:hAnsiTheme="majorBidi" w:cstheme="majorBidi"/>
          <w:i/>
          <w:iCs/>
          <w:sz w:val="28"/>
          <w:szCs w:val="28"/>
        </w:rPr>
        <w:t>Pennisetum glaucum</w:t>
      </w:r>
      <w:r>
        <w:rPr>
          <w:rFonts w:asciiTheme="majorBidi" w:hAnsiTheme="majorBidi" w:cstheme="majorBidi"/>
          <w:sz w:val="28"/>
          <w:szCs w:val="28"/>
        </w:rPr>
        <w:t xml:space="preserve"> (L.) R. Br.). </w:t>
      </w:r>
      <w:r>
        <w:rPr>
          <w:rFonts w:asciiTheme="majorBidi" w:hAnsiTheme="majorBidi" w:cstheme="majorBidi"/>
          <w:i/>
          <w:iCs/>
          <w:sz w:val="28"/>
          <w:szCs w:val="28"/>
        </w:rPr>
        <w:t>Journal of Biopesticides</w:t>
      </w:r>
      <w:r>
        <w:rPr>
          <w:rFonts w:asciiTheme="majorBidi" w:hAnsiTheme="majorBidi" w:cstheme="majorBidi"/>
          <w:sz w:val="28"/>
          <w:szCs w:val="28"/>
        </w:rPr>
        <w:t>, 3(3): 610-616.</w:t>
      </w:r>
    </w:p>
    <w:p w14:paraId="1CECC84C"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Ajayi, F. A., &amp; Rahman, S. A. (2006). Susceptibility of some staple processed meals to red flour beetle, </w:t>
      </w:r>
      <w:r>
        <w:rPr>
          <w:rFonts w:asciiTheme="majorBidi" w:hAnsiTheme="majorBidi" w:cstheme="majorBidi"/>
          <w:i/>
          <w:iCs/>
          <w:sz w:val="28"/>
          <w:szCs w:val="28"/>
        </w:rPr>
        <w:t>Tribolium castaneum</w:t>
      </w:r>
      <w:r>
        <w:rPr>
          <w:rFonts w:asciiTheme="majorBidi" w:hAnsiTheme="majorBidi" w:cstheme="majorBidi"/>
          <w:sz w:val="28"/>
          <w:szCs w:val="28"/>
        </w:rPr>
        <w:t xml:space="preserve"> (Herbst) (Coleoptera: Tenebrionidae). </w:t>
      </w:r>
      <w:r>
        <w:rPr>
          <w:rFonts w:asciiTheme="majorBidi" w:hAnsiTheme="majorBidi" w:cstheme="majorBidi"/>
          <w:i/>
          <w:iCs/>
          <w:sz w:val="28"/>
          <w:szCs w:val="28"/>
        </w:rPr>
        <w:t>Pakistan Journal of Biological Sciences</w:t>
      </w:r>
      <w:r>
        <w:rPr>
          <w:rFonts w:asciiTheme="majorBidi" w:hAnsiTheme="majorBidi" w:cstheme="majorBidi"/>
          <w:sz w:val="28"/>
          <w:szCs w:val="28"/>
        </w:rPr>
        <w:t>, 9(9): 1744-1748.</w:t>
      </w:r>
    </w:p>
    <w:p w14:paraId="42CCDA0F" w14:textId="77777777" w:rsidR="000C4A83" w:rsidRPr="009C53D3" w:rsidRDefault="000C4A83" w:rsidP="009C53D3">
      <w:pPr>
        <w:spacing w:line="360" w:lineRule="auto"/>
        <w:jc w:val="both"/>
        <w:rPr>
          <w:rFonts w:asciiTheme="majorBidi" w:hAnsiTheme="majorBidi" w:cstheme="majorBidi"/>
          <w:sz w:val="28"/>
          <w:szCs w:val="28"/>
        </w:rPr>
      </w:pPr>
      <w:r w:rsidRPr="009C53D3">
        <w:rPr>
          <w:rFonts w:asciiTheme="majorBidi" w:hAnsiTheme="majorBidi" w:cstheme="majorBidi"/>
          <w:sz w:val="28"/>
          <w:szCs w:val="28"/>
        </w:rPr>
        <w:t xml:space="preserve">Alanko, K., Tuomi, T., Vanhanen, M., Pajari‐Backas, M., Kanerva, L., Havu, K., Saarinen, K. and Bruynzeel, D.P., 2000. Occupational IgE‐mediated allergy to </w:t>
      </w:r>
      <w:r w:rsidRPr="0088015B">
        <w:rPr>
          <w:rFonts w:asciiTheme="majorBidi" w:hAnsiTheme="majorBidi" w:cstheme="majorBidi"/>
          <w:i/>
          <w:iCs/>
          <w:sz w:val="28"/>
          <w:szCs w:val="28"/>
        </w:rPr>
        <w:t>Tribolium confusum</w:t>
      </w:r>
      <w:r w:rsidRPr="009C53D3">
        <w:rPr>
          <w:rFonts w:asciiTheme="majorBidi" w:hAnsiTheme="majorBidi" w:cstheme="majorBidi"/>
          <w:sz w:val="28"/>
          <w:szCs w:val="28"/>
        </w:rPr>
        <w:t xml:space="preserve"> (confused flour beetle). Allergy, 55(9), pp.879-882.</w:t>
      </w:r>
    </w:p>
    <w:p w14:paraId="47D6521B"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Almaši, R. and Poslončec, D.I., 2014. Reproduction of confused flour beetle </w:t>
      </w:r>
      <w:r>
        <w:rPr>
          <w:rFonts w:asciiTheme="majorBidi" w:hAnsiTheme="majorBidi" w:cstheme="majorBidi"/>
          <w:i/>
          <w:iCs/>
          <w:sz w:val="28"/>
          <w:szCs w:val="28"/>
        </w:rPr>
        <w:t>Tribolium confusum</w:t>
      </w:r>
      <w:r>
        <w:rPr>
          <w:rFonts w:asciiTheme="majorBidi" w:hAnsiTheme="majorBidi" w:cstheme="majorBidi"/>
          <w:sz w:val="28"/>
          <w:szCs w:val="28"/>
        </w:rPr>
        <w:t xml:space="preserve"> Du Val (Coleoptera: Tenebrionidae) on common and spelt wheat and their products. </w:t>
      </w:r>
      <w:r>
        <w:rPr>
          <w:rFonts w:asciiTheme="majorBidi" w:hAnsiTheme="majorBidi" w:cstheme="majorBidi"/>
          <w:i/>
          <w:iCs/>
          <w:sz w:val="28"/>
          <w:szCs w:val="28"/>
        </w:rPr>
        <w:t>Pesticides and Phytomedicine/Pesticidi i fitomedicina</w:t>
      </w:r>
      <w:r>
        <w:rPr>
          <w:rFonts w:asciiTheme="majorBidi" w:hAnsiTheme="majorBidi" w:cstheme="majorBidi"/>
          <w:sz w:val="28"/>
          <w:szCs w:val="28"/>
        </w:rPr>
        <w:t>, 29(3).</w:t>
      </w:r>
    </w:p>
    <w:p w14:paraId="0418BBCA"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Bachrouch, O., Jemaa, J. M. B., Talou, T., Marzouk, B., &amp; Abderraba, M. (2010). Fumigant toxicity of Pistacia lentiscus essential oil against </w:t>
      </w:r>
      <w:r>
        <w:rPr>
          <w:rFonts w:asciiTheme="majorBidi" w:hAnsiTheme="majorBidi" w:cstheme="majorBidi"/>
          <w:i/>
          <w:iCs/>
          <w:sz w:val="28"/>
          <w:szCs w:val="28"/>
        </w:rPr>
        <w:t>Tribolium castaneum</w:t>
      </w:r>
      <w:r>
        <w:rPr>
          <w:rFonts w:asciiTheme="majorBidi" w:hAnsiTheme="majorBidi" w:cstheme="majorBidi"/>
          <w:sz w:val="28"/>
          <w:szCs w:val="28"/>
        </w:rPr>
        <w:t xml:space="preserve"> and </w:t>
      </w:r>
      <w:r>
        <w:rPr>
          <w:rFonts w:asciiTheme="majorBidi" w:hAnsiTheme="majorBidi" w:cstheme="majorBidi"/>
          <w:i/>
          <w:iCs/>
          <w:sz w:val="28"/>
          <w:szCs w:val="28"/>
        </w:rPr>
        <w:t>Lasioderma serricorne</w:t>
      </w:r>
      <w:r>
        <w:rPr>
          <w:rFonts w:asciiTheme="majorBidi" w:hAnsiTheme="majorBidi" w:cstheme="majorBidi"/>
          <w:sz w:val="28"/>
          <w:szCs w:val="28"/>
        </w:rPr>
        <w:t xml:space="preserve">. </w:t>
      </w:r>
      <w:r>
        <w:rPr>
          <w:rFonts w:asciiTheme="majorBidi" w:hAnsiTheme="majorBidi" w:cstheme="majorBidi"/>
          <w:i/>
          <w:iCs/>
          <w:sz w:val="28"/>
          <w:szCs w:val="28"/>
        </w:rPr>
        <w:t>Bulletin of Insectology</w:t>
      </w:r>
      <w:r>
        <w:rPr>
          <w:rFonts w:asciiTheme="majorBidi" w:hAnsiTheme="majorBidi" w:cstheme="majorBidi"/>
          <w:sz w:val="28"/>
          <w:szCs w:val="28"/>
        </w:rPr>
        <w:t>, 63:129-135.</w:t>
      </w:r>
    </w:p>
    <w:p w14:paraId="43E8F007"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Bateman, R. (2015). Pesticides use in Cocoa: A guide for training administrative and Research Staff. Third Edition. International Cocoa Organisation (ICCO),</w:t>
      </w:r>
    </w:p>
    <w:p w14:paraId="5A4D067F"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Bolev, V. 2014. Bugguide. Species </w:t>
      </w:r>
      <w:r>
        <w:rPr>
          <w:rFonts w:asciiTheme="majorBidi" w:hAnsiTheme="majorBidi" w:cstheme="majorBidi"/>
          <w:i/>
          <w:iCs/>
          <w:sz w:val="28"/>
          <w:szCs w:val="28"/>
        </w:rPr>
        <w:t>Tribolium castaneum</w:t>
      </w:r>
      <w:r>
        <w:rPr>
          <w:rFonts w:asciiTheme="majorBidi" w:hAnsiTheme="majorBidi" w:cstheme="majorBidi"/>
          <w:sz w:val="28"/>
          <w:szCs w:val="28"/>
        </w:rPr>
        <w:t>. Iowa State University, Department of Entomology. Accessed athttp://bugguide.net/node/view/478936. Accessed on 24/02/2016.</w:t>
      </w:r>
    </w:p>
    <w:p w14:paraId="57FF1AB0"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Devi, M. B., &amp; Devi, N. (2015). Biology of rust-red flour beetle, </w:t>
      </w:r>
      <w:r>
        <w:rPr>
          <w:rFonts w:asciiTheme="majorBidi" w:hAnsiTheme="majorBidi" w:cstheme="majorBidi"/>
          <w:i/>
          <w:iCs/>
          <w:sz w:val="28"/>
          <w:szCs w:val="28"/>
        </w:rPr>
        <w:t>Tribolium castaneum</w:t>
      </w:r>
      <w:r>
        <w:rPr>
          <w:rFonts w:asciiTheme="majorBidi" w:hAnsiTheme="majorBidi" w:cstheme="majorBidi"/>
          <w:sz w:val="28"/>
          <w:szCs w:val="28"/>
        </w:rPr>
        <w:t xml:space="preserve"> (Herbst) (Tenebrionidae: Coleoptera). </w:t>
      </w:r>
      <w:r>
        <w:rPr>
          <w:rFonts w:asciiTheme="majorBidi" w:hAnsiTheme="majorBidi" w:cstheme="majorBidi"/>
          <w:i/>
          <w:iCs/>
          <w:sz w:val="28"/>
          <w:szCs w:val="28"/>
        </w:rPr>
        <w:t>Indian Journal of Entomology</w:t>
      </w:r>
      <w:r>
        <w:rPr>
          <w:rFonts w:asciiTheme="majorBidi" w:hAnsiTheme="majorBidi" w:cstheme="majorBidi"/>
          <w:sz w:val="28"/>
          <w:szCs w:val="28"/>
        </w:rPr>
        <w:t>, 77(1): 81-82.</w:t>
      </w:r>
    </w:p>
    <w:p w14:paraId="70AFC8FF"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Dyar, H. G. 1890. The number of molts of lepidopterous larvae. Psyche 5: 420Ð422.</w:t>
      </w:r>
    </w:p>
    <w:p w14:paraId="22BED088" w14:textId="77777777" w:rsidR="000C4A83" w:rsidRDefault="000C4A83">
      <w:pPr>
        <w:spacing w:line="360" w:lineRule="auto"/>
        <w:jc w:val="both"/>
        <w:rPr>
          <w:rFonts w:asciiTheme="majorBidi" w:hAnsiTheme="majorBidi" w:cstheme="majorBidi"/>
          <w:sz w:val="28"/>
          <w:szCs w:val="28"/>
        </w:rPr>
      </w:pPr>
      <w:bookmarkStart w:id="37" w:name="_Hlk119316468"/>
      <w:r>
        <w:rPr>
          <w:rFonts w:asciiTheme="majorBidi" w:hAnsiTheme="majorBidi" w:cstheme="majorBidi"/>
          <w:sz w:val="28"/>
          <w:szCs w:val="28"/>
        </w:rPr>
        <w:t>Fornal</w:t>
      </w:r>
      <w:bookmarkEnd w:id="37"/>
      <w:r>
        <w:rPr>
          <w:rFonts w:asciiTheme="majorBidi" w:hAnsiTheme="majorBidi" w:cstheme="majorBidi"/>
          <w:sz w:val="28"/>
          <w:szCs w:val="28"/>
        </w:rPr>
        <w:t xml:space="preserve">, J., Jeliński, T., Sadowska, J., Grundas, S., Nawrot, J., Niewiada, A., Warchalewski, J.R. and Błaszczak, W., 2007. Detection of granary weevil Sitophilus granarius (L.) eggs and internal stages in wheat grain using soft X-ray and image analysis. </w:t>
      </w:r>
      <w:r>
        <w:rPr>
          <w:rFonts w:asciiTheme="majorBidi" w:hAnsiTheme="majorBidi" w:cstheme="majorBidi"/>
          <w:i/>
          <w:iCs/>
          <w:sz w:val="28"/>
          <w:szCs w:val="28"/>
        </w:rPr>
        <w:t>Journal of Stored Products Research</w:t>
      </w:r>
      <w:r>
        <w:rPr>
          <w:rFonts w:asciiTheme="majorBidi" w:hAnsiTheme="majorBidi" w:cstheme="majorBidi"/>
          <w:sz w:val="28"/>
          <w:szCs w:val="28"/>
        </w:rPr>
        <w:t>, 43(2), pp.142-148.</w:t>
      </w:r>
    </w:p>
    <w:p w14:paraId="0D52A87B"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Haines, C. P. (1991). Insects and arachnids of tropical stored products: their biology and identification (a training manual). 2.</w:t>
      </w:r>
    </w:p>
    <w:p w14:paraId="37163D91"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Kheradpir, N. (2014). Food preference of </w:t>
      </w:r>
      <w:r>
        <w:rPr>
          <w:rFonts w:asciiTheme="majorBidi" w:hAnsiTheme="majorBidi" w:cstheme="majorBidi"/>
          <w:i/>
          <w:iCs/>
          <w:sz w:val="28"/>
          <w:szCs w:val="28"/>
        </w:rPr>
        <w:t>Tribolium castaneum</w:t>
      </w:r>
      <w:r>
        <w:rPr>
          <w:rFonts w:asciiTheme="majorBidi" w:hAnsiTheme="majorBidi" w:cstheme="majorBidi"/>
          <w:sz w:val="28"/>
          <w:szCs w:val="28"/>
        </w:rPr>
        <w:t xml:space="preserve"> among four flour types. </w:t>
      </w:r>
      <w:r>
        <w:rPr>
          <w:rFonts w:asciiTheme="majorBidi" w:hAnsiTheme="majorBidi" w:cstheme="majorBidi"/>
          <w:i/>
          <w:iCs/>
          <w:sz w:val="28"/>
          <w:szCs w:val="28"/>
        </w:rPr>
        <w:t>European Journal of Experimental Biology</w:t>
      </w:r>
      <w:r>
        <w:rPr>
          <w:rFonts w:asciiTheme="majorBidi" w:hAnsiTheme="majorBidi" w:cstheme="majorBidi"/>
          <w:sz w:val="28"/>
          <w:szCs w:val="28"/>
        </w:rPr>
        <w:t>, 4(1): 436-439.</w:t>
      </w:r>
    </w:p>
    <w:p w14:paraId="6B44B712"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Lale, N. E. S. 2002. Stored product entomology and acarology in Tropical Africa. Mole Publication, Maiduguri. 204 PP.</w:t>
      </w:r>
    </w:p>
    <w:p w14:paraId="46300DBF"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London, UK. Available at </w:t>
      </w:r>
      <w:hyperlink r:id="rId13" w:history="1">
        <w:r>
          <w:rPr>
            <w:rStyle w:val="Hyperlink"/>
            <w:rFonts w:asciiTheme="majorBidi" w:hAnsiTheme="majorBidi" w:cstheme="majorBidi"/>
            <w:sz w:val="28"/>
            <w:szCs w:val="28"/>
          </w:rPr>
          <w:t>www.dropdata.org/cocoa. Accessed 20/01/2016</w:t>
        </w:r>
      </w:hyperlink>
      <w:r>
        <w:rPr>
          <w:rFonts w:asciiTheme="majorBidi" w:hAnsiTheme="majorBidi" w:cstheme="majorBidi"/>
          <w:sz w:val="28"/>
          <w:szCs w:val="28"/>
        </w:rPr>
        <w:t>.</w:t>
      </w:r>
    </w:p>
    <w:p w14:paraId="3C8C3AEB" w14:textId="77777777" w:rsidR="000C4A83" w:rsidRDefault="000C4A83">
      <w:pPr>
        <w:spacing w:line="360" w:lineRule="auto"/>
        <w:jc w:val="both"/>
        <w:rPr>
          <w:rFonts w:asciiTheme="majorBidi" w:hAnsiTheme="majorBidi" w:cstheme="majorBidi"/>
          <w:sz w:val="28"/>
          <w:szCs w:val="28"/>
        </w:rPr>
      </w:pPr>
      <w:r>
        <w:rPr>
          <w:sz w:val="28"/>
          <w:szCs w:val="28"/>
        </w:rPr>
        <w:t xml:space="preserve">Lu, H., Zhou, J., Xiong, S., &amp; Zhao, S. (2010). Effects of low-intensity microwave radiation on </w:t>
      </w:r>
      <w:r>
        <w:rPr>
          <w:i/>
          <w:iCs/>
          <w:sz w:val="28"/>
          <w:szCs w:val="28"/>
        </w:rPr>
        <w:t>Tribolium castaneum</w:t>
      </w:r>
      <w:r>
        <w:rPr>
          <w:sz w:val="28"/>
          <w:szCs w:val="28"/>
        </w:rPr>
        <w:t xml:space="preserve"> physiological and biochemical characteristics and survival. Journal of insect physiology, 56(9): 1356-1361.</w:t>
      </w:r>
    </w:p>
    <w:p w14:paraId="6ABD1DBD"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Mohammad, O.S., Ali, W.K. and Al-Hulitan, A.M.T., 2012. The effect of infestation by the confused flour beetle (</w:t>
      </w:r>
      <w:r w:rsidRPr="008D714A">
        <w:rPr>
          <w:rFonts w:asciiTheme="majorBidi" w:hAnsiTheme="majorBidi" w:cstheme="majorBidi"/>
          <w:i/>
          <w:iCs/>
          <w:sz w:val="28"/>
          <w:szCs w:val="28"/>
        </w:rPr>
        <w:t>Tribolium confusum</w:t>
      </w:r>
      <w:r>
        <w:rPr>
          <w:rFonts w:asciiTheme="majorBidi" w:hAnsiTheme="majorBidi" w:cstheme="majorBidi"/>
          <w:sz w:val="28"/>
          <w:szCs w:val="28"/>
        </w:rPr>
        <w:t xml:space="preserve"> Duv.) on specifications of wheat flour. Journal of Agricultural Science and Technology. A, 2(5A), p.696.</w:t>
      </w:r>
    </w:p>
    <w:p w14:paraId="742AC9BA"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Myers, P., R. Espinosa, C. S. Parr, T. Jones, G. S. Hammond, and T. A. Dewey. 2016. The Animal Diversity Web (online). Accessed at http://animaldiversity.org. Accessed 24/02/2016.</w:t>
      </w:r>
    </w:p>
    <w:p w14:paraId="2889DE41"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Nadeem, M., Iqbal, J., Khattak, M. K., &amp; Shahzad, M. A. (2012). Management of </w:t>
      </w:r>
      <w:r>
        <w:rPr>
          <w:rFonts w:asciiTheme="majorBidi" w:hAnsiTheme="majorBidi" w:cstheme="majorBidi"/>
          <w:i/>
          <w:iCs/>
          <w:sz w:val="28"/>
          <w:szCs w:val="28"/>
        </w:rPr>
        <w:t>Tribolium castaneum</w:t>
      </w:r>
      <w:r>
        <w:rPr>
          <w:rFonts w:asciiTheme="majorBidi" w:hAnsiTheme="majorBidi" w:cstheme="majorBidi"/>
          <w:sz w:val="28"/>
          <w:szCs w:val="28"/>
        </w:rPr>
        <w:t xml:space="preserve"> (Hbst.)(Coleoptera: Tenebrionidae) Using Neem (Azadirachta indica A. Juss) and Tumha (</w:t>
      </w:r>
      <w:r w:rsidRPr="008D714A">
        <w:rPr>
          <w:rFonts w:asciiTheme="majorBidi" w:hAnsiTheme="majorBidi" w:cstheme="majorBidi"/>
          <w:i/>
          <w:iCs/>
          <w:sz w:val="28"/>
          <w:szCs w:val="28"/>
        </w:rPr>
        <w:t>Citrullus colocynthis</w:t>
      </w:r>
      <w:r>
        <w:rPr>
          <w:rFonts w:asciiTheme="majorBidi" w:hAnsiTheme="majorBidi" w:cstheme="majorBidi"/>
          <w:sz w:val="28"/>
          <w:szCs w:val="28"/>
        </w:rPr>
        <w:t xml:space="preserve">)(L.). </w:t>
      </w:r>
      <w:r>
        <w:rPr>
          <w:rFonts w:asciiTheme="majorBidi" w:hAnsiTheme="majorBidi" w:cstheme="majorBidi"/>
          <w:i/>
          <w:iCs/>
          <w:sz w:val="28"/>
          <w:szCs w:val="28"/>
        </w:rPr>
        <w:t>Pakistan Journal of Zoology</w:t>
      </w:r>
      <w:r>
        <w:rPr>
          <w:rFonts w:asciiTheme="majorBidi" w:hAnsiTheme="majorBidi" w:cstheme="majorBidi"/>
          <w:sz w:val="28"/>
          <w:szCs w:val="28"/>
        </w:rPr>
        <w:t>, 44(5): 1325-1331</w:t>
      </w:r>
    </w:p>
    <w:p w14:paraId="4C203CDA"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Navarro, S., deBruin T., Montemayor, A. R., Finkelman, S., Rindner, M., &amp; Dias, R. (2007). Use of biogenerated atmospheres of stored commodities for quality preservation and insect control, with particular reference to cocoa beans. IOBC/wprs Bulletin, 30(2), 197-204.</w:t>
      </w:r>
    </w:p>
    <w:p w14:paraId="0BCB5DDA"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Obeng-Ofori, D. (2010). Residual insecticides, inert dusts and botanicals for the protection of durable stored products against pest infestation in developing countries. Julius-Kühn-Archiv, (425), 774.</w:t>
      </w:r>
    </w:p>
    <w:p w14:paraId="13DC21D4"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Ranga Rao GV, Rameshwar Rao V and Nigam SN. 2010. Postharvest insect pests of groundnut and their management. Information Bulletin No. 84. Patancheru 502 324, Andhra Pradesh, India: International Crops Research Institute for the Semi-Arid Tropics. ISBN 978-92-9066-528-1. Order code IBE 084. 20 pp.</w:t>
      </w:r>
    </w:p>
    <w:p w14:paraId="7F0A8D3D"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Rindner, M., &amp; Dias, R. (2007). Use of biogenerated atmospheres of stored commodities for quality preservation and insect control, with particular reference to cocoa beans. IOBC/wprs Bulletin, 30(2), 197-204.</w:t>
      </w:r>
    </w:p>
    <w:p w14:paraId="52D96B73"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Singh, S. and Prakash, S., 2015. Effect of Temperature and Humidity on the Culture of </w:t>
      </w:r>
      <w:r>
        <w:rPr>
          <w:rFonts w:asciiTheme="majorBidi" w:hAnsiTheme="majorBidi" w:cstheme="majorBidi"/>
          <w:i/>
          <w:iCs/>
          <w:sz w:val="28"/>
          <w:szCs w:val="28"/>
        </w:rPr>
        <w:t>Tribolium castaneum</w:t>
      </w:r>
      <w:r>
        <w:rPr>
          <w:rFonts w:asciiTheme="majorBidi" w:hAnsiTheme="majorBidi" w:cstheme="majorBidi"/>
          <w:sz w:val="28"/>
          <w:szCs w:val="28"/>
        </w:rPr>
        <w:t>, Herbst (Coleoptera: Tenebrionidae) in the laboratory. International Journal of Scientific and Research Publications, 5(7), pp.1-6.</w:t>
      </w:r>
    </w:p>
    <w:p w14:paraId="79FBF237" w14:textId="09107C7B" w:rsidR="000C4A83" w:rsidRDefault="000C4A83">
      <w:pPr>
        <w:spacing w:line="360" w:lineRule="auto"/>
        <w:jc w:val="both"/>
        <w:rPr>
          <w:rFonts w:ascii="Times New Roman" w:hAnsi="Times New Roman" w:cs="Times New Roman"/>
          <w:sz w:val="28"/>
          <w:szCs w:val="28"/>
        </w:rPr>
      </w:pPr>
      <w:r>
        <w:rPr>
          <w:rFonts w:ascii="Times New Roman" w:eastAsia="SimSun" w:hAnsi="Times New Roman" w:cs="Times New Roman"/>
          <w:color w:val="222222"/>
          <w:sz w:val="28"/>
          <w:szCs w:val="28"/>
          <w:shd w:val="clear" w:color="auto" w:fill="FFFFFF"/>
        </w:rPr>
        <w:t xml:space="preserve">Sreeramoju, P., Prasad, M.S.K. and Lakshmipathi, V., 2016. Complete study of life cycle of </w:t>
      </w:r>
      <w:r w:rsidR="008D714A">
        <w:rPr>
          <w:rFonts w:ascii="Times New Roman" w:eastAsia="SimSun" w:hAnsi="Times New Roman" w:cs="Times New Roman"/>
          <w:i/>
          <w:iCs/>
          <w:color w:val="222222"/>
          <w:sz w:val="28"/>
          <w:szCs w:val="28"/>
          <w:shd w:val="clear" w:color="auto" w:fill="FFFFFF"/>
        </w:rPr>
        <w:t>T</w:t>
      </w:r>
      <w:r w:rsidRPr="008D714A">
        <w:rPr>
          <w:rFonts w:ascii="Times New Roman" w:eastAsia="SimSun" w:hAnsi="Times New Roman" w:cs="Times New Roman"/>
          <w:i/>
          <w:iCs/>
          <w:color w:val="222222"/>
          <w:sz w:val="28"/>
          <w:szCs w:val="28"/>
          <w:shd w:val="clear" w:color="auto" w:fill="FFFFFF"/>
        </w:rPr>
        <w:t>ribolium castaneum</w:t>
      </w:r>
      <w:r>
        <w:rPr>
          <w:rFonts w:ascii="Times New Roman" w:eastAsia="SimSun" w:hAnsi="Times New Roman" w:cs="Times New Roman"/>
          <w:color w:val="222222"/>
          <w:sz w:val="28"/>
          <w:szCs w:val="28"/>
          <w:shd w:val="clear" w:color="auto" w:fill="FFFFFF"/>
        </w:rPr>
        <w:t xml:space="preserve"> and its weight variations in the developing stages. </w:t>
      </w:r>
      <w:r>
        <w:rPr>
          <w:rFonts w:ascii="Times New Roman" w:eastAsia="SimSun" w:hAnsi="Times New Roman" w:cs="Times New Roman"/>
          <w:i/>
          <w:iCs/>
          <w:color w:val="222222"/>
          <w:sz w:val="28"/>
          <w:szCs w:val="28"/>
          <w:shd w:val="clear" w:color="auto" w:fill="FFFFFF"/>
        </w:rPr>
        <w:t>International Journal of Plant and Animal Environmental Sciences</w:t>
      </w:r>
      <w:r>
        <w:rPr>
          <w:rFonts w:ascii="Times New Roman" w:eastAsia="SimSun" w:hAnsi="Times New Roman" w:cs="Times New Roman"/>
          <w:color w:val="222222"/>
          <w:sz w:val="28"/>
          <w:szCs w:val="28"/>
          <w:shd w:val="clear" w:color="auto" w:fill="FFFFFF"/>
        </w:rPr>
        <w:t>, </w:t>
      </w:r>
      <w:r>
        <w:rPr>
          <w:rFonts w:ascii="Times New Roman" w:eastAsia="SimSun" w:hAnsi="Times New Roman" w:cs="Times New Roman"/>
          <w:i/>
          <w:iCs/>
          <w:color w:val="222222"/>
          <w:sz w:val="28"/>
          <w:szCs w:val="28"/>
          <w:shd w:val="clear" w:color="auto" w:fill="FFFFFF"/>
        </w:rPr>
        <w:t>6</w:t>
      </w:r>
      <w:r>
        <w:rPr>
          <w:rFonts w:ascii="Times New Roman" w:eastAsia="SimSun" w:hAnsi="Times New Roman" w:cs="Times New Roman"/>
          <w:color w:val="222222"/>
          <w:sz w:val="28"/>
          <w:szCs w:val="28"/>
          <w:shd w:val="clear" w:color="auto" w:fill="FFFFFF"/>
        </w:rPr>
        <w:t>(1), pp.95-100.</w:t>
      </w:r>
    </w:p>
    <w:p w14:paraId="51882735" w14:textId="77777777" w:rsidR="000C4A83" w:rsidRDefault="000C4A83">
      <w:pPr>
        <w:spacing w:line="360" w:lineRule="auto"/>
        <w:jc w:val="both"/>
        <w:rPr>
          <w:rFonts w:asciiTheme="majorBidi" w:hAnsiTheme="majorBidi" w:cstheme="majorBidi"/>
          <w:sz w:val="28"/>
          <w:szCs w:val="28"/>
        </w:rPr>
      </w:pPr>
      <w:r>
        <w:rPr>
          <w:rFonts w:asciiTheme="majorBidi" w:hAnsiTheme="majorBidi" w:cstheme="majorBidi"/>
          <w:sz w:val="28"/>
          <w:szCs w:val="28"/>
        </w:rPr>
        <w:t>Tettey, E., Jonfia-Essien, W. A., &amp; Obeng-Ofori, D. (2014). The Impact of Insect Infestation on Stored Purpled Cocoa Beans. JENRM, 1(3): 176-181.</w:t>
      </w:r>
    </w:p>
    <w:p w14:paraId="6F550693" w14:textId="77777777" w:rsidR="000C4A83" w:rsidRDefault="000C4A83">
      <w:pPr>
        <w:spacing w:line="360" w:lineRule="auto"/>
        <w:jc w:val="both"/>
        <w:rPr>
          <w:rFonts w:asciiTheme="majorBidi" w:hAnsiTheme="majorBidi" w:cstheme="majorBidi"/>
          <w:sz w:val="28"/>
          <w:szCs w:val="28"/>
        </w:rPr>
      </w:pPr>
      <w:bookmarkStart w:id="38" w:name="_Hlk119196376"/>
      <w:r>
        <w:rPr>
          <w:rFonts w:asciiTheme="majorBidi" w:hAnsiTheme="majorBidi" w:cstheme="majorBidi"/>
          <w:sz w:val="28"/>
          <w:szCs w:val="28"/>
        </w:rPr>
        <w:lastRenderedPageBreak/>
        <w:t>Zohry, N.M., 2017</w:t>
      </w:r>
      <w:bookmarkEnd w:id="38"/>
      <w:r>
        <w:rPr>
          <w:rFonts w:asciiTheme="majorBidi" w:hAnsiTheme="majorBidi" w:cstheme="majorBidi"/>
          <w:sz w:val="28"/>
          <w:szCs w:val="28"/>
        </w:rPr>
        <w:t xml:space="preserve">. Scanning electron morphological studies of </w:t>
      </w:r>
      <w:r>
        <w:rPr>
          <w:rFonts w:asciiTheme="majorBidi" w:hAnsiTheme="majorBidi" w:cstheme="majorBidi"/>
          <w:i/>
          <w:iCs/>
          <w:sz w:val="28"/>
          <w:szCs w:val="28"/>
        </w:rPr>
        <w:t>Tribolium confusum</w:t>
      </w:r>
      <w:r>
        <w:rPr>
          <w:rFonts w:asciiTheme="majorBidi" w:hAnsiTheme="majorBidi" w:cstheme="majorBidi"/>
          <w:sz w:val="28"/>
          <w:szCs w:val="28"/>
        </w:rPr>
        <w:t xml:space="preserve"> Jacquelin du Val (Coleopteran: Tenebrionidae). </w:t>
      </w:r>
      <w:r>
        <w:rPr>
          <w:rFonts w:asciiTheme="majorBidi" w:hAnsiTheme="majorBidi" w:cstheme="majorBidi"/>
          <w:i/>
          <w:iCs/>
          <w:sz w:val="28"/>
          <w:szCs w:val="28"/>
        </w:rPr>
        <w:t>The Journal of Basic and Applied</w:t>
      </w:r>
      <w:r>
        <w:rPr>
          <w:rFonts w:asciiTheme="majorBidi" w:hAnsiTheme="majorBidi" w:cstheme="majorBidi"/>
          <w:sz w:val="28"/>
          <w:szCs w:val="28"/>
        </w:rPr>
        <w:t xml:space="preserve"> Zoology, 78(1), pp.1-8.</w:t>
      </w:r>
    </w:p>
    <w:sectPr w:rsidR="000C4A83">
      <w:pgSz w:w="11907" w:h="16839"/>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E9B9" w14:textId="77777777" w:rsidR="00EF5F00" w:rsidRDefault="00EF5F00">
      <w:pPr>
        <w:spacing w:line="240" w:lineRule="auto"/>
      </w:pPr>
      <w:r>
        <w:separator/>
      </w:r>
    </w:p>
  </w:endnote>
  <w:endnote w:type="continuationSeparator" w:id="0">
    <w:p w14:paraId="4AB8130E" w14:textId="77777777" w:rsidR="00EF5F00" w:rsidRDefault="00EF5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272436"/>
    </w:sdtPr>
    <w:sdtContent>
      <w:p w14:paraId="7FD19402" w14:textId="77777777" w:rsidR="00F96AFA" w:rsidRDefault="00000000">
        <w:pPr>
          <w:pStyle w:val="Footer"/>
          <w:jc w:val="center"/>
        </w:pPr>
        <w:r>
          <w:fldChar w:fldCharType="begin"/>
        </w:r>
        <w:r>
          <w:instrText xml:space="preserve"> PAGE   \* MERGEFORMAT </w:instrText>
        </w:r>
        <w:r>
          <w:fldChar w:fldCharType="separate"/>
        </w:r>
        <w:r>
          <w:t>1</w:t>
        </w:r>
        <w:r>
          <w:fldChar w:fldCharType="end"/>
        </w:r>
      </w:p>
    </w:sdtContent>
  </w:sdt>
  <w:p w14:paraId="26280C49" w14:textId="77777777" w:rsidR="00F96AFA" w:rsidRDefault="00F96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81789"/>
    </w:sdtPr>
    <w:sdtContent>
      <w:p w14:paraId="7250C863" w14:textId="77777777" w:rsidR="00F96AFA" w:rsidRDefault="00000000">
        <w:pPr>
          <w:pStyle w:val="Footer"/>
          <w:jc w:val="center"/>
        </w:pPr>
        <w:r>
          <w:fldChar w:fldCharType="begin"/>
        </w:r>
        <w:r>
          <w:instrText xml:space="preserve"> PAGE   \* MERGEFORMAT </w:instrText>
        </w:r>
        <w:r>
          <w:fldChar w:fldCharType="separate"/>
        </w:r>
        <w:r>
          <w:t>ii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EB22" w14:textId="77777777" w:rsidR="00EF5F00" w:rsidRDefault="00EF5F00">
      <w:pPr>
        <w:spacing w:after="0"/>
      </w:pPr>
      <w:r>
        <w:separator/>
      </w:r>
    </w:p>
  </w:footnote>
  <w:footnote w:type="continuationSeparator" w:id="0">
    <w:p w14:paraId="102E4AC8" w14:textId="77777777" w:rsidR="00EF5F00" w:rsidRDefault="00EF5F0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paars0bzzvezeaprx52vtmw20wzze99ef0&quot;&gt;1&lt;record-ids&gt;&lt;item&gt;11&lt;/item&gt;&lt;item&gt;12&lt;/item&gt;&lt;item&gt;24&lt;/item&gt;&lt;item&gt;25&lt;/item&gt;&lt;item&gt;26&lt;/item&gt;&lt;item&gt;27&lt;/item&gt;&lt;item&gt;28&lt;/item&gt;&lt;item&gt;29&lt;/item&gt;&lt;item&gt;30&lt;/item&gt;&lt;item&gt;32&lt;/item&gt;&lt;/record-ids&gt;&lt;/item&gt;&lt;/Libraries&gt;"/>
  </w:docVars>
  <w:rsids>
    <w:rsidRoot w:val="00AF1C0A"/>
    <w:rsid w:val="00003D86"/>
    <w:rsid w:val="00015CFF"/>
    <w:rsid w:val="00020902"/>
    <w:rsid w:val="00021FD3"/>
    <w:rsid w:val="00037A61"/>
    <w:rsid w:val="00044075"/>
    <w:rsid w:val="000467B3"/>
    <w:rsid w:val="00053EDD"/>
    <w:rsid w:val="00056FE3"/>
    <w:rsid w:val="00060C38"/>
    <w:rsid w:val="00061D47"/>
    <w:rsid w:val="00064FCD"/>
    <w:rsid w:val="00065B27"/>
    <w:rsid w:val="000676AC"/>
    <w:rsid w:val="0007051F"/>
    <w:rsid w:val="00072B88"/>
    <w:rsid w:val="00082526"/>
    <w:rsid w:val="00084B64"/>
    <w:rsid w:val="00087A0A"/>
    <w:rsid w:val="00097D5C"/>
    <w:rsid w:val="000A4A14"/>
    <w:rsid w:val="000A5D65"/>
    <w:rsid w:val="000B6901"/>
    <w:rsid w:val="000C04C4"/>
    <w:rsid w:val="000C0529"/>
    <w:rsid w:val="000C28B7"/>
    <w:rsid w:val="000C4A83"/>
    <w:rsid w:val="000C4E84"/>
    <w:rsid w:val="000D165C"/>
    <w:rsid w:val="000E2DD7"/>
    <w:rsid w:val="000E470C"/>
    <w:rsid w:val="000E59A8"/>
    <w:rsid w:val="000F7BA7"/>
    <w:rsid w:val="001057B5"/>
    <w:rsid w:val="001106B9"/>
    <w:rsid w:val="00112F8D"/>
    <w:rsid w:val="0011436A"/>
    <w:rsid w:val="00114DBF"/>
    <w:rsid w:val="001342DC"/>
    <w:rsid w:val="0013504D"/>
    <w:rsid w:val="0013619E"/>
    <w:rsid w:val="00136980"/>
    <w:rsid w:val="0013721E"/>
    <w:rsid w:val="00140080"/>
    <w:rsid w:val="00141AA4"/>
    <w:rsid w:val="00147320"/>
    <w:rsid w:val="001477A3"/>
    <w:rsid w:val="001522AD"/>
    <w:rsid w:val="00154F57"/>
    <w:rsid w:val="00157F4D"/>
    <w:rsid w:val="0016047E"/>
    <w:rsid w:val="00165D0D"/>
    <w:rsid w:val="00183A65"/>
    <w:rsid w:val="0018436F"/>
    <w:rsid w:val="00184FF7"/>
    <w:rsid w:val="00187AA6"/>
    <w:rsid w:val="00187BD7"/>
    <w:rsid w:val="00190986"/>
    <w:rsid w:val="001A1599"/>
    <w:rsid w:val="001A79DC"/>
    <w:rsid w:val="001B1FE9"/>
    <w:rsid w:val="001B3E1C"/>
    <w:rsid w:val="001C3632"/>
    <w:rsid w:val="001C4466"/>
    <w:rsid w:val="001C4CCD"/>
    <w:rsid w:val="001D512C"/>
    <w:rsid w:val="001D556B"/>
    <w:rsid w:val="001E1817"/>
    <w:rsid w:val="001E54BB"/>
    <w:rsid w:val="001F25F4"/>
    <w:rsid w:val="001F4B61"/>
    <w:rsid w:val="001F5ABF"/>
    <w:rsid w:val="001F6517"/>
    <w:rsid w:val="001F7AA0"/>
    <w:rsid w:val="0020174B"/>
    <w:rsid w:val="0020720F"/>
    <w:rsid w:val="00207B92"/>
    <w:rsid w:val="002141D5"/>
    <w:rsid w:val="0021451F"/>
    <w:rsid w:val="00215AB7"/>
    <w:rsid w:val="00224C99"/>
    <w:rsid w:val="00226220"/>
    <w:rsid w:val="002307FF"/>
    <w:rsid w:val="00233E22"/>
    <w:rsid w:val="00234538"/>
    <w:rsid w:val="0023724B"/>
    <w:rsid w:val="00245233"/>
    <w:rsid w:val="00250A4B"/>
    <w:rsid w:val="00255765"/>
    <w:rsid w:val="00255C17"/>
    <w:rsid w:val="00262E2B"/>
    <w:rsid w:val="00263C21"/>
    <w:rsid w:val="00265A6A"/>
    <w:rsid w:val="0026780D"/>
    <w:rsid w:val="00271C91"/>
    <w:rsid w:val="00273F33"/>
    <w:rsid w:val="00282AA7"/>
    <w:rsid w:val="002862B6"/>
    <w:rsid w:val="00286B66"/>
    <w:rsid w:val="00287F36"/>
    <w:rsid w:val="00294709"/>
    <w:rsid w:val="002A7808"/>
    <w:rsid w:val="002B54C2"/>
    <w:rsid w:val="002B72BE"/>
    <w:rsid w:val="002C0CED"/>
    <w:rsid w:val="002D24DF"/>
    <w:rsid w:val="002D3F8F"/>
    <w:rsid w:val="002D661A"/>
    <w:rsid w:val="002E0F90"/>
    <w:rsid w:val="002E3923"/>
    <w:rsid w:val="002E58A9"/>
    <w:rsid w:val="002E5C90"/>
    <w:rsid w:val="002E6062"/>
    <w:rsid w:val="002F6CC9"/>
    <w:rsid w:val="002F77DC"/>
    <w:rsid w:val="002F794B"/>
    <w:rsid w:val="003041A1"/>
    <w:rsid w:val="0030692A"/>
    <w:rsid w:val="00306B3C"/>
    <w:rsid w:val="00314A15"/>
    <w:rsid w:val="00324F39"/>
    <w:rsid w:val="00324FB2"/>
    <w:rsid w:val="00331C91"/>
    <w:rsid w:val="00333703"/>
    <w:rsid w:val="00340723"/>
    <w:rsid w:val="00341208"/>
    <w:rsid w:val="00341C6C"/>
    <w:rsid w:val="00347101"/>
    <w:rsid w:val="00347F84"/>
    <w:rsid w:val="0035157B"/>
    <w:rsid w:val="00356A19"/>
    <w:rsid w:val="00362424"/>
    <w:rsid w:val="00372B71"/>
    <w:rsid w:val="003925D2"/>
    <w:rsid w:val="003941E0"/>
    <w:rsid w:val="00395FE7"/>
    <w:rsid w:val="003A0157"/>
    <w:rsid w:val="003A2F0B"/>
    <w:rsid w:val="003C11AA"/>
    <w:rsid w:val="003D3617"/>
    <w:rsid w:val="003E0F88"/>
    <w:rsid w:val="003F29EF"/>
    <w:rsid w:val="003F592A"/>
    <w:rsid w:val="003F6134"/>
    <w:rsid w:val="00407621"/>
    <w:rsid w:val="00410178"/>
    <w:rsid w:val="00420314"/>
    <w:rsid w:val="004213D3"/>
    <w:rsid w:val="004249FD"/>
    <w:rsid w:val="00427F12"/>
    <w:rsid w:val="00430057"/>
    <w:rsid w:val="00437E9E"/>
    <w:rsid w:val="004471C5"/>
    <w:rsid w:val="00452173"/>
    <w:rsid w:val="00453D48"/>
    <w:rsid w:val="00457053"/>
    <w:rsid w:val="00464107"/>
    <w:rsid w:val="00466A60"/>
    <w:rsid w:val="00472586"/>
    <w:rsid w:val="0047316B"/>
    <w:rsid w:val="0047435F"/>
    <w:rsid w:val="00474CE8"/>
    <w:rsid w:val="00480BD8"/>
    <w:rsid w:val="00485023"/>
    <w:rsid w:val="00490A1E"/>
    <w:rsid w:val="00491842"/>
    <w:rsid w:val="004A2350"/>
    <w:rsid w:val="004A5EBA"/>
    <w:rsid w:val="004A5F02"/>
    <w:rsid w:val="004B4A2D"/>
    <w:rsid w:val="004B5C4E"/>
    <w:rsid w:val="004B7F07"/>
    <w:rsid w:val="004C4A7A"/>
    <w:rsid w:val="004D0534"/>
    <w:rsid w:val="004D7543"/>
    <w:rsid w:val="004E1B5D"/>
    <w:rsid w:val="004E2074"/>
    <w:rsid w:val="004E662A"/>
    <w:rsid w:val="004F01D2"/>
    <w:rsid w:val="004F172C"/>
    <w:rsid w:val="005027FD"/>
    <w:rsid w:val="00517A49"/>
    <w:rsid w:val="0052020B"/>
    <w:rsid w:val="005204CE"/>
    <w:rsid w:val="0052473B"/>
    <w:rsid w:val="00533188"/>
    <w:rsid w:val="00533F8C"/>
    <w:rsid w:val="00536C59"/>
    <w:rsid w:val="00536D33"/>
    <w:rsid w:val="005453B4"/>
    <w:rsid w:val="0054758D"/>
    <w:rsid w:val="00551392"/>
    <w:rsid w:val="00561C40"/>
    <w:rsid w:val="00561FD5"/>
    <w:rsid w:val="005636F4"/>
    <w:rsid w:val="005658B0"/>
    <w:rsid w:val="005763A8"/>
    <w:rsid w:val="00580588"/>
    <w:rsid w:val="00580C37"/>
    <w:rsid w:val="00583611"/>
    <w:rsid w:val="00585002"/>
    <w:rsid w:val="00586037"/>
    <w:rsid w:val="00592BAB"/>
    <w:rsid w:val="005938F9"/>
    <w:rsid w:val="005A24D2"/>
    <w:rsid w:val="005B0429"/>
    <w:rsid w:val="005B0BA1"/>
    <w:rsid w:val="005B23E8"/>
    <w:rsid w:val="005B26D9"/>
    <w:rsid w:val="005B510D"/>
    <w:rsid w:val="005B7A62"/>
    <w:rsid w:val="005D31B5"/>
    <w:rsid w:val="005E3B20"/>
    <w:rsid w:val="005F0E40"/>
    <w:rsid w:val="005F7390"/>
    <w:rsid w:val="005F787C"/>
    <w:rsid w:val="006035A3"/>
    <w:rsid w:val="00604AE1"/>
    <w:rsid w:val="00605B02"/>
    <w:rsid w:val="00606757"/>
    <w:rsid w:val="00610F4A"/>
    <w:rsid w:val="00611657"/>
    <w:rsid w:val="006202BE"/>
    <w:rsid w:val="0062310D"/>
    <w:rsid w:val="00624D02"/>
    <w:rsid w:val="006341B6"/>
    <w:rsid w:val="00635D2D"/>
    <w:rsid w:val="006409AA"/>
    <w:rsid w:val="00644F5F"/>
    <w:rsid w:val="0066124B"/>
    <w:rsid w:val="00661F30"/>
    <w:rsid w:val="00665552"/>
    <w:rsid w:val="00673259"/>
    <w:rsid w:val="00673456"/>
    <w:rsid w:val="0067466E"/>
    <w:rsid w:val="0067567C"/>
    <w:rsid w:val="00676218"/>
    <w:rsid w:val="006805F3"/>
    <w:rsid w:val="00682533"/>
    <w:rsid w:val="00690D4A"/>
    <w:rsid w:val="00692E4C"/>
    <w:rsid w:val="006A1655"/>
    <w:rsid w:val="006A17FB"/>
    <w:rsid w:val="006A5E35"/>
    <w:rsid w:val="006B1271"/>
    <w:rsid w:val="006B287D"/>
    <w:rsid w:val="006B2C5A"/>
    <w:rsid w:val="006C33FF"/>
    <w:rsid w:val="006D7F57"/>
    <w:rsid w:val="006E22A0"/>
    <w:rsid w:val="006F587E"/>
    <w:rsid w:val="00701C18"/>
    <w:rsid w:val="007073C3"/>
    <w:rsid w:val="00711FDC"/>
    <w:rsid w:val="00712D6B"/>
    <w:rsid w:val="007172EB"/>
    <w:rsid w:val="00722209"/>
    <w:rsid w:val="00725C2E"/>
    <w:rsid w:val="00727DB8"/>
    <w:rsid w:val="00732D87"/>
    <w:rsid w:val="00733B57"/>
    <w:rsid w:val="00736FBC"/>
    <w:rsid w:val="00742C96"/>
    <w:rsid w:val="00744855"/>
    <w:rsid w:val="0074674A"/>
    <w:rsid w:val="00746F6E"/>
    <w:rsid w:val="00756CA6"/>
    <w:rsid w:val="007570AC"/>
    <w:rsid w:val="00762CF0"/>
    <w:rsid w:val="00762EC5"/>
    <w:rsid w:val="00776E80"/>
    <w:rsid w:val="0079013E"/>
    <w:rsid w:val="00793E55"/>
    <w:rsid w:val="00795BC1"/>
    <w:rsid w:val="007977A7"/>
    <w:rsid w:val="007A1BD7"/>
    <w:rsid w:val="007A6D25"/>
    <w:rsid w:val="007B1126"/>
    <w:rsid w:val="007B598D"/>
    <w:rsid w:val="007C4FA2"/>
    <w:rsid w:val="007C5113"/>
    <w:rsid w:val="007C6E2C"/>
    <w:rsid w:val="007C78BE"/>
    <w:rsid w:val="007D1D03"/>
    <w:rsid w:val="007D2D12"/>
    <w:rsid w:val="007D44B8"/>
    <w:rsid w:val="007E03A3"/>
    <w:rsid w:val="007E5E39"/>
    <w:rsid w:val="007E775B"/>
    <w:rsid w:val="007F3F14"/>
    <w:rsid w:val="007F6E21"/>
    <w:rsid w:val="007F72FC"/>
    <w:rsid w:val="007F7D9B"/>
    <w:rsid w:val="008010D9"/>
    <w:rsid w:val="00804D35"/>
    <w:rsid w:val="0081265B"/>
    <w:rsid w:val="00816CA9"/>
    <w:rsid w:val="00821E22"/>
    <w:rsid w:val="00823223"/>
    <w:rsid w:val="00830B78"/>
    <w:rsid w:val="008410BD"/>
    <w:rsid w:val="00841B88"/>
    <w:rsid w:val="00843168"/>
    <w:rsid w:val="00843F8B"/>
    <w:rsid w:val="00844A0F"/>
    <w:rsid w:val="00846339"/>
    <w:rsid w:val="0084788F"/>
    <w:rsid w:val="00847D9D"/>
    <w:rsid w:val="008509C3"/>
    <w:rsid w:val="00851C99"/>
    <w:rsid w:val="00852355"/>
    <w:rsid w:val="008530C2"/>
    <w:rsid w:val="008578FD"/>
    <w:rsid w:val="0086589F"/>
    <w:rsid w:val="00865D2D"/>
    <w:rsid w:val="00870463"/>
    <w:rsid w:val="00870783"/>
    <w:rsid w:val="00870B73"/>
    <w:rsid w:val="00874106"/>
    <w:rsid w:val="0088015B"/>
    <w:rsid w:val="008900AB"/>
    <w:rsid w:val="00895C1E"/>
    <w:rsid w:val="00896BFA"/>
    <w:rsid w:val="008B2671"/>
    <w:rsid w:val="008B6688"/>
    <w:rsid w:val="008B7A12"/>
    <w:rsid w:val="008C5E77"/>
    <w:rsid w:val="008D46BE"/>
    <w:rsid w:val="008D60AF"/>
    <w:rsid w:val="008D714A"/>
    <w:rsid w:val="008E6738"/>
    <w:rsid w:val="008E7BDD"/>
    <w:rsid w:val="008E7D22"/>
    <w:rsid w:val="008F1D91"/>
    <w:rsid w:val="008F6213"/>
    <w:rsid w:val="00900FAA"/>
    <w:rsid w:val="009018DE"/>
    <w:rsid w:val="009069BD"/>
    <w:rsid w:val="00914EF6"/>
    <w:rsid w:val="009170B6"/>
    <w:rsid w:val="0092212A"/>
    <w:rsid w:val="009228E1"/>
    <w:rsid w:val="00924472"/>
    <w:rsid w:val="00927EFE"/>
    <w:rsid w:val="00931056"/>
    <w:rsid w:val="0093134A"/>
    <w:rsid w:val="00937AAE"/>
    <w:rsid w:val="00937E3E"/>
    <w:rsid w:val="00941220"/>
    <w:rsid w:val="009440B9"/>
    <w:rsid w:val="00954BAA"/>
    <w:rsid w:val="00955C6D"/>
    <w:rsid w:val="00956882"/>
    <w:rsid w:val="00956C96"/>
    <w:rsid w:val="00966035"/>
    <w:rsid w:val="00966285"/>
    <w:rsid w:val="0096765F"/>
    <w:rsid w:val="00977573"/>
    <w:rsid w:val="00980F2F"/>
    <w:rsid w:val="0098132D"/>
    <w:rsid w:val="00982CF7"/>
    <w:rsid w:val="00983365"/>
    <w:rsid w:val="009864AE"/>
    <w:rsid w:val="009866F8"/>
    <w:rsid w:val="009867FF"/>
    <w:rsid w:val="00996879"/>
    <w:rsid w:val="009A12CA"/>
    <w:rsid w:val="009A1FCC"/>
    <w:rsid w:val="009A3F3C"/>
    <w:rsid w:val="009A4D99"/>
    <w:rsid w:val="009B16A8"/>
    <w:rsid w:val="009B27D0"/>
    <w:rsid w:val="009B351B"/>
    <w:rsid w:val="009C0852"/>
    <w:rsid w:val="009C1269"/>
    <w:rsid w:val="009C53D3"/>
    <w:rsid w:val="009D12DE"/>
    <w:rsid w:val="009D2114"/>
    <w:rsid w:val="009D3308"/>
    <w:rsid w:val="009D55F9"/>
    <w:rsid w:val="009D6A80"/>
    <w:rsid w:val="009D735F"/>
    <w:rsid w:val="009E0BDE"/>
    <w:rsid w:val="009E0C34"/>
    <w:rsid w:val="009E3E5F"/>
    <w:rsid w:val="009E48DB"/>
    <w:rsid w:val="009E6FF1"/>
    <w:rsid w:val="009F715C"/>
    <w:rsid w:val="00A04303"/>
    <w:rsid w:val="00A123E3"/>
    <w:rsid w:val="00A130AA"/>
    <w:rsid w:val="00A1790C"/>
    <w:rsid w:val="00A22F48"/>
    <w:rsid w:val="00A255A9"/>
    <w:rsid w:val="00A25ADE"/>
    <w:rsid w:val="00A3288D"/>
    <w:rsid w:val="00A351F4"/>
    <w:rsid w:val="00A374D5"/>
    <w:rsid w:val="00A37841"/>
    <w:rsid w:val="00A410ED"/>
    <w:rsid w:val="00A41D1A"/>
    <w:rsid w:val="00A460F0"/>
    <w:rsid w:val="00A46F81"/>
    <w:rsid w:val="00A50BF6"/>
    <w:rsid w:val="00A519DA"/>
    <w:rsid w:val="00A52778"/>
    <w:rsid w:val="00A54383"/>
    <w:rsid w:val="00A546B0"/>
    <w:rsid w:val="00A552F6"/>
    <w:rsid w:val="00A5731B"/>
    <w:rsid w:val="00A5751D"/>
    <w:rsid w:val="00A57DBA"/>
    <w:rsid w:val="00A620DA"/>
    <w:rsid w:val="00A62123"/>
    <w:rsid w:val="00A64F5F"/>
    <w:rsid w:val="00A71708"/>
    <w:rsid w:val="00A76230"/>
    <w:rsid w:val="00A85ECC"/>
    <w:rsid w:val="00A8799D"/>
    <w:rsid w:val="00A93751"/>
    <w:rsid w:val="00AA6C02"/>
    <w:rsid w:val="00AA711D"/>
    <w:rsid w:val="00AA77D7"/>
    <w:rsid w:val="00AA7DDD"/>
    <w:rsid w:val="00AB6AA6"/>
    <w:rsid w:val="00AB7937"/>
    <w:rsid w:val="00AC5905"/>
    <w:rsid w:val="00AD0F97"/>
    <w:rsid w:val="00AD3042"/>
    <w:rsid w:val="00AD305B"/>
    <w:rsid w:val="00AF0E57"/>
    <w:rsid w:val="00AF1C0A"/>
    <w:rsid w:val="00AF26A9"/>
    <w:rsid w:val="00AF4C81"/>
    <w:rsid w:val="00AF5FBB"/>
    <w:rsid w:val="00B04744"/>
    <w:rsid w:val="00B0580E"/>
    <w:rsid w:val="00B05A73"/>
    <w:rsid w:val="00B0637C"/>
    <w:rsid w:val="00B06686"/>
    <w:rsid w:val="00B070D7"/>
    <w:rsid w:val="00B165BE"/>
    <w:rsid w:val="00B234F9"/>
    <w:rsid w:val="00B30EEC"/>
    <w:rsid w:val="00B3140A"/>
    <w:rsid w:val="00B36DAC"/>
    <w:rsid w:val="00B379B8"/>
    <w:rsid w:val="00B45B0D"/>
    <w:rsid w:val="00B569A4"/>
    <w:rsid w:val="00B61BCB"/>
    <w:rsid w:val="00B63E26"/>
    <w:rsid w:val="00B65092"/>
    <w:rsid w:val="00B802B1"/>
    <w:rsid w:val="00B80A15"/>
    <w:rsid w:val="00B82194"/>
    <w:rsid w:val="00B84F35"/>
    <w:rsid w:val="00B9766C"/>
    <w:rsid w:val="00BA1BCB"/>
    <w:rsid w:val="00BB6A35"/>
    <w:rsid w:val="00BD6989"/>
    <w:rsid w:val="00BE1133"/>
    <w:rsid w:val="00BE1A13"/>
    <w:rsid w:val="00BE3477"/>
    <w:rsid w:val="00BE5309"/>
    <w:rsid w:val="00BE7154"/>
    <w:rsid w:val="00BE7681"/>
    <w:rsid w:val="00BE793F"/>
    <w:rsid w:val="00BF33E2"/>
    <w:rsid w:val="00BF67B6"/>
    <w:rsid w:val="00C002F9"/>
    <w:rsid w:val="00C0597C"/>
    <w:rsid w:val="00C10BE0"/>
    <w:rsid w:val="00C1698A"/>
    <w:rsid w:val="00C253BC"/>
    <w:rsid w:val="00C2763E"/>
    <w:rsid w:val="00C35A8A"/>
    <w:rsid w:val="00C377B8"/>
    <w:rsid w:val="00C409E6"/>
    <w:rsid w:val="00C41CF9"/>
    <w:rsid w:val="00C43387"/>
    <w:rsid w:val="00C50915"/>
    <w:rsid w:val="00C51198"/>
    <w:rsid w:val="00C53E7C"/>
    <w:rsid w:val="00C60213"/>
    <w:rsid w:val="00C614CC"/>
    <w:rsid w:val="00C632C8"/>
    <w:rsid w:val="00C640E7"/>
    <w:rsid w:val="00C660B3"/>
    <w:rsid w:val="00C7013B"/>
    <w:rsid w:val="00C70446"/>
    <w:rsid w:val="00C727F2"/>
    <w:rsid w:val="00C7305A"/>
    <w:rsid w:val="00C84E64"/>
    <w:rsid w:val="00C85193"/>
    <w:rsid w:val="00C93269"/>
    <w:rsid w:val="00C95CAA"/>
    <w:rsid w:val="00C9718C"/>
    <w:rsid w:val="00CA1DCF"/>
    <w:rsid w:val="00CA7CB8"/>
    <w:rsid w:val="00CB0CBF"/>
    <w:rsid w:val="00CB4593"/>
    <w:rsid w:val="00CC26CD"/>
    <w:rsid w:val="00CC2EF9"/>
    <w:rsid w:val="00CC5C06"/>
    <w:rsid w:val="00CD3CF4"/>
    <w:rsid w:val="00CE0DC0"/>
    <w:rsid w:val="00CF624D"/>
    <w:rsid w:val="00D02A9E"/>
    <w:rsid w:val="00D03DDC"/>
    <w:rsid w:val="00D063E3"/>
    <w:rsid w:val="00D21F21"/>
    <w:rsid w:val="00D24289"/>
    <w:rsid w:val="00D260FA"/>
    <w:rsid w:val="00D33BCF"/>
    <w:rsid w:val="00D34E4B"/>
    <w:rsid w:val="00D517F9"/>
    <w:rsid w:val="00D5372F"/>
    <w:rsid w:val="00D53E6B"/>
    <w:rsid w:val="00D572E3"/>
    <w:rsid w:val="00D612F3"/>
    <w:rsid w:val="00D726A6"/>
    <w:rsid w:val="00D72EDF"/>
    <w:rsid w:val="00D73D62"/>
    <w:rsid w:val="00D7572E"/>
    <w:rsid w:val="00D76341"/>
    <w:rsid w:val="00D77823"/>
    <w:rsid w:val="00D84CB2"/>
    <w:rsid w:val="00D85B1D"/>
    <w:rsid w:val="00D866BA"/>
    <w:rsid w:val="00D972A1"/>
    <w:rsid w:val="00D97A5E"/>
    <w:rsid w:val="00DA02A5"/>
    <w:rsid w:val="00DA1C3C"/>
    <w:rsid w:val="00DA4DC4"/>
    <w:rsid w:val="00DD0C36"/>
    <w:rsid w:val="00DF0535"/>
    <w:rsid w:val="00DF2A02"/>
    <w:rsid w:val="00DF4196"/>
    <w:rsid w:val="00DF4A40"/>
    <w:rsid w:val="00DF65BC"/>
    <w:rsid w:val="00E05C09"/>
    <w:rsid w:val="00E11F2B"/>
    <w:rsid w:val="00E1222C"/>
    <w:rsid w:val="00E12A9C"/>
    <w:rsid w:val="00E20259"/>
    <w:rsid w:val="00E21ACB"/>
    <w:rsid w:val="00E21EAA"/>
    <w:rsid w:val="00E301CD"/>
    <w:rsid w:val="00E320D9"/>
    <w:rsid w:val="00E376D3"/>
    <w:rsid w:val="00E42452"/>
    <w:rsid w:val="00E44130"/>
    <w:rsid w:val="00E465E8"/>
    <w:rsid w:val="00E51A2F"/>
    <w:rsid w:val="00E5617B"/>
    <w:rsid w:val="00E606FC"/>
    <w:rsid w:val="00E73BB3"/>
    <w:rsid w:val="00E74108"/>
    <w:rsid w:val="00E74B66"/>
    <w:rsid w:val="00E750C4"/>
    <w:rsid w:val="00E76C67"/>
    <w:rsid w:val="00E77217"/>
    <w:rsid w:val="00E84459"/>
    <w:rsid w:val="00E92D54"/>
    <w:rsid w:val="00E95251"/>
    <w:rsid w:val="00EA1292"/>
    <w:rsid w:val="00EA2D45"/>
    <w:rsid w:val="00EB221B"/>
    <w:rsid w:val="00EB5FA9"/>
    <w:rsid w:val="00EC1F94"/>
    <w:rsid w:val="00EC25CA"/>
    <w:rsid w:val="00EC6F68"/>
    <w:rsid w:val="00ED52C1"/>
    <w:rsid w:val="00EE180D"/>
    <w:rsid w:val="00EF0FF8"/>
    <w:rsid w:val="00EF4F75"/>
    <w:rsid w:val="00EF5F00"/>
    <w:rsid w:val="00EF7EC0"/>
    <w:rsid w:val="00F006EF"/>
    <w:rsid w:val="00F06FB2"/>
    <w:rsid w:val="00F14D37"/>
    <w:rsid w:val="00F14F96"/>
    <w:rsid w:val="00F2232C"/>
    <w:rsid w:val="00F44EE2"/>
    <w:rsid w:val="00F47E80"/>
    <w:rsid w:val="00F54366"/>
    <w:rsid w:val="00F55921"/>
    <w:rsid w:val="00F665EE"/>
    <w:rsid w:val="00F74000"/>
    <w:rsid w:val="00F81B4F"/>
    <w:rsid w:val="00F83FB7"/>
    <w:rsid w:val="00F90F59"/>
    <w:rsid w:val="00F95B69"/>
    <w:rsid w:val="00F96AFA"/>
    <w:rsid w:val="00F970B9"/>
    <w:rsid w:val="00F9742D"/>
    <w:rsid w:val="00FB7814"/>
    <w:rsid w:val="00FC5D06"/>
    <w:rsid w:val="00FC740D"/>
    <w:rsid w:val="00FD5399"/>
    <w:rsid w:val="00FE02BA"/>
    <w:rsid w:val="00FE06A3"/>
    <w:rsid w:val="00FE15C8"/>
    <w:rsid w:val="00FE3BAC"/>
    <w:rsid w:val="00FE4995"/>
    <w:rsid w:val="00FE65A5"/>
    <w:rsid w:val="00FF2B9F"/>
    <w:rsid w:val="00FF33BF"/>
    <w:rsid w:val="04594B29"/>
    <w:rsid w:val="04F73469"/>
    <w:rsid w:val="29EA6BC3"/>
    <w:rsid w:val="2EB443C7"/>
    <w:rsid w:val="34C77CC1"/>
    <w:rsid w:val="3923266B"/>
    <w:rsid w:val="3A4946C5"/>
    <w:rsid w:val="5D3E5982"/>
    <w:rsid w:val="71567CE0"/>
    <w:rsid w:val="76E778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ECA32B5"/>
  <w15:docId w15:val="{A4908593-0A37-4E2E-A649-54940F00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TableofFigures">
    <w:name w:val="table of figures"/>
    <w:basedOn w:val="Normal"/>
    <w:next w:val="Normal"/>
    <w:uiPriority w:val="99"/>
    <w:unhideWhenUsed/>
    <w:qFormat/>
    <w:pPr>
      <w:spacing w:after="0" w:line="276" w:lineRule="auto"/>
    </w:pPr>
    <w:rPr>
      <w:rFonts w:cstheme="minorHAnsi"/>
      <w:i/>
      <w:iCs/>
      <w:sz w:val="20"/>
      <w:szCs w:val="24"/>
    </w:rPr>
  </w:style>
  <w:style w:type="paragraph" w:styleId="TOC1">
    <w:name w:val="toc 1"/>
    <w:basedOn w:val="Normal"/>
    <w:next w:val="Normal"/>
    <w:uiPriority w:val="39"/>
    <w:unhideWhenUsed/>
    <w:qFormat/>
    <w:pPr>
      <w:tabs>
        <w:tab w:val="right" w:leader="dot" w:pos="9350"/>
      </w:tabs>
      <w:spacing w:after="100"/>
    </w:pPr>
    <w:rPr>
      <w:rFonts w:asciiTheme="majorBidi" w:hAnsiTheme="majorBidi" w:cstheme="majorBidi"/>
      <w:b/>
      <w:bCs/>
      <w:sz w:val="28"/>
      <w:szCs w:val="28"/>
    </w:r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paragraph" w:customStyle="1" w:styleId="TOCHeading1">
    <w:name w:val="TOC Heading1"/>
    <w:basedOn w:val="Heading1"/>
    <w:next w:val="Normal"/>
    <w:uiPriority w:val="39"/>
    <w:unhideWhenUsed/>
    <w:qFormat/>
    <w:pPr>
      <w:outlineLvl w:val="9"/>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EndNoteBibliographyTitle">
    <w:name w:val="EndNote Bibliography Title"/>
    <w:basedOn w:val="Normal"/>
    <w:link w:val="EndNoteBibliographyTitleChar"/>
    <w:qFormat/>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qFormat/>
    <w:rPr>
      <w:rFonts w:ascii="Calibri" w:hAnsi="Calibri" w:cs="Calibri"/>
    </w:rPr>
  </w:style>
  <w:style w:type="paragraph" w:customStyle="1" w:styleId="EndNoteBibliography">
    <w:name w:val="EndNote Bibliography"/>
    <w:basedOn w:val="Normal"/>
    <w:link w:val="EndNoteBibliographyChar"/>
    <w:qFormat/>
    <w:pPr>
      <w:spacing w:line="240" w:lineRule="auto"/>
      <w:jc w:val="both"/>
    </w:pPr>
    <w:rPr>
      <w:rFonts w:ascii="Calibri" w:hAnsi="Calibri" w:cs="Calibri"/>
    </w:rPr>
  </w:style>
  <w:style w:type="character" w:customStyle="1" w:styleId="EndNoteBibliographyChar">
    <w:name w:val="EndNote Bibliography Char"/>
    <w:basedOn w:val="DefaultParagraphFont"/>
    <w:link w:val="EndNoteBibliography"/>
    <w:qFormat/>
    <w:rPr>
      <w:rFonts w:ascii="Calibri" w:hAnsi="Calibri" w:cs="Calibri"/>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ropdata.org/cocoa.%20Accessed%2020/01/20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0D98-DBC5-4526-A09A-49715DAD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msoffice13239</dc:creator>
  <cp:lastModifiedBy>a</cp:lastModifiedBy>
  <cp:revision>437</cp:revision>
  <cp:lastPrinted>2022-11-30T19:13:00Z</cp:lastPrinted>
  <dcterms:created xsi:type="dcterms:W3CDTF">2020-12-25T20:39:00Z</dcterms:created>
  <dcterms:modified xsi:type="dcterms:W3CDTF">2023-04-05T09:33:00Z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C85C9507D11A40669545B18450F77E02</vt:lpwstr>
  </property>
</Properties>
</file>