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3"/>
      </w:tblGrid>
      <w:tr w:rsidR="002915F9" w:rsidRPr="00774ABC" w:rsidTr="00170707">
        <w:trPr>
          <w:tblCellSpacing w:w="0" w:type="dxa"/>
        </w:trPr>
        <w:tc>
          <w:tcPr>
            <w:tcW w:w="5000" w:type="pct"/>
            <w:shd w:val="clear" w:color="auto" w:fill="693712"/>
            <w:tcMar>
              <w:top w:w="31" w:type="dxa"/>
              <w:left w:w="31" w:type="dxa"/>
              <w:bottom w:w="31" w:type="dxa"/>
              <w:right w:w="77" w:type="dxa"/>
            </w:tcMar>
            <w:hideMark/>
          </w:tcPr>
          <w:p w:rsidR="002915F9" w:rsidRPr="00774ABC" w:rsidRDefault="00EB7BE1" w:rsidP="00EB7BE1">
            <w:pPr>
              <w:spacing w:before="100" w:beforeAutospacing="1" w:after="100" w:afterAutospacing="1" w:line="240" w:lineRule="auto"/>
              <w:ind w:firstLine="31"/>
              <w:rPr>
                <w:rFonts w:ascii="Traditional Arabic" w:eastAsia="Times New Roman" w:hAnsi="Traditional Arabic" w:cs="Traditional Arabic"/>
                <w:b/>
                <w:bCs/>
                <w:color w:val="FBFBFB"/>
                <w:sz w:val="32"/>
                <w:szCs w:val="32"/>
              </w:rPr>
            </w:pPr>
            <w:r w:rsidRPr="00774ABC">
              <w:rPr>
                <w:rFonts w:ascii="Traditional Arabic" w:eastAsia="Times New Roman" w:hAnsi="Traditional Arabic" w:cs="Traditional Arabic"/>
                <w:b/>
                <w:bCs/>
                <w:color w:val="FBFBFB"/>
                <w:sz w:val="32"/>
                <w:szCs w:val="32"/>
                <w:rtl/>
              </w:rPr>
              <w:t xml:space="preserve">الدرس </w:t>
            </w:r>
            <w:proofErr w:type="spellStart"/>
            <w:r w:rsidRPr="00774ABC">
              <w:rPr>
                <w:rFonts w:ascii="Traditional Arabic" w:eastAsia="Times New Roman" w:hAnsi="Traditional Arabic" w:cs="Traditional Arabic"/>
                <w:b/>
                <w:bCs/>
                <w:color w:val="FBFBFB"/>
                <w:sz w:val="32"/>
                <w:szCs w:val="32"/>
                <w:rtl/>
              </w:rPr>
              <w:t>الأول:</w:t>
            </w:r>
            <w:proofErr w:type="spellEnd"/>
            <w:r w:rsidRPr="00774ABC">
              <w:rPr>
                <w:rFonts w:ascii="Traditional Arabic" w:eastAsia="Times New Roman" w:hAnsi="Traditional Arabic" w:cs="Traditional Arabic"/>
                <w:b/>
                <w:bCs/>
                <w:color w:val="FBFBFB"/>
                <w:sz w:val="32"/>
                <w:szCs w:val="32"/>
                <w:rtl/>
              </w:rPr>
              <w:t xml:space="preserve">  </w:t>
            </w:r>
            <w:r w:rsidR="002915F9" w:rsidRPr="00774ABC">
              <w:rPr>
                <w:rFonts w:ascii="Traditional Arabic" w:eastAsia="Times New Roman" w:hAnsi="Traditional Arabic" w:cs="Traditional Arabic"/>
                <w:b/>
                <w:bCs/>
                <w:color w:val="FBFBFB"/>
                <w:sz w:val="32"/>
                <w:szCs w:val="32"/>
                <w:rtl/>
              </w:rPr>
              <w:t>كان وأخواتها</w:t>
            </w:r>
          </w:p>
        </w:tc>
      </w:tr>
      <w:tr w:rsidR="002915F9" w:rsidRPr="00774ABC" w:rsidTr="00170707">
        <w:trPr>
          <w:trHeight w:val="36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963"/>
            </w:tblGrid>
            <w:tr w:rsidR="00774ABC" w:rsidRPr="00774ABC" w:rsidTr="00774ABC">
              <w:trPr>
                <w:tblCellSpacing w:w="0" w:type="dxa"/>
              </w:trPr>
              <w:tc>
                <w:tcPr>
                  <w:tcW w:w="5000" w:type="pct"/>
                  <w:tcMar>
                    <w:top w:w="153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أهداف الدرس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1-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أن يتعرَّف الطالبُ إلى الفعلِ التامِّ والفعلِ الناقصِ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2-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أن يستذكر عملِ الأفعالِ الناقصةِ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3-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أن يعدِّد أخواتِ "كانَ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4-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أن يتعرَّف إلى اسمِ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وأخواتِها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5-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أن يتعرَّف إلى خبَرِ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وأخواتِها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6-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أن يتعرَّف إلى تصريفِ الأفعالِ الناقصةِ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</w:p>
                <w:p w:rsidR="00774ABC" w:rsidRPr="00774ABC" w:rsidRDefault="00774ABC" w:rsidP="00E41133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النصُّ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  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﴿فَأَرْسَلْنَا عَلَيْهِمُ الطُّوفَانَ وَالْجَرَادَ وَالْقُمَّلَ وَالضَّفَادِعَ وَالدَّمَ آَيَاتٍ مُفَصَّلَاتٍ فَاسْتَكْبَرُوا وَكَانُوا قَوْمًا مُجْرِمِينَ﴾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(</w:t>
                  </w:r>
                  <w:proofErr w:type="spellStart"/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(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الأعراف: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133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(</w:t>
                  </w:r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﴿وَإِذَا بُشِّرَ أَحَدُهُمْ بِمَا ضَرَبَ لِلرَّحْمَنِ مَثَلًا ظَلَّ وَجْهُهُ مُسْوَدًّا وَهُوَ كَظِيمٌ﴾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(</w:t>
                  </w:r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(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الزخرف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: 17</w:t>
                  </w:r>
                  <w:proofErr w:type="spellStart"/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﴿ادْعُوهُمْ لِآَبَائِهِمْ هُوَ أَقْسَطُ عِنْدَ اللهِ فَإِنْ لَمْ تَعْلَمُوا آَبَاءَهُمْ فَإِخْوَانُكُمْ فِي الدِّينِ وَمَوَالِيكُمْ وَلَيْسَ عَلَيْكُمْ جُنَاحٌ فِيمَا أَخْطَأْتُمْ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بِهِ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وَلَكِنْ مَا تَعَمَّدَتْ قُلُوبُكُمْ وَكَانَ اللهُ غَفُورًا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رَحِيمًا﴾</w:t>
                  </w:r>
                  <w:proofErr w:type="spellEnd"/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 </w:t>
                  </w:r>
                  <w:proofErr w:type="spellStart"/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(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الأحزاب: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5</w:t>
                  </w:r>
                  <w:proofErr w:type="spellStart"/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﴿فَأَخَذَتْهُمُ الرَّجْفَةُ فَأَصْبَحُوا فِي دَارِهِمْ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جَاثِمِين﴾</w:t>
                  </w:r>
                  <w:proofErr w:type="spellEnd"/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(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الأعراف: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78</w:t>
                  </w:r>
                  <w:proofErr w:type="spellStart"/>
                  <w:r w:rsid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حولَ النصِّ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أوّلاً: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الفعلُ التامُّ والفعلُ الناقصُ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1 -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لنتأمّلْ الجملتَينِ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الآتيتَينِ: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"أجرَمَ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القومُ"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و"كانوا قوماً مجرمينَ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نوعُ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الأولى؟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lastRenderedPageBreak/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إنّها جملةٌ فعليةٌ مؤلّفةٌ من الفعل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"أجرمَ"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المسنَدُ,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ومن الفاعلِ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"القومُ"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المسنَدُ إليهِ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نوعُ الفعلِ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"أجرمَ"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وعلى ماذا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يدلُّ؟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إنّه فعلٌ ماضٍ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لازمٌ,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ويدلُّ على أنَّ الحدثَ وهو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"الإجرام"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قد حصلَ في زمنٍ قد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فاتَ,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فهو يتضمَّنُ دلالتَينِ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هما: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الحدَثُ والزمانُ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هل اكتفى الفعل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"أجرَمَ"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بفاعلهِ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"القوم"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ليكوِّنا جملةًً تامّةً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مفيدةً؟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نعم,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إنّه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إكتفى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بمرفوعهِ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"القوم"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وكوّنا معاً جملةً تامّةً مفيدةً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ماذا نسمّي الفعلَ الذي يتضَمّنُ دلالتَينِ (الحدثَ والزمانَ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),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ويكتفي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بمرفوعِه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, ليكوِّنا معاً جملةً تامّةً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مفيدةً؟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نسمّيه فعلاً تامّاً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2 -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لنلاحظِ الجملةَ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التاليةَ: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"كانوا قوماً مجرمينَ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نوعُ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إنّه فعلٌ ماضٍ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هل هوَ فعلٌ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تامٌّ؟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كلّا,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ليسَ فعلاً تامّاً لسبَبَينِ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الأوّلُ: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أنّه لا يتضَمَّنُ معنى حَدَثٍ منَ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الأحداثِ,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إنّما يدلُّ على الزمَنِ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فقط,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فالجملةُ تُخبِرُنا عن أمرٍ حصلَ في الزمنِ الماضي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lastRenderedPageBreak/>
                    <w:t>الثاني: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أنّه لا يكوِّنُ معَ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مرفوعِهِ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"القوم"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جملةً مفيدةً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تامّةً,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فلو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قلْنا: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"كانوا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قوماً"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وسكَتْنا كانتِ الجملةُ ناقصةً لأنّنا لم نفهمْ ما بالُ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القومِ,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ولا بدَّ من أنْ نأتيَ باللفظِ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"مجرمين"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لتصبحَ الجملةُ تامّةً ومفيدةً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ماذا نسمّي الفعلَ الذي تنقُصُهُ الدلالةُ على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الحدَثِ,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ويكوِّنُ معَ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مرفوعِه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جملةً ناقصةً غيرَ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تامّةٍ؟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نسمّيهِ فعلاً ناقصاً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هل يرفَعُ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فاعلاً؟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كلّا,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لأنَّ الفعلَ الناقصَ لا يرفعُ فاعلاً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اســــــتنتـاج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الفعلُ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التامُّ: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فعلٌ يتضمَّنُ دلالَتَينِ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هما: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الحدَثُ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والزمنُ,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يكتفي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بمرفوعِه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(فاعله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ليكَوِّنا جملةً مفيدةً تامّةً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الفعلُ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الناقصُ: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فعلٌ يدلُّ على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الزمنِ,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ولا يدلُّ على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الحدَثِ,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لا يُكَوِّنُ معَ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مرفوعِه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جملةً مفيدةً تامّةً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ثانياً: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عملُ الأفعالِ الناقصةِ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لنلاحظِ الجملةَ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التاليةَ: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"كَانَتْ 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44"/>
                      <w:szCs w:val="44"/>
                      <w:rtl/>
                    </w:rPr>
                    <w:t>أَعْمَال</w:t>
                  </w:r>
                  <w:r w:rsidR="00E41133" w:rsidRPr="00E41133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44"/>
                      <w:szCs w:val="44"/>
                      <w:rtl/>
                    </w:rPr>
                    <w:t>ـ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44"/>
                      <w:szCs w:val="44"/>
                      <w:rtl/>
                    </w:rPr>
                    <w:t>ُهُمْ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40"/>
                      <w:szCs w:val="40"/>
                      <w:rtl/>
                    </w:rPr>
                    <w:t>زَاكِيَةً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40"/>
                      <w:szCs w:val="40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نوعُ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"كانتْ"؟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إنّه فعلٌ ماضٍ ناقصٌ اتصلت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به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تاءُ التأنيثِ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لو حذفناه منَ الجملةِ فكيف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تُصبحُ؟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lastRenderedPageBreak/>
                    <w:t xml:space="preserve">تصبحُ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كالآتي: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40"/>
                      <w:szCs w:val="40"/>
                      <w:rtl/>
                    </w:rPr>
                    <w:t xml:space="preserve">أَعْمَالُهُمْ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40"/>
                      <w:szCs w:val="40"/>
                      <w:rtl/>
                    </w:rPr>
                    <w:t>زَاكِيَةٌ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40"/>
                      <w:szCs w:val="40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نوعُ هذهِ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الجملةِ؟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إنّها جملةٌ اسميّةٌ مؤلّفةٌ من مبتدَأٍ وخبرٍ مرفوعَينِ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حينَ نُعيدُ إدخالَ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على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الجملةِ,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فما الذي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يحصلُ؟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يحصلُ أنْ ينتصِبَ الخبرُ "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زاكيةً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علامَ يدلُّ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ذلكَ؟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يدلُّ ذلكَ على أنّ للفعلِ الناقصِ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أثراً إعرابيّاً في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الجملةِ: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إذ إنّه يرفعُ المبتدَأَ (بعد أن كانَ مرفوعاً بالابتداء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),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وينصبُ الخبرَ (بعد أنْ كانَ مرفوعاً بالابتداءِ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).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ماذا نسمّي المبتدأَ والخبرَ بعد دخولِ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عليهما؟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نسمّيهما: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اسمَ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وخبرَها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اســــــتنتـاج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تدخلُ الأفعالُ الناقصةُ على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الإسمِيّةِ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المكوَّنةِ من المبتدأ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والخبرِ,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فترفعُ الأوَّلَ ويسمّى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اسمها,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وتنصبُ الثانيَ ويسمّى خبرها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ثالثاً: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أخواتُ "كانَ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نستخرجُ منَ النصّ 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يأتي: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"أمستِ العربُ تفتخرُ على العجمِ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lastRenderedPageBreak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هل يمكنُ تأويلُ الفعلِ وما بعده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بمصدرٍ؟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نعم,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نقولُ: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"أمستِ العربُ مفتخرةً على العجَمِ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إذا حذفنا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"أمست"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ماذا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نقولُ؟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نقولُ: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"العربُ مفتخرةٌ على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العجمِ".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فتكونُ لفظةُ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"مفتخرة"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خبراً للمبتدأ "العرب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نوعُ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"أمسى"؟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إنّه فعلٌ ماضٍ ناقصٌ يشبهُ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عمله,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إذ دخلَ على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المبتدأ"العربُ"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فرفعه,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وعلى الخبر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"مفتخرةٌ"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فنصبه (وفي الجملةِ الأولى جعلَ جملةَ "تفتخرُ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في محلّ نصبِ خبرِ "أمسَتْ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").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ماذا نسمّي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"أمسى"؟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نسمّيه أختاً لـ "كانَ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هل لِـ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أخواتٌ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أخرى؟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لِـ"كان"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إثنتا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عشرةَ أختاً هيَ الأفعالُ الناقصةُ الآتيةُ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>"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أصبح"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و"أضحى"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و"أمسى"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و"باتَ"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و"صارَ"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و"ظلَّ"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و"ليسَ"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برح"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انفكَّ"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فتئَ"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زالَ"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دامَ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>-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اســــــتنتـاج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lastRenderedPageBreak/>
                    <w:t>"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كان"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 ثلاثةُ عشر فعلاً هي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>"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و"أصبح"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و"أضحى"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و"أمسى"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و"باتَ"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و"صارَ"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و"ظلَّ"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و"ليسَ"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برح"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انفكَّ"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فتئَ"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زالَ"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دامَ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رابعاً: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وأخواتُها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لنتأمّلْ الجملَ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الآتيةَ: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"كَانَتْ أَعْمَالُهُمْ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زَاكِيَةً",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"أَصْبَحُوا فِي دَارِهِمْ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جَاثِمِينَ",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"أمسينا كمثلِ بني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إسرائيلَ",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"أصبحَ ما جمعوا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بوراً",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"لكَانَ ذَلِكَ سُلَيْمَانَ بْنَ دَاوُدَ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نوعُ هذهِ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الجملِ؟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إنّها جملٌ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فعليّةٌ,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بدأتِ الأولى بالفعلِ الناقصِ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وبدأتِ الثانيةُ بالفعلِ الناقصِ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"أصبحَ",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وبدأتِ الثالثةُ بالفعلِ الناقصِ "صارَ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اسمُ "كان"في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الأولى؟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هو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"أعمالُهم",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اسمٌ ظاهرٌ صريحٌ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مرفوعٌ,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وعلامةُ رفعهِ الضمّةُ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"أصبح"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الثانيةِ؟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"أصبحَ"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هو "واو الجماعة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الثالثةِ؟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هو الضميرُ المتَّصلُ "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نا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الرابعةِ؟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هو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الإسمُ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الموصولُ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"ما",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مبنيٌّ في محلِّ رفعِ اسمِ "أمسى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lastRenderedPageBreak/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الخامسةِ؟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هو اسمُ الإشارةِ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"ذلك",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مبنيٌّ في محلِّ رفعِ اسمِ "كانَ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اســــــتنتـاج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يأتي 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 منَ الأفعالِ الناقصةِ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ظاهراً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أو اسمَ إشارةٍ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أو اسماً موصولاً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أو ضميراً بارزاً متّصلاً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أو ضميراً مستتراَ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خامساً: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خبرُ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1 -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نستخرجُ من النصِّ الجملَ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الآتيةَ: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"كانت أعمالُهم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زاكيةً",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"أمسَتِ العَربُ تفتخرُ على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العَجمِِ",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"صَارَتْ أَمْوَالُهُمْ لِلْوَارِثِينَ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ما نوعُ الجملِ المذكورةِ؟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إنّها جملٌ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فعليّةٌ,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بدأتِ الأولى بالفعلِ الناقصِ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"كانت",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وبدأتِ الثانيةُ بالفعلِ الناقصِ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"أمسَتْ",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وبدأتِ الثالثةُ بالفعلِ الناقصِ "صارَتْ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اسمُ كلٍّ منَ الأفعالِ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السابقةِ؟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"كانت":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"أعمالهم",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"أمست":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"العرب",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"صارت":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"أموالهم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lastRenderedPageBreak/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وما خبرُ كلٍّ منَ الأفعالِ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المذكورةِ؟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نوعُه؟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خبر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"كانت"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الأولى: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زاكية",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اسمٌ مفردٌ (أي غيرُ جملةٍ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),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ظاهرٌ وصريحٌ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وخبر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"أمست"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الجملةِ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الثانيةِ: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جملةُ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"تفتخرُ"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الفعليّةُ,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المؤلّفةُ منَ الفعلِ والفاعلِ المستترِ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وخبر"صارت":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شبه الجملة "للوارثينَ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2 -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لنتأمّلْ هذه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الجملةَ: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"باتتِ الريحُ هبوبُها قويٌّ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نوعُ هذه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الجملةِ؟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إنّها جملةٌ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فعليةٌ,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بدأت بالفعلِ الناقصِ "باتت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ما اسمُ فعلِ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"باتت"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الجملةِ؟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"باتت":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"الريح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وما خبرُ الفعلِ الناقصِ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"باتت"؟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نوعُه؟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خبر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"باتت":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الجملةُ الاسمِيّةُ "هبوبها قويّ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اســــــتنتـاج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 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يأتي خبرُ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اسماً ظاهراً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صريحاً: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كانت أعمالهم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زاكيةُ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lastRenderedPageBreak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جملةً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فعليّةً: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كانت المقاومة تدكُّ مواقعَ العدوّ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جملةً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اسميّةً: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كانت المعركة نتائجها حاسمةٌ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شبهَ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جملةٍ: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كانت الهزيمة للعدوِّ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سادساً: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تصريفُ الأفعالِ الناقصةِ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هل يتصرَّفُ الفعلُ الناقصُ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الأزمنةِ الثلاثةِ "الماضي والمضارعِ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والأمرِ"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ومعَ الضمائرِ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كافّةً؟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نعم,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يتصرَّفُ الفعلُ الناقصُ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في الأزمنةِ الثلاثةِ ومعَ الضمائرِ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كافّةً,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كالفعلِ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التامِّ,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نقولُ: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يكونُ,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كُنْ"... ويبقى عاملاً عمل كان الماضية من حيث رفع المبتدأ ونصب الخبر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وهل أخواتُ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تتصرَّفُ مثلها تصرّفاً كاملاً في الأزمنةِ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الثلاثةِ؟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أخواتُ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تُقسَمُ من حيث تَصرُّفها إلى ثلاثةِ أقسامٍ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قسمِ يتصرّفُ تصرّفاً كاملاً في الأزمنةِ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الثلاثةِ,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بمعنى أنّه يُصاغُ من ماضيهِ المضارعُ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والأمرُ,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ويشملُ: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"أصبح",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"أضحى",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"أمسى",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"بات",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"صار",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"ظلَّ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وقسمٍ يتصرَّفُ تصرّفاً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ناقصاً,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إذ لا يأتي منه إلّا الماضي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والمضارعُ,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وهو: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انفكّ",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فتئ",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زال",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برحَ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>-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وقسمٍ يبقى جامداً لا يتصرَّفُ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أبداً,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ولا يوجدُ منه غيرُ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الماضي,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وهو: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"ليس"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دام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احـــفـــظْ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1-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الفعلُ الناقصُ فعلٌ يدلُّ على زمنٍ ولا يدلُّ على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الحدَثِ,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وهو لا يكوّنُ معَ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مرفوعه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جملةً تامّةً مفيدةً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>2- "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كان"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 ثلاثة عشرَ فعلاً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هي: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و"أصبح"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و"أضحى"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و"أمسى"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و"باتَ"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و"صارَ"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lastRenderedPageBreak/>
                    <w:t>و"ظلَّ"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و"ليسَ"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برح"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انفكَّ"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فتئَ"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زالَ"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دامَ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3-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عملُ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وأخواتها: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تدخلُ الأفعالُ الناقصةُ على الجملةِ الاسمُيةِ المكوَّنةِ من المبتدَأ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والخبرِ,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فترفعُ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الأوّل,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ويُسمّى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اسمَها,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وتنصبُ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الثاني,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ويسمّى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خبرَها,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نحو: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"كانَ المطرُ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هاطلاً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4-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يأتي اسمُ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ظاهراً: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"كانتِ السماءُ صافيةً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اسمَ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إشارةٍ: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"أصبحَ هذا الرجلُ بطلاً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اسماً موصولاً:"صارَ الذي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تخيّلناه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حقيقةً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ضميراً بارزاً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متّصلاً: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"كنتُ طفلاً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ضميراً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مستتراً: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"سأصبح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رجلاً"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(أنا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).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5-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يأتي خبرُ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اسماً ظاهراً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صريحاً: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"كان الجوُّ معتدلاً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جملةً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فعليّةً: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"ظلَّتِ الشمسُ ترسلُ ضوءها الساطعَ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جملةً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اسميّةً: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"باتتِ الريحُ هبوبُها قويٌّ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أو شبهَ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جملةٍ: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دامَ الأمرُ على حالهِ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6-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تَصَرُّفُ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"كانَ"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تُقسَم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وأخواتها من حيث تصرُّفها إلى ثلاثةِ أقسامٍ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1-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تامِّ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التصرُّفِ: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يأتى منه الماضي والمضارعُ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والأمرُ,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ويضمُّ: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"كان",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"أصبح",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"أضحى",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"أمسى",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"بات",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"صار",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"ظلَّ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2-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ناقصِ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التصرفِ: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لا يأتي منه إلّا الماضي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والمضارع,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وهي: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انفكّ",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فتئ",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زال",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"ما برحَ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lastRenderedPageBreak/>
                    <w:t xml:space="preserve">3-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جامدٍ لا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يتصرّف: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لا يأتي منه إلّا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الماضي,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ويضمّ: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"ليس"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و"ما دام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".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noProof/>
                      <w:color w:val="1A3643"/>
                      <w:sz w:val="32"/>
                      <w:szCs w:val="32"/>
                    </w:rPr>
                    <w:drawing>
                      <wp:inline distT="0" distB="0" distL="0" distR="0">
                        <wp:extent cx="5545171" cy="7431932"/>
                        <wp:effectExtent l="19050" t="0" r="0" b="0"/>
                        <wp:docPr id="2" name="صورة 24" descr="http://www.almaaref.org/books/contentsimages/books/almaaref_alislameya/bouhouth_fe_qawaeed_allogha_alarabeya-2/images/p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almaaref.org/books/contentsimages/books/almaaref_alislameya/bouhouth_fe_qawaeed_allogha_alarabeya-2/images/p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4957" cy="743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lastRenderedPageBreak/>
                    <w:t>تمـــــرينــــــات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أصبحتِ المقاومةُ الإسلاميّةُ رمزاً عالمياً لكلّ الثائرينَ في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العالَمِ,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بعدَ أنْ كانتْ قد أبدَتْ جدّيَتَها في الجهادِ ضدَّ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العدوِّ,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كما صارَت قدوةً يحتذي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كلُّ طلّابِ التحرُّرِ والاستقلالِ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لقد ظلّ مجاهدو المقاومة الإسلاميّة لسنين طويلة يقاومون العدوّ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المحتلّ,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ويكبّدونه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أعظم الخسائر في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جنوده,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حتّى أضحى بلا حول ولا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قوّة,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وكان أن اضطرّ للفرار من معظم الأراضي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اللبنانيّة,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دون قيد أو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شرط,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وأمست أرضنا الجنوبيّة تنعم بالحريّة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غيرَ أنَّه ما تزالُ أرضٌ عربيّةٌ عزيزةٌ ترزحُ تحتَ الاحتلالِ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الغاشمِ,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إنّها فلسطينُ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الحبيبةُ,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الّتي ما انفكَّ العدوُّ مستولياً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عليها,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وما برحَ يُنزِلُ بأهلها كلَّ أنواعِ القهرِ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لكنْ ما دامَت عروقُ المجاهدينَ تنبضُ بالكرامةِ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والعزّةِ,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فإنَّ تحريرَ فلسطينَ ليس ببعيدٍ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.</w:t>
                  </w:r>
                </w:p>
                <w:p w:rsidR="00774ABC" w:rsidRPr="00774ABC" w:rsidRDefault="00774ABC" w:rsidP="00774ABC">
                  <w:pPr>
                    <w:pStyle w:val="a5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اضبطْ كلماتِ الفِقْرةِ الثانيةِ بعلاماتِ الإعرابِ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2 -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استخرجْ منَ النصِّ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: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الأفعالَ التامّةَ وأعرِبْها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ب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مفعولاً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بهِ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ج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الأفعالَ الناقصةَ الواردةَ في النصّ واذكرْ اسمَ كلٍّ منها وخبَرَه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د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خبراً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مفرَداً,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وآخَرَ جملةً فعليّةً وثالثاً شبهَ جملةٍ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.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br/>
                    <w:t xml:space="preserve">3 -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أعرِبِ الجملةَ </w:t>
                  </w:r>
                  <w:proofErr w:type="spellStart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التاليةَ:</w:t>
                  </w:r>
                  <w:proofErr w:type="spellEnd"/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 xml:space="preserve"> "أمستْ أرضُنا تنعمُ بالحرّيةِ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  <w:t>"</w:t>
                  </w:r>
                </w:p>
                <w:p w:rsidR="00774ABC" w:rsidRPr="00774ABC" w:rsidRDefault="00774ABC" w:rsidP="00774ABC">
                  <w:pPr>
                    <w:pStyle w:val="a5"/>
                    <w:spacing w:before="100" w:beforeAutospacing="1" w:after="100" w:afterAutospacing="1" w:line="240" w:lineRule="auto"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</w:pP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 xml:space="preserve">الدرس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الثاني: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 xml:space="preserve"> الـمُشَبِّهات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بــــ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(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 xml:space="preserve"> لــيـــس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</w:p>
                <w:p w:rsidR="00774ABC" w:rsidRPr="00774ABC" w:rsidRDefault="00774ABC" w:rsidP="00774ABC">
                  <w:pPr>
                    <w:pStyle w:val="a5"/>
                    <w:spacing w:before="100" w:beforeAutospacing="1" w:after="100" w:afterAutospacing="1" w:line="240" w:lineRule="auto"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</w:pPr>
                </w:p>
                <w:p w:rsidR="00774ABC" w:rsidRPr="00774ABC" w:rsidRDefault="00774ABC" w:rsidP="00774ABC">
                  <w:pPr>
                    <w:pStyle w:val="a5"/>
                    <w:spacing w:before="100" w:beforeAutospacing="1" w:after="100" w:afterAutospacing="1" w:line="240" w:lineRule="auto"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</w:pP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 xml:space="preserve">باب (ما ولا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ولات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 xml:space="preserve"> وإن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 xml:space="preserve"> المشبهات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بـ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(ليس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(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shd w:val="clear" w:color="auto" w:fill="FFFFFF"/>
                      <w:rtl/>
                    </w:rPr>
                    <w:t>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من الحروف الناسخة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للابتداء: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 ما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وولا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لات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وإنْ،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وهي تعمل عمل كان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وسُميت المشبهات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لأنها تفيد النفي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lastRenderedPageBreak/>
                    <w:br/>
                    <w:t>**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الآراء في إعمال (ما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1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_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قول بني تميم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: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لا تعمل شيئاً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؛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لأنها حرف لا يختص.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2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_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قول أهل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الحجاز: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تعمل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لشبهها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بها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في أنها للنفي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فيرفعون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بها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الاسم وينصبون الخبر.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***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شروط إعمال (ما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عند أهل الحجاز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1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_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لا يُزاد بعدها (إنْ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2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_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لا ينتقض النفي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(إلَّا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3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_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لا يتقدَّم خبرها على اسمها وهو غير ظرف أو جار ومجرور.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4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_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لا يتقدَّم معمول الخبر على الاسم وهو غير ظرف أو جار ومجرور.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5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_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لا تتكرَّر (م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6_ لا يُبدل من خبره موجب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****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إذا وقع بعد خبر (ما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عاطف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أ‌)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مقتضي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للايجاب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تعين رفع الاسم الواقع بعده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(بل _ لكن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مثال: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(ما زيدٌ قائماً لكن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-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بل قاعدٌ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>(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ب‌)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غير مقتضي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للإيجاب: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جاز رفع الاسم ونصبه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والمختار: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النصب.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مثال: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(ما زيدٌ قائماً ولا قاعداً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ويجوز: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 ولا قاعدٌ 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****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تُزاد الباء كثيراً في الخبر بعد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 (ما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أمثلة:</w:t>
                  </w:r>
                </w:p>
                <w:p w:rsidR="00774ABC" w:rsidRPr="00774ABC" w:rsidRDefault="00774ABC" w:rsidP="00774ABC">
                  <w:pPr>
                    <w:pStyle w:val="a5"/>
                    <w:spacing w:before="100" w:beforeAutospacing="1" w:after="100" w:afterAutospacing="1" w:line="240" w:lineRule="auto"/>
                    <w:ind w:left="0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1_ قال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تعالى: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(أليسَ الله بكافٍ عبدَهُ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.</w:t>
                  </w:r>
                </w:p>
                <w:p w:rsidR="00774ABC" w:rsidRPr="00774ABC" w:rsidRDefault="00774ABC" w:rsidP="00774ABC">
                  <w:pPr>
                    <w:pStyle w:val="a5"/>
                    <w:spacing w:before="100" w:beforeAutospacing="1" w:after="100" w:afterAutospacing="1" w:line="240" w:lineRule="auto"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2_ قال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تعالى: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(أليسَ الله بعزيزٍ ذي انتقامٍ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.</w:t>
                  </w:r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</w:rPr>
                  </w:pP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3_ قال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تعالى: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 (ما ربُّك بغافلٍ عما يعملون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r w:rsidRPr="00774ABC"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774ABC" w:rsidRPr="00774ABC" w:rsidRDefault="00774ABC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4_ قال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تعالى: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(وما ربُّك بظلامٍ للعبيدِ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***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المذاهب في عمل (لا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lastRenderedPageBreak/>
                    <w:t>)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1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(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الحجازيون: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إعمالها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noProof/>
                      <w:sz w:val="32"/>
                      <w:szCs w:val="32"/>
                      <w:shd w:val="clear" w:color="auto" w:fill="FFFFFF"/>
                      <w:rtl/>
                    </w:rPr>
                    <w:t>(2)</w:t>
                  </w:r>
                  <w:r w:rsidRPr="00774ABC">
                    <w:rPr>
                      <w:rStyle w:val="apple-converted-space"/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التميميون: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إهمالها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***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شروط إعمال (لا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على مذهب الحجازيين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(1)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أن يكون اسمها وخبرها نكرتين.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  <w:t>(2)</w:t>
                  </w:r>
                  <w:r w:rsidRPr="00774ABC">
                    <w:rPr>
                      <w:rStyle w:val="apple-converted-space"/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ألا يتقدَّم خبرها على اسمها.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  <w:t>(3)</w:t>
                  </w:r>
                  <w:r w:rsidRPr="00774ABC">
                    <w:rPr>
                      <w:rStyle w:val="apple-converted-space"/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ألا ينتقض النفي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(إلا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***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المذاهب في إعمال (إنْ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النافية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(1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أكثر البصريين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والفراء،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لا تعمل شيئاً 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  <w:t>(2)</w:t>
                  </w:r>
                  <w:r w:rsidRPr="00774ABC">
                    <w:rPr>
                      <w:rStyle w:val="apple-converted-space"/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الكوفيون خلا الفراء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تعمل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***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المذاهب في إعمال (لات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النافية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(1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الجمهور: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تعمل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Style w:val="apple-converted-space"/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(2</w:t>
                  </w:r>
                  <w:proofErr w:type="spellStart"/>
                  <w:r w:rsidRPr="00774ABC">
                    <w:rPr>
                      <w:rStyle w:val="apple-converted-space"/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Style w:val="apple-converted-space"/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الأخفش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لا تعمل شيئاً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****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أصل (لات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هي (لا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النافية. زيدت عليها تاء التأنيث المفتوحة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****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لا يُذكر مع (لات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الاسم والخبر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جميعاً،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بل يُذكر أحدهما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والكثير في لسان العرب حذف اسمها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مثاله: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ولاتَ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حينَ مناصٍ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  <w:t xml:space="preserve">***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ذكر سيبويه أنَّ (لات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لا تعمل إلا في الحين فاختلف الناس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: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أ_ قال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قوم: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لا تعمل إلا في لفظ (الحين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ولا تعمل فيما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رادفه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كـ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(الساعة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ونحوها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ب_ وقال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آخرون: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لا تعمل إلا في أسماء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الزمان،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فتعمل في لفظ الحين وفيما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رادفه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من أسماء الزمان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ــــــــــــــــــــــــــــــــــــــــــــــــــ ــ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شواهد باب (ما ولا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ولات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وإنْ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المشبهات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).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lastRenderedPageBreak/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1_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أبناؤها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متكنفون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أباهُم حنقُوا الصدورِ وما همُ أولادها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وما همُ أولادها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وجه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الاستشهاد: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أعمل (ما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النافية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فرفع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بها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الاسم محلاً ونصب خبرها (أولادَها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على لغة أهل الحجاز.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2_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فكُن لي شفيعاً يومَ لا ذو شفاعةٍ بمغنٍ فتيلاً عن سوادِ بنِ قاربِ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لا ذو شفاعةٍ بمغنٍ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وجه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الاستشهاد: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أدخل الباء الزائدة على خبر (لا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النافية وهو قليل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3_ وإنْ مُدَّت الأيدي إلى الزادِ لمْ أكُن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بأعجلهِم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إذ أجشعُ القومِ أعجلُ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لم أكُنْ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بأعجلِهم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وجه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الاستشهاد: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أدخل الباء الزائدة عل خبر مضارع (كان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المنفي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بـ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(لم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وهو قليل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4_ تعزّ فلا شيءٌ على الأرضِ باقياً ولا وزرٌ مما قضى اللهُ واقياً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(لا شيءٌ على الأرضِ باقياً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+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(لا وزرٌ ما قضى الله واقياً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)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وجه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الاستشهاد: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أعمل (لا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في الموضعين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فرفع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به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الاسم ونصب الخبر واسمها وخبرها نكرتين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5_ نصرتُك إذ لا صاحبٌ غيرَ خاذلٍ فبُوئتَ حِصناً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بالكُماةِ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حصيناً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لا صاحبٌ غيرَ خاذلٍ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وجه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الاستشهاد: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أعمل (لا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واسمها وخبرها نكرتين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6_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بدت فعلَ ذي ودٍّ فلمَّا تبعتها تولَّت وبقَّت حاجتي في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فؤاديا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وحلَّت سوادَ القلبِ لا أنا باغياً سواها ولا عن حُبَِّها متراخيا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لا أنا باغياً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وجه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الاستشهاد: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أعمل (لا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النافية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مع أنَّ اسمها معرفة وهو الضمير (أنا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وهذا شاذ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lastRenderedPageBreak/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7_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إن هو مستولياً على أحدٍ إلا على أضعفِ المجانينِ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إن هو مستولياً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وجه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الاستشهاد: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أعمل (إن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النافية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فرفع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بها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الاسم ونصب الخبر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8_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إنِ المرءُ ميتاً بانقضاءِ حياتهِ ولكن بأنْ يُبغى عليه فيُخذلا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إنِ المرءُ ميتاً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وجه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الاستشهاد: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أعمل (إن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النافية عمل (ليس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فرفع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بها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الاسم ونصب الخبر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9_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ندمَ البغاةُ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ولات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ساعةَ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مندمٍ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والبغيُ مرتعُ مبتغيهِ وخيمُ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الشاهد: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ولاتَ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ساعةَ 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مندمٍ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br/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وجه الاستشهاد:أعمل (لات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في لفظ (الساعة</w:t>
                  </w:r>
                  <w:proofErr w:type="spellStart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)</w:t>
                  </w:r>
                  <w:proofErr w:type="spellEnd"/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 xml:space="preserve"> وهي بمعنى الحين وليست من لفظه</w:t>
                  </w:r>
                  <w:r w:rsidRPr="00774AB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</w:p>
                <w:p w:rsidR="00774ABC" w:rsidRPr="00774ABC" w:rsidRDefault="00774ABC" w:rsidP="00774ABC">
                  <w:pPr>
                    <w:pBdr>
                      <w:bottom w:val="single" w:sz="12" w:space="1" w:color="auto"/>
                    </w:pBd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1A3643"/>
                      <w:sz w:val="32"/>
                      <w:szCs w:val="32"/>
                      <w:rtl/>
                    </w:rPr>
                  </w:pPr>
                </w:p>
                <w:p w:rsidR="00E41133" w:rsidRDefault="00371D47" w:rsidP="00371D47">
                  <w:pPr>
                    <w:shd w:val="clear" w:color="auto" w:fill="FFFFFF"/>
                    <w:spacing w:before="120" w:after="120" w:line="240" w:lineRule="auto"/>
                    <w:jc w:val="center"/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44"/>
                      <w:szCs w:val="44"/>
                      <w:rtl/>
                    </w:rPr>
                    <w:t>ملخص:</w:t>
                  </w:r>
                  <w:proofErr w:type="spellEnd"/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44"/>
                      <w:szCs w:val="44"/>
                      <w:rtl/>
                    </w:rPr>
                    <w:t xml:space="preserve"> </w:t>
                  </w:r>
                  <w:r w:rsidR="00E41133"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44"/>
                      <w:szCs w:val="44"/>
                      <w:rtl/>
                    </w:rPr>
                    <w:t>كان وأخواتها</w:t>
                  </w:r>
                  <w:r w:rsidR="00E41133"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44"/>
                      <w:szCs w:val="44"/>
                    </w:rPr>
                    <w:t> </w:t>
                  </w:r>
                  <w:r w:rsidR="00E41133"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44"/>
                      <w:szCs w:val="44"/>
                      <w:rtl/>
                    </w:rPr>
                    <w:t>أو</w:t>
                  </w:r>
                  <w:r w:rsidR="00E41133"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44"/>
                      <w:szCs w:val="44"/>
                    </w:rPr>
                    <w:t> </w:t>
                  </w:r>
                  <w:r w:rsidR="00E41133"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44"/>
                      <w:szCs w:val="44"/>
                      <w:rtl/>
                    </w:rPr>
                    <w:t>الأفعال الناقصة</w:t>
                  </w:r>
                </w:p>
                <w:p w:rsidR="00E41133" w:rsidRPr="00E41133" w:rsidRDefault="00E41133" w:rsidP="00371D47">
                  <w:pPr>
                    <w:shd w:val="clear" w:color="auto" w:fill="FFFFFF"/>
                    <w:spacing w:before="120" w:after="120" w:line="240" w:lineRule="auto"/>
                    <w:jc w:val="both"/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وقد سمّيت ناقصة لأنها لا تكتفي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بمرفوعها،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أي لا تتمّ الفائدة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وبالمرفوع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بعدها،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بل تحتاج مع المرفوع إلى منصوب</w:t>
                  </w:r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في</w:t>
                  </w:r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hyperlink r:id="rId8" w:tooltip="اللغة العربية" w:history="1">
                    <w:r w:rsidRP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>اللغة العربية</w:t>
                    </w:r>
                  </w:hyperlink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هي</w:t>
                  </w:r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hyperlink r:id="rId9" w:tooltip="فعل" w:history="1">
                    <w:r w:rsidRP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>أفعال</w:t>
                    </w:r>
                  </w:hyperlink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ناسخة تدخل على</w:t>
                  </w:r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hyperlink r:id="rId10" w:tooltip="جملة اسمية" w:history="1">
                    <w:r w:rsidRP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>الجملة الاسمية</w:t>
                    </w:r>
                  </w:hyperlink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فترفع</w:t>
                  </w:r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hyperlink r:id="rId11" w:tooltip="مبتدأ" w:history="1">
                    <w:r w:rsidRP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>المبتدأ</w:t>
                    </w:r>
                  </w:hyperlink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ويسمى اسمها وتنصب</w:t>
                  </w:r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hyperlink r:id="rId12" w:tooltip="خبر (نحو)" w:history="1">
                    <w:r w:rsidRP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>الخبر</w:t>
                    </w:r>
                  </w:hyperlink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ويسمى خبرها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(مثال: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كان خالدٌ مريضاً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).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من الأفعال الناقصة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أصبح،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أضحى،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ظل،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أمسى،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بات،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ما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برح،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ما انفك،</w:t>
                  </w:r>
                  <w:r w:rsidRP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 </w:t>
                  </w:r>
                  <w:hyperlink r:id="rId13" w:tooltip="ما زال" w:history="1">
                    <w:r w:rsidRP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 xml:space="preserve">ما </w:t>
                    </w:r>
                    <w:proofErr w:type="spellStart"/>
                    <w:r w:rsidRP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>زال</w:t>
                    </w:r>
                  </w:hyperlink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ما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فتئ،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ما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دام،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صار وليس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  <w:p w:rsidR="00E41133" w:rsidRPr="00E41133" w:rsidRDefault="00E41133" w:rsidP="00E41133">
                  <w:pPr>
                    <w:numPr>
                      <w:ilvl w:val="0"/>
                      <w:numId w:val="3"/>
                    </w:numPr>
                    <w:shd w:val="clear" w:color="auto" w:fill="F9F9F9"/>
                    <w:spacing w:before="100" w:beforeAutospacing="1" w:after="24" w:line="384" w:lineRule="atLeast"/>
                    <w:ind w:left="0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</w:pPr>
                  <w:hyperlink r:id="rId14" w:anchor=".D8.A3.D9.82.D8.B3.D8.A7.D9.85.D9.87.D8.A7" w:history="1"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</w:rPr>
                      <w:t>1</w:t>
                    </w:r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  <w:rtl/>
                      </w:rPr>
                      <w:t>أقسامها</w:t>
                    </w:r>
                  </w:hyperlink>
                </w:p>
                <w:p w:rsidR="00E41133" w:rsidRPr="00E41133" w:rsidRDefault="00E41133" w:rsidP="00371D47">
                  <w:pPr>
                    <w:numPr>
                      <w:ilvl w:val="1"/>
                      <w:numId w:val="3"/>
                    </w:numPr>
                    <w:shd w:val="clear" w:color="auto" w:fill="F9F9F9"/>
                    <w:spacing w:before="100" w:beforeAutospacing="1" w:after="24" w:line="384" w:lineRule="atLeast"/>
                    <w:ind w:left="0" w:right="480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hyperlink r:id="rId15" w:anchor=".D8.A3.D9.81.D8.B9.D8.A7.D9.84_.D8.AA.D8.A7.D9.85.D8.A9_.D8.A7.D9.84.D8.AA.D8.B5.D8.B1.D9.81_.28.D9.83.D8.A7.D9.85.D9.84.D8.A9_.D8.A7.D9.84.D8.AA.D8.B5.D8.B1.D9.81.29" w:history="1">
                    <w:r w:rsid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</w:rPr>
                      <w:t>1</w:t>
                    </w:r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  <w:rtl/>
                      </w:rPr>
                      <w:t>أفعال تامة التصرف (كاملة التصرف</w:t>
                    </w:r>
                    <w:r w:rsidR="00371D47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</w:rPr>
                      <w:t>(</w:t>
                    </w:r>
                  </w:hyperlink>
                </w:p>
                <w:p w:rsidR="00E41133" w:rsidRPr="00E41133" w:rsidRDefault="00E41133" w:rsidP="00371D47">
                  <w:pPr>
                    <w:numPr>
                      <w:ilvl w:val="1"/>
                      <w:numId w:val="3"/>
                    </w:numPr>
                    <w:shd w:val="clear" w:color="auto" w:fill="F9F9F9"/>
                    <w:spacing w:before="100" w:beforeAutospacing="1" w:after="24" w:line="384" w:lineRule="atLeast"/>
                    <w:ind w:left="0" w:right="480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hyperlink r:id="rId16" w:anchor=".D8.A3.D9.81.D8.B9.D8.A7.D9.84_.D9.86.D8.A7.D9.82.D8.B5.D8.A9_.D8.A7.D9.84.D8.AA.D8.B5.D8.B1.D9.81" w:history="1"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</w:rPr>
                      <w:t>.2</w:t>
                    </w:r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  <w:rtl/>
                      </w:rPr>
                      <w:t>أفعال ناقصة التصرف</w:t>
                    </w:r>
                  </w:hyperlink>
                </w:p>
                <w:p w:rsidR="00E41133" w:rsidRPr="00E41133" w:rsidRDefault="00E41133" w:rsidP="00371D47">
                  <w:pPr>
                    <w:numPr>
                      <w:ilvl w:val="1"/>
                      <w:numId w:val="3"/>
                    </w:numPr>
                    <w:shd w:val="clear" w:color="auto" w:fill="F9F9F9"/>
                    <w:spacing w:before="100" w:beforeAutospacing="1" w:after="24" w:line="384" w:lineRule="atLeast"/>
                    <w:ind w:left="0" w:right="480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hyperlink r:id="rId17" w:anchor=".D8.A3.D9.81.D8.B9.D8.A7.D9.84_.D8.AC.D8.A7.D9.85.D8.AF.D8.A9" w:history="1"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</w:rPr>
                      <w:t>.3</w:t>
                    </w:r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  <w:rtl/>
                      </w:rPr>
                      <w:t>أفعال جامدة</w:t>
                    </w:r>
                  </w:hyperlink>
                </w:p>
                <w:p w:rsidR="00E41133" w:rsidRPr="00E41133" w:rsidRDefault="00E41133" w:rsidP="00371D47">
                  <w:pPr>
                    <w:numPr>
                      <w:ilvl w:val="0"/>
                      <w:numId w:val="3"/>
                    </w:numPr>
                    <w:shd w:val="clear" w:color="auto" w:fill="F9F9F9"/>
                    <w:spacing w:before="100" w:beforeAutospacing="1" w:after="24" w:line="384" w:lineRule="atLeast"/>
                    <w:ind w:left="0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hyperlink r:id="rId18" w:anchor=".D8.A7.D8.B3.D9.85_.D8.A7.D9.84.D9.81.D8.B9.D9.84_.D8.A7.D9.84.D9.86.D8.A7.D9.82.D8.B5" w:history="1"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  <w:rtl/>
                      </w:rPr>
                      <w:t>اسم الفعل الناقص</w:t>
                    </w:r>
                  </w:hyperlink>
                </w:p>
                <w:p w:rsidR="00E41133" w:rsidRPr="00E41133" w:rsidRDefault="00E41133" w:rsidP="00371D47">
                  <w:pPr>
                    <w:numPr>
                      <w:ilvl w:val="0"/>
                      <w:numId w:val="3"/>
                    </w:numPr>
                    <w:shd w:val="clear" w:color="auto" w:fill="F9F9F9"/>
                    <w:spacing w:before="100" w:beforeAutospacing="1" w:after="24" w:line="384" w:lineRule="atLeast"/>
                    <w:ind w:left="0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hyperlink r:id="rId19" w:anchor=".D8.AE.D8.A8.D8.B1_.D8.A7.D9.84.D9.81.D8.B9.D9.84_.D8.A7.D9.84.D9.86.D8.A7.D9.82.D8.B5" w:history="1"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  <w:rtl/>
                      </w:rPr>
                      <w:t>خبر الفعل الناقص</w:t>
                    </w:r>
                  </w:hyperlink>
                </w:p>
                <w:p w:rsidR="00E41133" w:rsidRPr="00E41133" w:rsidRDefault="00E41133" w:rsidP="00371D47">
                  <w:pPr>
                    <w:pBdr>
                      <w:bottom w:val="single" w:sz="6" w:space="0" w:color="C0C0C0"/>
                    </w:pBdr>
                    <w:shd w:val="clear" w:color="auto" w:fill="FFFFFF"/>
                    <w:spacing w:before="240" w:after="60" w:line="240" w:lineRule="auto"/>
                    <w:outlineLvl w:val="1"/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</w:rPr>
                    <w:lastRenderedPageBreak/>
                    <w:t>أقسامها</w:t>
                  </w:r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555555"/>
                      <w:sz w:val="32"/>
                      <w:szCs w:val="32"/>
                      <w:rtl/>
                    </w:rPr>
                    <w:t>:</w:t>
                  </w:r>
                </w:p>
                <w:p w:rsidR="00E41133" w:rsidRPr="00E41133" w:rsidRDefault="00E41133" w:rsidP="00371D47">
                  <w:pPr>
                    <w:shd w:val="clear" w:color="auto" w:fill="FFFFFF"/>
                    <w:spacing w:before="72" w:after="0" w:line="240" w:lineRule="auto"/>
                    <w:outlineLvl w:val="2"/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أفعال تامة التصرف (كاملة التصرف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E41133" w:rsidRPr="00E41133" w:rsidRDefault="00E41133" w:rsidP="00E41133">
                  <w:pPr>
                    <w:shd w:val="clear" w:color="auto" w:fill="FFFFFF"/>
                    <w:spacing w:before="120" w:after="120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المقصود بكلمة تامة التصرف هي الأفعال التي يأتي منها الماضي والمضارع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والأمر،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وهي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:</w:t>
                  </w:r>
                </w:p>
                <w:p w:rsidR="00E41133" w:rsidRPr="00E41133" w:rsidRDefault="00E41133" w:rsidP="00E4113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كان: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يكون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كن (اتصاف الاسم بالخبر في الزمن الماضي أو في الحال والاستقبال</w:t>
                  </w:r>
                  <w:r w:rsid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(</w:t>
                  </w:r>
                </w:p>
                <w:p w:rsidR="00E41133" w:rsidRPr="00E41133" w:rsidRDefault="00E41133" w:rsidP="00E4113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أصبح: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يصبح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أصبِح (إفادة حدوث الخبر في وقت الصباح</w:t>
                  </w:r>
                  <w:r w:rsid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(</w:t>
                  </w:r>
                </w:p>
                <w:p w:rsidR="00E41133" w:rsidRPr="00E41133" w:rsidRDefault="00E41133" w:rsidP="00371D4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أضحى: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يضحي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أضحِ (إفادة حدوث الخبر في وقت الضحى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E41133" w:rsidRPr="00E41133" w:rsidRDefault="00E41133" w:rsidP="00371D4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أمسى: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يمسي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أمسِ (إفادة حدوث الخبر في وقت المساء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E41133" w:rsidRPr="00E41133" w:rsidRDefault="00E41133" w:rsidP="00371D4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بات: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يبيت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بِت (إفادة حدوث الخبر في وقت الليل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E41133" w:rsidRPr="00E41133" w:rsidRDefault="00E41133" w:rsidP="00371D4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ظل: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يظل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ظل (إفادة حدوث الخبر في وقت النهار</w:t>
                  </w:r>
                  <w:r w:rsidR="00371D47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(</w:t>
                  </w:r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.</w:t>
                  </w:r>
                </w:p>
                <w:p w:rsidR="00E41133" w:rsidRPr="00E41133" w:rsidRDefault="00E41133" w:rsidP="00371D47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صار: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يصير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صر (للتحول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).</w:t>
                  </w:r>
                  <w:proofErr w:type="spellEnd"/>
                </w:p>
                <w:p w:rsidR="00E41133" w:rsidRPr="00E41133" w:rsidRDefault="00E41133" w:rsidP="00E41133">
                  <w:pPr>
                    <w:shd w:val="clear" w:color="auto" w:fill="FFFFFF"/>
                    <w:spacing w:before="120" w:after="120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وتفيد هذه الأفعال الحدث بوقت مخصص كالصباح أو المساء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.</w:t>
                  </w:r>
                </w:p>
                <w:p w:rsidR="00E41133" w:rsidRPr="00E41133" w:rsidRDefault="00E41133" w:rsidP="00371D47">
                  <w:pPr>
                    <w:shd w:val="clear" w:color="auto" w:fill="FFFFFF"/>
                    <w:spacing w:before="72" w:after="0" w:line="240" w:lineRule="auto"/>
                    <w:outlineLvl w:val="2"/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أفعال ناقصة التصرف</w:t>
                  </w:r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555555"/>
                      <w:sz w:val="32"/>
                      <w:szCs w:val="32"/>
                      <w:rtl/>
                    </w:rPr>
                    <w:t>:</w:t>
                  </w:r>
                </w:p>
                <w:p w:rsidR="00E41133" w:rsidRPr="00E41133" w:rsidRDefault="00E41133" w:rsidP="00E41133">
                  <w:pPr>
                    <w:shd w:val="clear" w:color="auto" w:fill="FFFFFF"/>
                    <w:spacing w:before="120" w:after="120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المقصود بالأفعال ناقصة التصرف هي الأفعال التي لا يأتي منها إلا المضارع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والماضي،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وهي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:</w:t>
                  </w:r>
                </w:p>
                <w:p w:rsidR="00E41133" w:rsidRPr="00E41133" w:rsidRDefault="00E41133" w:rsidP="00371D4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ما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برح: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ما يبرح (للاستمرار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E41133" w:rsidRPr="00E41133" w:rsidRDefault="00E41133" w:rsidP="00371D4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ما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انفك: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ما ينفك (للاستمرار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E41133" w:rsidRPr="00E41133" w:rsidRDefault="00E41133" w:rsidP="00371D4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hyperlink r:id="rId20" w:tooltip="ما زال" w:history="1">
                    <w:r w:rsidRPr="00E41133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0B0080"/>
                        <w:sz w:val="32"/>
                        <w:szCs w:val="32"/>
                        <w:u w:val="single"/>
                        <w:rtl/>
                      </w:rPr>
                      <w:t>ما زال</w:t>
                    </w:r>
                  </w:hyperlink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 xml:space="preserve">: 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ما يزال (للاستمرار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E41133" w:rsidRPr="00E41133" w:rsidRDefault="00E41133" w:rsidP="00371D4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مافتئ 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: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مايفتأ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(للاستمرار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E41133" w:rsidRPr="00E41133" w:rsidRDefault="00E41133" w:rsidP="00371D47">
                  <w:pPr>
                    <w:shd w:val="clear" w:color="auto" w:fill="FFFFFF"/>
                    <w:spacing w:before="72" w:after="0" w:line="240" w:lineRule="auto"/>
                    <w:outlineLvl w:val="2"/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أفعال جامدة</w:t>
                  </w:r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555555"/>
                      <w:sz w:val="32"/>
                      <w:szCs w:val="32"/>
                      <w:rtl/>
                    </w:rPr>
                    <w:t>:</w:t>
                  </w:r>
                </w:p>
                <w:p w:rsidR="00E41133" w:rsidRPr="00E41133" w:rsidRDefault="00E41133" w:rsidP="00E41133">
                  <w:pPr>
                    <w:shd w:val="clear" w:color="auto" w:fill="FFFFFF"/>
                    <w:spacing w:before="120" w:after="120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هي الأفعال التي لا يأتي منها إلا صيغة واحدة وهي صيغة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الماضي،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وهي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:</w:t>
                  </w:r>
                </w:p>
                <w:p w:rsidR="00E41133" w:rsidRPr="00E41133" w:rsidRDefault="00E41133" w:rsidP="00371D4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ما دام (للظرفية بمعنى مدة دوام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E41133" w:rsidRPr="00E41133" w:rsidRDefault="00E41133" w:rsidP="00371D4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" w:line="384" w:lineRule="atLeast"/>
                    <w:ind w:left="0" w:right="336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ليس (للنفي</w:t>
                  </w:r>
                  <w:proofErr w:type="spellStart"/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  <w:p w:rsidR="00E41133" w:rsidRPr="00E41133" w:rsidRDefault="00E41133" w:rsidP="00E41133">
                  <w:pPr>
                    <w:shd w:val="clear" w:color="auto" w:fill="FFFFFF"/>
                    <w:spacing w:before="120" w:after="120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مثال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 xml:space="preserve">: 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مادام الطالب مجتهداً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.</w:t>
                  </w:r>
                </w:p>
                <w:p w:rsidR="00E41133" w:rsidRPr="00E41133" w:rsidRDefault="00E41133" w:rsidP="00371D47">
                  <w:pPr>
                    <w:pBdr>
                      <w:bottom w:val="single" w:sz="6" w:space="0" w:color="C0C0C0"/>
                    </w:pBdr>
                    <w:shd w:val="clear" w:color="auto" w:fill="FFFFFF"/>
                    <w:spacing w:before="240" w:after="60" w:line="240" w:lineRule="auto"/>
                    <w:outlineLvl w:val="0"/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kern w:val="36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kern w:val="36"/>
                      <w:sz w:val="32"/>
                      <w:szCs w:val="32"/>
                      <w:rtl/>
                    </w:rPr>
                    <w:lastRenderedPageBreak/>
                    <w:t>اسم الفعل الناقص</w:t>
                  </w:r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555555"/>
                      <w:kern w:val="36"/>
                      <w:sz w:val="32"/>
                      <w:szCs w:val="32"/>
                      <w:rtl/>
                    </w:rPr>
                    <w:t>:</w:t>
                  </w:r>
                </w:p>
                <w:p w:rsidR="00E41133" w:rsidRPr="00E41133" w:rsidRDefault="00E41133" w:rsidP="00E41133">
                  <w:pPr>
                    <w:shd w:val="clear" w:color="auto" w:fill="FFFFFF"/>
                    <w:spacing w:before="120" w:after="120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اسم الفعل الناقص يمكن أن يكون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:</w:t>
                  </w:r>
                </w:p>
                <w:p w:rsidR="00E41133" w:rsidRPr="00E41133" w:rsidRDefault="00E41133" w:rsidP="00E41133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24" w:line="384" w:lineRule="atLeast"/>
                    <w:ind w:left="0" w:right="768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اسم ظاهر</w:t>
                  </w:r>
                </w:p>
                <w:p w:rsidR="00E41133" w:rsidRPr="00E41133" w:rsidRDefault="00E41133" w:rsidP="00E41133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24" w:line="384" w:lineRule="atLeast"/>
                    <w:ind w:left="0" w:right="768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ضمير</w:t>
                  </w:r>
                </w:p>
                <w:p w:rsidR="00E41133" w:rsidRPr="00E41133" w:rsidRDefault="00E41133" w:rsidP="00E41133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24" w:line="384" w:lineRule="atLeast"/>
                    <w:ind w:left="0" w:right="768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ضمير مستتر</w:t>
                  </w:r>
                </w:p>
                <w:p w:rsidR="00E41133" w:rsidRPr="00E41133" w:rsidRDefault="00E41133" w:rsidP="00371D47">
                  <w:pPr>
                    <w:pBdr>
                      <w:bottom w:val="single" w:sz="6" w:space="0" w:color="C0C0C0"/>
                    </w:pBdr>
                    <w:shd w:val="clear" w:color="auto" w:fill="FFFFFF"/>
                    <w:spacing w:before="240" w:after="60" w:line="240" w:lineRule="auto"/>
                    <w:outlineLvl w:val="0"/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kern w:val="36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000000"/>
                      <w:kern w:val="36"/>
                      <w:sz w:val="32"/>
                      <w:szCs w:val="32"/>
                      <w:rtl/>
                    </w:rPr>
                    <w:t>خبر الفعل الناقص</w:t>
                  </w:r>
                  <w:r w:rsidR="00371D47"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555555"/>
                      <w:kern w:val="36"/>
                      <w:sz w:val="32"/>
                      <w:szCs w:val="32"/>
                      <w:rtl/>
                    </w:rPr>
                    <w:t>:</w:t>
                  </w:r>
                </w:p>
                <w:p w:rsidR="00E41133" w:rsidRPr="00E41133" w:rsidRDefault="00E41133" w:rsidP="00E41133">
                  <w:pPr>
                    <w:shd w:val="clear" w:color="auto" w:fill="FFFFFF"/>
                    <w:spacing w:before="120" w:after="120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خبر الفعل الناقص يمكن أن يكون</w:t>
                  </w: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  <w:t>:</w:t>
                  </w:r>
                </w:p>
                <w:p w:rsidR="00E41133" w:rsidRPr="00E41133" w:rsidRDefault="00E41133" w:rsidP="00E41133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24" w:line="384" w:lineRule="atLeast"/>
                    <w:ind w:left="0" w:right="768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اسم مفرد</w:t>
                  </w:r>
                </w:p>
                <w:p w:rsidR="00E41133" w:rsidRPr="00E41133" w:rsidRDefault="00E41133" w:rsidP="00E41133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24" w:line="384" w:lineRule="atLeast"/>
                    <w:ind w:left="0" w:right="768"/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جملة فعلية</w:t>
                  </w:r>
                </w:p>
                <w:p w:rsidR="00E41133" w:rsidRPr="00E41133" w:rsidRDefault="00E41133" w:rsidP="00371D47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24" w:line="384" w:lineRule="atLeast"/>
                    <w:ind w:left="0" w:right="768"/>
                    <w:rPr>
                      <w:rFonts w:ascii="Arial" w:eastAsia="Times New Roman" w:hAnsi="Arial" w:cs="Arial"/>
                      <w:color w:val="252525"/>
                      <w:sz w:val="23"/>
                      <w:szCs w:val="23"/>
                    </w:rPr>
                  </w:pPr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شبه جملة (جار ومجرور </w:t>
                  </w:r>
                  <w:proofErr w:type="spellStart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>-</w:t>
                  </w:r>
                  <w:proofErr w:type="spellEnd"/>
                  <w:r w:rsidRPr="00E41133">
                    <w:rPr>
                      <w:rFonts w:ascii="Traditional Arabic" w:eastAsia="Times New Roman" w:hAnsi="Traditional Arabic" w:cs="Traditional Arabic"/>
                      <w:b/>
                      <w:bCs/>
                      <w:color w:val="252525"/>
                      <w:sz w:val="32"/>
                      <w:szCs w:val="32"/>
                      <w:rtl/>
                    </w:rPr>
                    <w:t xml:space="preserve"> أو ظرف</w:t>
                  </w:r>
                  <w:proofErr w:type="spellStart"/>
                  <w:r w:rsidR="00371D47">
                    <w:rPr>
                      <w:rFonts w:ascii="Arial" w:eastAsia="Times New Roman" w:hAnsi="Arial" w:cs="Arial" w:hint="cs"/>
                      <w:color w:val="252525"/>
                      <w:sz w:val="23"/>
                      <w:szCs w:val="23"/>
                      <w:rtl/>
                    </w:rPr>
                    <w:t>).</w:t>
                  </w:r>
                  <w:proofErr w:type="spellEnd"/>
                </w:p>
                <w:p w:rsidR="00E41133" w:rsidRPr="00E41133" w:rsidRDefault="00E41133" w:rsidP="00774ABC">
                  <w:pPr>
                    <w:spacing w:before="100" w:beforeAutospacing="1" w:after="100" w:afterAutospacing="1" w:line="240" w:lineRule="auto"/>
                    <w:rPr>
                      <w:rFonts w:ascii="Traditional Arabic" w:eastAsia="Times New Roman" w:hAnsi="Traditional Arabic" w:cs="Traditional Arabic" w:hint="cs"/>
                      <w:b/>
                      <w:bCs/>
                      <w:color w:val="1A3643"/>
                      <w:sz w:val="32"/>
                      <w:szCs w:val="32"/>
                    </w:rPr>
                  </w:pPr>
                </w:p>
              </w:tc>
            </w:tr>
          </w:tbl>
          <w:p w:rsidR="002915F9" w:rsidRPr="00774ABC" w:rsidRDefault="002915F9" w:rsidP="002915F9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</w:p>
        </w:tc>
      </w:tr>
    </w:tbl>
    <w:p w:rsidR="002E4565" w:rsidRPr="00774ABC" w:rsidRDefault="002E4565" w:rsidP="002915F9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</w:p>
    <w:sectPr w:rsidR="002E4565" w:rsidRPr="00774ABC" w:rsidSect="00D20D2F"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10" w:rsidRDefault="00774110" w:rsidP="00371D47">
      <w:pPr>
        <w:spacing w:after="0" w:line="240" w:lineRule="auto"/>
      </w:pPr>
      <w:r>
        <w:separator/>
      </w:r>
    </w:p>
  </w:endnote>
  <w:endnote w:type="continuationSeparator" w:id="0">
    <w:p w:rsidR="00774110" w:rsidRDefault="00774110" w:rsidP="003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039297"/>
      <w:docPartObj>
        <w:docPartGallery w:val="Page Numbers (Bottom of Page)"/>
        <w:docPartUnique/>
      </w:docPartObj>
    </w:sdtPr>
    <w:sdtContent>
      <w:p w:rsidR="00371D47" w:rsidRDefault="00371D47">
        <w:pPr>
          <w:pStyle w:val="a7"/>
        </w:pPr>
        <w:r w:rsidRPr="00371D47">
          <w:rPr>
            <w:rFonts w:asciiTheme="majorHAnsi" w:hAnsiTheme="majorHAnsi"/>
            <w:noProof/>
            <w:sz w:val="28"/>
            <w:szCs w:val="28"/>
            <w:rtl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5121" type="#_x0000_t92" style="position:absolute;left:0;text-align:left;margin-left:0;margin-top:0;width:48.8pt;height:33.35pt;rotation:360;flip:x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371D47" w:rsidRDefault="00371D47">
                    <w:pPr>
                      <w:jc w:val="center"/>
                    </w:pPr>
                    <w:fldSimple w:instr=" PAGE    \* MERGEFORMAT ">
                      <w:r w:rsidRPr="00371D47">
                        <w:rPr>
                          <w:rFonts w:cs="Calibri"/>
                          <w:noProof/>
                          <w:color w:val="7F7F7F" w:themeColor="background1" w:themeShade="7F"/>
                          <w:rtl/>
                          <w:lang w:val="ar-SA"/>
                        </w:rPr>
                        <w:t>17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10" w:rsidRDefault="00774110" w:rsidP="00371D47">
      <w:pPr>
        <w:spacing w:after="0" w:line="240" w:lineRule="auto"/>
      </w:pPr>
      <w:r>
        <w:separator/>
      </w:r>
    </w:p>
  </w:footnote>
  <w:footnote w:type="continuationSeparator" w:id="0">
    <w:p w:rsidR="00774110" w:rsidRDefault="00774110" w:rsidP="0037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B69"/>
    <w:multiLevelType w:val="multilevel"/>
    <w:tmpl w:val="D734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C025F"/>
    <w:multiLevelType w:val="multilevel"/>
    <w:tmpl w:val="2A0C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C37A2A"/>
    <w:multiLevelType w:val="multilevel"/>
    <w:tmpl w:val="D9A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80251"/>
    <w:multiLevelType w:val="multilevel"/>
    <w:tmpl w:val="F59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507FF"/>
    <w:multiLevelType w:val="multilevel"/>
    <w:tmpl w:val="F5B0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B1401"/>
    <w:multiLevelType w:val="hybridMultilevel"/>
    <w:tmpl w:val="7FC081B2"/>
    <w:lvl w:ilvl="0" w:tplc="B1CA4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233A3"/>
    <w:multiLevelType w:val="multilevel"/>
    <w:tmpl w:val="51AE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DB3A54"/>
    <w:multiLevelType w:val="hybridMultilevel"/>
    <w:tmpl w:val="CECC248E"/>
    <w:lvl w:ilvl="0" w:tplc="8CA63EFC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Traditional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915F9"/>
    <w:rsid w:val="000B3377"/>
    <w:rsid w:val="00170707"/>
    <w:rsid w:val="001D03AB"/>
    <w:rsid w:val="002915F9"/>
    <w:rsid w:val="002E4565"/>
    <w:rsid w:val="00371D47"/>
    <w:rsid w:val="0044605D"/>
    <w:rsid w:val="006B4EA1"/>
    <w:rsid w:val="00774110"/>
    <w:rsid w:val="00774ABC"/>
    <w:rsid w:val="007F061C"/>
    <w:rsid w:val="00871F27"/>
    <w:rsid w:val="00A40FE8"/>
    <w:rsid w:val="00BD4A1A"/>
    <w:rsid w:val="00D20D2F"/>
    <w:rsid w:val="00E41133"/>
    <w:rsid w:val="00E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5"/>
    <w:pPr>
      <w:bidi/>
    </w:pPr>
  </w:style>
  <w:style w:type="paragraph" w:styleId="1">
    <w:name w:val="heading 1"/>
    <w:basedOn w:val="a"/>
    <w:link w:val="1Char"/>
    <w:uiPriority w:val="9"/>
    <w:qFormat/>
    <w:rsid w:val="00E411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411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4113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5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15F9"/>
  </w:style>
  <w:style w:type="paragraph" w:styleId="a4">
    <w:name w:val="Balloon Text"/>
    <w:basedOn w:val="a"/>
    <w:link w:val="Char"/>
    <w:uiPriority w:val="99"/>
    <w:semiHidden/>
    <w:unhideWhenUsed/>
    <w:rsid w:val="0029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91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61C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E41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E411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411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E41133"/>
    <w:rPr>
      <w:color w:val="0000FF"/>
      <w:u w:val="single"/>
    </w:rPr>
  </w:style>
  <w:style w:type="character" w:customStyle="1" w:styleId="toctoggle">
    <w:name w:val="toctoggle"/>
    <w:basedOn w:val="a0"/>
    <w:rsid w:val="00E41133"/>
  </w:style>
  <w:style w:type="character" w:customStyle="1" w:styleId="tocnumber">
    <w:name w:val="tocnumber"/>
    <w:basedOn w:val="a0"/>
    <w:rsid w:val="00E41133"/>
  </w:style>
  <w:style w:type="character" w:customStyle="1" w:styleId="toctext">
    <w:name w:val="toctext"/>
    <w:basedOn w:val="a0"/>
    <w:rsid w:val="00E41133"/>
  </w:style>
  <w:style w:type="character" w:customStyle="1" w:styleId="mw-headline">
    <w:name w:val="mw-headline"/>
    <w:basedOn w:val="a0"/>
    <w:rsid w:val="00E41133"/>
  </w:style>
  <w:style w:type="character" w:customStyle="1" w:styleId="mw-editsection">
    <w:name w:val="mw-editsection"/>
    <w:basedOn w:val="a0"/>
    <w:rsid w:val="00E41133"/>
  </w:style>
  <w:style w:type="character" w:customStyle="1" w:styleId="mw-editsection-bracket">
    <w:name w:val="mw-editsection-bracket"/>
    <w:basedOn w:val="a0"/>
    <w:rsid w:val="00E41133"/>
  </w:style>
  <w:style w:type="paragraph" w:styleId="a6">
    <w:name w:val="header"/>
    <w:basedOn w:val="a"/>
    <w:link w:val="Char0"/>
    <w:uiPriority w:val="99"/>
    <w:semiHidden/>
    <w:unhideWhenUsed/>
    <w:rsid w:val="00371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371D47"/>
  </w:style>
  <w:style w:type="paragraph" w:styleId="a7">
    <w:name w:val="footer"/>
    <w:basedOn w:val="a"/>
    <w:link w:val="Char1"/>
    <w:uiPriority w:val="99"/>
    <w:semiHidden/>
    <w:unhideWhenUsed/>
    <w:rsid w:val="00371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371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04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846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67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444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9%84%D8%BA%D8%A9_%D8%A7%D9%84%D8%B9%D8%B1%D8%A8%D9%8A%D8%A9" TargetMode="External"/><Relationship Id="rId13" Type="http://schemas.openxmlformats.org/officeDocument/2006/relationships/hyperlink" Target="https://ar.wikipedia.org/wiki/%D9%85%D8%A7_%D8%B2%D8%A7%D9%84" TargetMode="External"/><Relationship Id="rId18" Type="http://schemas.openxmlformats.org/officeDocument/2006/relationships/hyperlink" Target="https://ar.wikipedia.org/wiki/%D9%83%D8%A7%D9%86_%D9%88%D8%A3%D8%AE%D9%88%D8%A7%D8%AA%D9%87%D8%A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ar.wikipedia.org/wiki/%D8%AE%D8%A8%D8%B1_(%D9%86%D8%AD%D9%88)" TargetMode="External"/><Relationship Id="rId17" Type="http://schemas.openxmlformats.org/officeDocument/2006/relationships/hyperlink" Target="https://ar.wikipedia.org/wiki/%D9%83%D8%A7%D9%86_%D9%88%D8%A3%D8%AE%D9%88%D8%A7%D8%AA%D9%87%D8%A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9%83%D8%A7%D9%86_%D9%88%D8%A3%D8%AE%D9%88%D8%A7%D8%AA%D9%87%D8%A7" TargetMode="External"/><Relationship Id="rId20" Type="http://schemas.openxmlformats.org/officeDocument/2006/relationships/hyperlink" Target="https://ar.wikipedia.org/wiki/%D9%85%D8%A7_%D8%B2%D8%A7%D9%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.wikipedia.org/wiki/%D9%85%D8%A8%D8%AA%D8%AF%D8%A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.wikipedia.org/wiki/%D9%83%D8%A7%D9%86_%D9%88%D8%A3%D8%AE%D9%88%D8%A7%D8%AA%D9%87%D8%A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.wikipedia.org/wiki/%D8%AC%D9%85%D9%84%D8%A9_%D8%A7%D8%B3%D9%85%D9%8A%D8%A9" TargetMode="External"/><Relationship Id="rId19" Type="http://schemas.openxmlformats.org/officeDocument/2006/relationships/hyperlink" Target="https://ar.wikipedia.org/wiki/%D9%83%D8%A7%D9%86_%D9%88%D8%A3%D8%AE%D9%88%D8%A7%D8%AA%D9%87%D8%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1%D8%B9%D9%84" TargetMode="External"/><Relationship Id="rId14" Type="http://schemas.openxmlformats.org/officeDocument/2006/relationships/hyperlink" Target="https://ar.wikipedia.org/wiki/%D9%83%D8%A7%D9%86_%D9%88%D8%A3%D8%AE%D9%88%D8%A7%D8%AA%D9%87%D8%A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</cp:revision>
  <dcterms:created xsi:type="dcterms:W3CDTF">2016-10-29T14:41:00Z</dcterms:created>
  <dcterms:modified xsi:type="dcterms:W3CDTF">2016-10-29T15:29:00Z</dcterms:modified>
</cp:coreProperties>
</file>