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5B" w:rsidRDefault="004A305B" w:rsidP="004A305B">
      <w:pPr>
        <w:rPr>
          <w:lang w:bidi="ku-Arab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-7620</wp:posOffset>
                </wp:positionV>
                <wp:extent cx="6867525" cy="1647825"/>
                <wp:effectExtent l="19050" t="0" r="47625" b="28575"/>
                <wp:wrapNone/>
                <wp:docPr id="1" name="Down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647825"/>
                        </a:xfrm>
                        <a:prstGeom prst="ribb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305B" w:rsidRPr="004A305B" w:rsidRDefault="004A305B" w:rsidP="00563F4A">
                            <w:pPr>
                              <w:spacing w:after="0" w:line="240" w:lineRule="auto"/>
                              <w:rPr>
                                <w:rFonts w:ascii="Unikurd Tewar" w:hAnsi="Unikurd Tewar" w:cs="Unikurd Tewar"/>
                                <w:b/>
                                <w:color w:val="C00000"/>
                                <w:sz w:val="36"/>
                                <w:szCs w:val="36"/>
                                <w:rtl/>
                                <w:lang w:bidi="ku-Arab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A305B">
                              <w:rPr>
                                <w:rFonts w:ascii="Unikurd Tewar" w:hAnsi="Unikurd Tewar" w:cs="Unikurd Tewar"/>
                                <w:b/>
                                <w:color w:val="C00000"/>
                                <w:sz w:val="36"/>
                                <w:szCs w:val="36"/>
                                <w:rtl/>
                                <w:lang w:bidi="ku-Arab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بابەتەکانی </w:t>
                            </w:r>
                            <w:r w:rsidR="00563F4A">
                              <w:rPr>
                                <w:rFonts w:ascii="Unikurd Tewar" w:hAnsi="Unikurd Tewar" w:cs="Unikurd Tewar" w:hint="cs"/>
                                <w:b/>
                                <w:color w:val="C00000"/>
                                <w:sz w:val="36"/>
                                <w:szCs w:val="36"/>
                                <w:rtl/>
                                <w:lang w:bidi="ku-Arab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پەرەپێدانی</w:t>
                            </w:r>
                            <w:r w:rsidRPr="004A305B">
                              <w:rPr>
                                <w:rFonts w:ascii="Unikurd Tewar" w:hAnsi="Unikurd Tewar" w:cs="Unikurd Tewar"/>
                                <w:b/>
                                <w:color w:val="C00000"/>
                                <w:sz w:val="36"/>
                                <w:szCs w:val="36"/>
                                <w:rtl/>
                                <w:lang w:bidi="ku-Arab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ئابووری (التنمی</w:t>
                            </w:r>
                            <w:r w:rsidRPr="004A305B">
                              <w:rPr>
                                <w:rFonts w:ascii="Unikurd Tewar" w:hAnsi="Unikurd Tewar" w:cs="Unikurd Tewar" w:hint="cs"/>
                                <w:b/>
                                <w:color w:val="C00000"/>
                                <w:sz w:val="36"/>
                                <w:szCs w:val="36"/>
                                <w:rtl/>
                                <w:lang w:bidi="ku-Arab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ة</w:t>
                            </w:r>
                            <w:r w:rsidRPr="004A305B">
                              <w:rPr>
                                <w:rFonts w:ascii="Unikurd Tewar" w:hAnsi="Unikurd Tewar" w:cs="Unikurd Tewar"/>
                                <w:b/>
                                <w:color w:val="C00000"/>
                                <w:sz w:val="36"/>
                                <w:szCs w:val="36"/>
                                <w:rtl/>
                                <w:lang w:bidi="ku-Arab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الاقتصادیة)</w:t>
                            </w:r>
                            <w:r w:rsidRPr="004A305B">
                              <w:rPr>
                                <w:rFonts w:ascii="Unikurd Tewar" w:hAnsi="Unikurd Tewar" w:cs="Unikurd Tewar" w:hint="cs"/>
                                <w:b/>
                                <w:color w:val="C00000"/>
                                <w:sz w:val="36"/>
                                <w:szCs w:val="36"/>
                                <w:rtl/>
                                <w:lang w:bidi="ku-Arab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:-</w:t>
                            </w:r>
                          </w:p>
                          <w:p w:rsidR="004A305B" w:rsidRPr="004A305B" w:rsidRDefault="004A305B" w:rsidP="00563F4A">
                            <w:pPr>
                              <w:spacing w:after="0" w:line="240" w:lineRule="auto"/>
                              <w:jc w:val="center"/>
                              <w:rPr>
                                <w:rFonts w:ascii="Unikurd Tewar" w:hAnsi="Unikurd Tewar" w:cs="Unikurd Tewar"/>
                                <w:b/>
                                <w:color w:val="C00000"/>
                                <w:sz w:val="36"/>
                                <w:szCs w:val="36"/>
                                <w:rtl/>
                                <w:lang w:bidi="ku-Arab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A305B">
                              <w:rPr>
                                <w:rFonts w:ascii="Unikurd Tewar" w:hAnsi="Unikurd Tewar" w:cs="Unikurd Tewar" w:hint="cs"/>
                                <w:b/>
                                <w:color w:val="C00000"/>
                                <w:sz w:val="36"/>
                                <w:szCs w:val="36"/>
                                <w:rtl/>
                                <w:lang w:bidi="ku-Arab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٢٠١</w:t>
                            </w:r>
                            <w:r w:rsidR="00563F4A">
                              <w:rPr>
                                <w:rFonts w:ascii="Unikurd Tewar" w:hAnsi="Unikurd Tewar" w:cs="Unikurd Tewar" w:hint="cs"/>
                                <w:b/>
                                <w:color w:val="C00000"/>
                                <w:sz w:val="36"/>
                                <w:szCs w:val="36"/>
                                <w:rtl/>
                                <w:lang w:bidi="ku-Arab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٩ - </w:t>
                            </w:r>
                            <w:r w:rsidRPr="004A305B">
                              <w:rPr>
                                <w:rFonts w:ascii="Unikurd Tewar" w:hAnsi="Unikurd Tewar" w:cs="Unikurd Tewar" w:hint="cs"/>
                                <w:b/>
                                <w:color w:val="C00000"/>
                                <w:sz w:val="36"/>
                                <w:szCs w:val="36"/>
                                <w:rtl/>
                                <w:lang w:bidi="ku-Arab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٢٠</w:t>
                            </w:r>
                            <w:r w:rsidR="00563F4A">
                              <w:rPr>
                                <w:rFonts w:ascii="Unikurd Tewar" w:hAnsi="Unikurd Tewar" w:cs="Unikurd Tewar" w:hint="cs"/>
                                <w:b/>
                                <w:color w:val="C00000"/>
                                <w:sz w:val="36"/>
                                <w:szCs w:val="36"/>
                                <w:rtl/>
                                <w:lang w:bidi="ku-Arab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٢٠</w:t>
                            </w:r>
                          </w:p>
                          <w:p w:rsidR="004A305B" w:rsidRPr="004A305B" w:rsidRDefault="004A305B" w:rsidP="00563F4A">
                            <w:pPr>
                              <w:spacing w:after="0" w:line="240" w:lineRule="auto"/>
                              <w:jc w:val="center"/>
                              <w:rPr>
                                <w:rFonts w:ascii="Unikurd Tewar" w:hAnsi="Unikurd Tewar" w:cs="Unikurd Tewar"/>
                                <w:b/>
                                <w:color w:val="C00000"/>
                                <w:sz w:val="36"/>
                                <w:szCs w:val="36"/>
                                <w:lang w:bidi="ku-Arab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A305B">
                              <w:rPr>
                                <w:rFonts w:ascii="Unikurd Tewar" w:hAnsi="Unikurd Tewar" w:cs="Unikurd Tewar" w:hint="cs"/>
                                <w:b/>
                                <w:color w:val="C00000"/>
                                <w:sz w:val="36"/>
                                <w:szCs w:val="36"/>
                                <w:rtl/>
                                <w:lang w:bidi="ku-Arab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خوێندنی ماستەر جوگرافیا           کۆرسی </w:t>
                            </w:r>
                            <w:r w:rsidR="00563F4A">
                              <w:rPr>
                                <w:rFonts w:ascii="Unikurd Tewar" w:hAnsi="Unikurd Tewar" w:cs="Unikurd Tewar" w:hint="cs"/>
                                <w:b/>
                                <w:color w:val="C00000"/>
                                <w:sz w:val="36"/>
                                <w:szCs w:val="36"/>
                                <w:rtl/>
                                <w:lang w:bidi="ku-Arab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دوو</w:t>
                            </w:r>
                            <w:r w:rsidRPr="004A305B">
                              <w:rPr>
                                <w:rFonts w:ascii="Unikurd Tewar" w:hAnsi="Unikurd Tewar" w:cs="Unikurd Tewar" w:hint="cs"/>
                                <w:b/>
                                <w:color w:val="C00000"/>
                                <w:sz w:val="36"/>
                                <w:szCs w:val="36"/>
                                <w:rtl/>
                                <w:lang w:bidi="ku-Arab-IQ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ەم</w:t>
                            </w:r>
                          </w:p>
                          <w:p w:rsidR="004A305B" w:rsidRPr="004A305B" w:rsidRDefault="004A305B" w:rsidP="004A305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1" o:spid="_x0000_s1026" type="#_x0000_t53" style="position:absolute;left:0;text-align:left;margin-left:9.15pt;margin-top:-.6pt;width:540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PJsQIAAPsFAAAOAAAAZHJzL2Uyb0RvYy54bWysVN9P2zAQfp+0/8Hy+0hbtYVVpKgCMU1i&#10;UAETz65jk0i2z7PdJt1fv7Odho6xTZrWh9T367vz57s7v+i0IjvhfAOmpOOTESXCcKga81zSr4/X&#10;H84o8YGZiikwoqR74enF8v2789YuxARqUJVwBEGMX7S2pHUIdlEUntdCM38CVhg0SnCaBRTdc1E5&#10;1iK6VsVkNJoXLbjKOuDCe9ReZSNdJnwpBQ93UnoRiCop1hbS16XvJn6L5TlbPDtm64b3ZbB/qEKz&#10;xmDSAeqKBUa2rvkFSjfcgQcZTjjoAqRsuEh3wNuMR69u81AzK9JdkBxvB5r8/4Plt7u1I02Fb0eJ&#10;YRqf6ApaQ+6bzQYMGUeCWusX6Pdg166XPB7jbTvpdPzHe5AukbofSBVdIByV87P56Wwyo4SjbTyf&#10;np6hgDjFS7h1PnwSoEk8lNSl3IlOtrvxITsfnGI+D6qprhulkhB7RVwqR3YMX5lxLkyYpnC11V+g&#10;yvrpCH/5vVGNXZHV84Ma60ldF5FSdT8lUeZveUOXyIowL9WhFCOLSGEmLZ3CXomIp8y9kMg+0jRJ&#10;BQ8VHN9lnE01q0RWz35bcwKMyBLJGbB7gLd4OtTc+8dQkcZmCB79qbD8NENEygwmDMG6MeDeAlBh&#10;yJz9DyRlaiJLodt0fb9toNpjmzrI8+stv26wVW6YD2vmcGBxtHEJhTv8SAVtSaE/UVKD+/6WPvrj&#10;HKGVkhYXQEn9ty1zghL12eCEfRxPp3FjJGE6O52g4I4tm2OL2epLwO7DKcLq0jH6B3XQSgf6CXfV&#10;KmZFEzMcc5eUB3cQLkNeTLjtuFitkhtuCcvCjXmwPIJHguMgPHZPzNl+XgKO2i0clgVbvBqa7Bsj&#10;Day2AWSTJipSnHntqccNk/q+34ZxhR3LyetlZy9/AAAA//8DAFBLAwQUAAYACAAAACEAh2n3id4A&#10;AAAKAQAADwAAAGRycy9kb3ducmV2LnhtbEyPT0/CQBDF7yZ+h82YeIMtBRVqt8RgOJmYgMR4HLpj&#10;29Cdrd0Fyrd3OOnx5ffy/uTLwbXqRH1oPBuYjBNQxKW3DVcGdh/r0RxUiMgWW89k4EIBlsXtTY6Z&#10;9Wfe0GkbKyUhHDI0UMfYZVqHsiaHYew7YmHfvncYRfaVtj2eJdy1Ok2SR+2wYWmosaNVTeVhe3QG&#10;Ziv99j79WZep/XzaXV5pFg/2y5j7u+HlGVSkIf6Z4TpfpkMhm/b+yDaoVvR8Kk4Do0kK6sqTxUK+&#10;7A2kD4J0kev/F4pfAAAA//8DAFBLAQItABQABgAIAAAAIQC2gziS/gAAAOEBAAATAAAAAAAAAAAA&#10;AAAAAAAAAABbQ29udGVudF9UeXBlc10ueG1sUEsBAi0AFAAGAAgAAAAhADj9If/WAAAAlAEAAAsA&#10;AAAAAAAAAAAAAAAALwEAAF9yZWxzLy5yZWxzUEsBAi0AFAAGAAgAAAAhAKsj88mxAgAA+wUAAA4A&#10;AAAAAAAAAAAAAAAALgIAAGRycy9lMm9Eb2MueG1sUEsBAi0AFAAGAAgAAAAhAIdp94neAAAACgEA&#10;AA8AAAAAAAAAAAAAAAAACwUAAGRycy9kb3ducmV2LnhtbFBLBQYAAAAABAAEAPMAAAAWBgAAAAA=&#10;" adj=",3600" fillcolor="#ffe599 [1303]" strokecolor="black [3213]" strokeweight="1pt">
                <v:stroke joinstyle="miter"/>
                <v:textbox>
                  <w:txbxContent>
                    <w:p w:rsidR="004A305B" w:rsidRPr="004A305B" w:rsidRDefault="004A305B" w:rsidP="00563F4A">
                      <w:pPr>
                        <w:spacing w:after="0" w:line="240" w:lineRule="auto"/>
                        <w:rPr>
                          <w:rFonts w:ascii="Unikurd Tewar" w:hAnsi="Unikurd Tewar" w:cs="Unikurd Tewar"/>
                          <w:b/>
                          <w:color w:val="C00000"/>
                          <w:sz w:val="36"/>
                          <w:szCs w:val="36"/>
                          <w:rtl/>
                          <w:lang w:bidi="ku-Arab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A305B">
                        <w:rPr>
                          <w:rFonts w:ascii="Unikurd Tewar" w:hAnsi="Unikurd Tewar" w:cs="Unikurd Tewar"/>
                          <w:b/>
                          <w:color w:val="C00000"/>
                          <w:sz w:val="36"/>
                          <w:szCs w:val="36"/>
                          <w:rtl/>
                          <w:lang w:bidi="ku-Arab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بابەتەکانی </w:t>
                      </w:r>
                      <w:r w:rsidR="00563F4A">
                        <w:rPr>
                          <w:rFonts w:ascii="Unikurd Tewar" w:hAnsi="Unikurd Tewar" w:cs="Unikurd Tewar" w:hint="cs"/>
                          <w:b/>
                          <w:color w:val="C00000"/>
                          <w:sz w:val="36"/>
                          <w:szCs w:val="36"/>
                          <w:rtl/>
                          <w:lang w:bidi="ku-Arab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پەرەپێدانی</w:t>
                      </w:r>
                      <w:r w:rsidRPr="004A305B">
                        <w:rPr>
                          <w:rFonts w:ascii="Unikurd Tewar" w:hAnsi="Unikurd Tewar" w:cs="Unikurd Tewar"/>
                          <w:b/>
                          <w:color w:val="C00000"/>
                          <w:sz w:val="36"/>
                          <w:szCs w:val="36"/>
                          <w:rtl/>
                          <w:lang w:bidi="ku-Arab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ئابووری (التنمی</w:t>
                      </w:r>
                      <w:r w:rsidRPr="004A305B">
                        <w:rPr>
                          <w:rFonts w:ascii="Unikurd Tewar" w:hAnsi="Unikurd Tewar" w:cs="Unikurd Tewar" w:hint="cs"/>
                          <w:b/>
                          <w:color w:val="C00000"/>
                          <w:sz w:val="36"/>
                          <w:szCs w:val="36"/>
                          <w:rtl/>
                          <w:lang w:bidi="ku-Arab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ة</w:t>
                      </w:r>
                      <w:r w:rsidRPr="004A305B">
                        <w:rPr>
                          <w:rFonts w:ascii="Unikurd Tewar" w:hAnsi="Unikurd Tewar" w:cs="Unikurd Tewar"/>
                          <w:b/>
                          <w:color w:val="C00000"/>
                          <w:sz w:val="36"/>
                          <w:szCs w:val="36"/>
                          <w:rtl/>
                          <w:lang w:bidi="ku-Arab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الاقتصادیة)</w:t>
                      </w:r>
                      <w:r w:rsidRPr="004A305B">
                        <w:rPr>
                          <w:rFonts w:ascii="Unikurd Tewar" w:hAnsi="Unikurd Tewar" w:cs="Unikurd Tewar" w:hint="cs"/>
                          <w:b/>
                          <w:color w:val="C00000"/>
                          <w:sz w:val="36"/>
                          <w:szCs w:val="36"/>
                          <w:rtl/>
                          <w:lang w:bidi="ku-Arab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:-</w:t>
                      </w:r>
                    </w:p>
                    <w:p w:rsidR="004A305B" w:rsidRPr="004A305B" w:rsidRDefault="004A305B" w:rsidP="00563F4A">
                      <w:pPr>
                        <w:spacing w:after="0" w:line="240" w:lineRule="auto"/>
                        <w:jc w:val="center"/>
                        <w:rPr>
                          <w:rFonts w:ascii="Unikurd Tewar" w:hAnsi="Unikurd Tewar" w:cs="Unikurd Tewar"/>
                          <w:b/>
                          <w:color w:val="C00000"/>
                          <w:sz w:val="36"/>
                          <w:szCs w:val="36"/>
                          <w:rtl/>
                          <w:lang w:bidi="ku-Arab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A305B">
                        <w:rPr>
                          <w:rFonts w:ascii="Unikurd Tewar" w:hAnsi="Unikurd Tewar" w:cs="Unikurd Tewar" w:hint="cs"/>
                          <w:b/>
                          <w:color w:val="C00000"/>
                          <w:sz w:val="36"/>
                          <w:szCs w:val="36"/>
                          <w:rtl/>
                          <w:lang w:bidi="ku-Arab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٢٠١</w:t>
                      </w:r>
                      <w:r w:rsidR="00563F4A">
                        <w:rPr>
                          <w:rFonts w:ascii="Unikurd Tewar" w:hAnsi="Unikurd Tewar" w:cs="Unikurd Tewar" w:hint="cs"/>
                          <w:b/>
                          <w:color w:val="C00000"/>
                          <w:sz w:val="36"/>
                          <w:szCs w:val="36"/>
                          <w:rtl/>
                          <w:lang w:bidi="ku-Arab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٩ - </w:t>
                      </w:r>
                      <w:r w:rsidRPr="004A305B">
                        <w:rPr>
                          <w:rFonts w:ascii="Unikurd Tewar" w:hAnsi="Unikurd Tewar" w:cs="Unikurd Tewar" w:hint="cs"/>
                          <w:b/>
                          <w:color w:val="C00000"/>
                          <w:sz w:val="36"/>
                          <w:szCs w:val="36"/>
                          <w:rtl/>
                          <w:lang w:bidi="ku-Arab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٢٠</w:t>
                      </w:r>
                      <w:r w:rsidR="00563F4A">
                        <w:rPr>
                          <w:rFonts w:ascii="Unikurd Tewar" w:hAnsi="Unikurd Tewar" w:cs="Unikurd Tewar" w:hint="cs"/>
                          <w:b/>
                          <w:color w:val="C00000"/>
                          <w:sz w:val="36"/>
                          <w:szCs w:val="36"/>
                          <w:rtl/>
                          <w:lang w:bidi="ku-Arab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٢٠</w:t>
                      </w:r>
                    </w:p>
                    <w:p w:rsidR="004A305B" w:rsidRPr="004A305B" w:rsidRDefault="004A305B" w:rsidP="00563F4A">
                      <w:pPr>
                        <w:spacing w:after="0" w:line="240" w:lineRule="auto"/>
                        <w:jc w:val="center"/>
                        <w:rPr>
                          <w:rFonts w:ascii="Unikurd Tewar" w:hAnsi="Unikurd Tewar" w:cs="Unikurd Tewar"/>
                          <w:b/>
                          <w:color w:val="C00000"/>
                          <w:sz w:val="36"/>
                          <w:szCs w:val="36"/>
                          <w:lang w:bidi="ku-Arab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A305B">
                        <w:rPr>
                          <w:rFonts w:ascii="Unikurd Tewar" w:hAnsi="Unikurd Tewar" w:cs="Unikurd Tewar" w:hint="cs"/>
                          <w:b/>
                          <w:color w:val="C00000"/>
                          <w:sz w:val="36"/>
                          <w:szCs w:val="36"/>
                          <w:rtl/>
                          <w:lang w:bidi="ku-Arab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خوێندنی ماستەر جوگرافیا           کۆرسی </w:t>
                      </w:r>
                      <w:r w:rsidR="00563F4A">
                        <w:rPr>
                          <w:rFonts w:ascii="Unikurd Tewar" w:hAnsi="Unikurd Tewar" w:cs="Unikurd Tewar" w:hint="cs"/>
                          <w:b/>
                          <w:color w:val="C00000"/>
                          <w:sz w:val="36"/>
                          <w:szCs w:val="36"/>
                          <w:rtl/>
                          <w:lang w:bidi="ku-Arab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دوو</w:t>
                      </w:r>
                      <w:r w:rsidRPr="004A305B">
                        <w:rPr>
                          <w:rFonts w:ascii="Unikurd Tewar" w:hAnsi="Unikurd Tewar" w:cs="Unikurd Tewar" w:hint="cs"/>
                          <w:b/>
                          <w:color w:val="C00000"/>
                          <w:sz w:val="36"/>
                          <w:szCs w:val="36"/>
                          <w:rtl/>
                          <w:lang w:bidi="ku-Arab-IQ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ەم</w:t>
                      </w:r>
                    </w:p>
                    <w:p w:rsidR="004A305B" w:rsidRPr="004A305B" w:rsidRDefault="004A305B" w:rsidP="004A305B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305B" w:rsidRPr="004A305B" w:rsidRDefault="004A305B" w:rsidP="004A305B">
      <w:pPr>
        <w:rPr>
          <w:lang w:bidi="ku-Arab-IQ"/>
        </w:rPr>
      </w:pPr>
    </w:p>
    <w:p w:rsidR="004A305B" w:rsidRPr="004A305B" w:rsidRDefault="004A305B" w:rsidP="004A305B">
      <w:pPr>
        <w:rPr>
          <w:lang w:bidi="ku-Arab-IQ"/>
        </w:rPr>
      </w:pPr>
    </w:p>
    <w:p w:rsidR="004A305B" w:rsidRPr="004A305B" w:rsidRDefault="004A305B" w:rsidP="004A305B">
      <w:pPr>
        <w:rPr>
          <w:lang w:bidi="ku-Arab-IQ"/>
        </w:rPr>
      </w:pPr>
    </w:p>
    <w:p w:rsidR="004A305B" w:rsidRPr="004A305B" w:rsidRDefault="004A305B" w:rsidP="004A305B">
      <w:pPr>
        <w:rPr>
          <w:lang w:bidi="ku-Arab-IQ"/>
        </w:rPr>
      </w:pPr>
    </w:p>
    <w:p w:rsidR="004A305B" w:rsidRDefault="004A305B" w:rsidP="004A305B">
      <w:pPr>
        <w:rPr>
          <w:rtl/>
          <w:lang w:bidi="ku-Arab-IQ"/>
        </w:rPr>
      </w:pPr>
    </w:p>
    <w:p w:rsidR="0016232B" w:rsidRDefault="0016232B" w:rsidP="004A305B">
      <w:pPr>
        <w:rPr>
          <w:lang w:bidi="ku-Arab-IQ"/>
        </w:rPr>
      </w:pPr>
    </w:p>
    <w:p w:rsidR="004A305B" w:rsidRDefault="004A305B" w:rsidP="004A305B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/>
          <w:sz w:val="32"/>
          <w:szCs w:val="32"/>
          <w:rtl/>
          <w:lang w:bidi="ku-Arab-IQ"/>
        </w:rPr>
        <w:t>التطور التاریخی لمفهوم التنمی</w:t>
      </w: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ة</w:t>
      </w:r>
      <w:r>
        <w:rPr>
          <w:rFonts w:ascii="Unikurd Goran" w:hAnsi="Unikurd Goran" w:cs="Unikurd Goran"/>
          <w:sz w:val="32"/>
          <w:szCs w:val="32"/>
          <w:rtl/>
          <w:lang w:bidi="ku-Arab-IQ"/>
        </w:rPr>
        <w:t xml:space="preserve"> و التنمی</w:t>
      </w: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ة</w:t>
      </w:r>
      <w:r w:rsidRPr="004A305B">
        <w:rPr>
          <w:rFonts w:ascii="Unikurd Goran" w:hAnsi="Unikurd Goran" w:cs="Unikurd Goran"/>
          <w:sz w:val="32"/>
          <w:szCs w:val="32"/>
          <w:rtl/>
          <w:lang w:bidi="ku-Arab-IQ"/>
        </w:rPr>
        <w:t xml:space="preserve"> الاقتصادیة</w:t>
      </w: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.</w:t>
      </w:r>
    </w:p>
    <w:p w:rsidR="004A305B" w:rsidRDefault="004A305B" w:rsidP="004A305B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تعاریف التنمیة و التنمیة الاقتصادیة و التنمیة المستدامة.</w:t>
      </w:r>
    </w:p>
    <w:p w:rsidR="00887AF5" w:rsidRDefault="00887AF5" w:rsidP="004A305B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الفرق بین التنمیة و المصطلحات المشابهە.</w:t>
      </w:r>
    </w:p>
    <w:p w:rsidR="00887AF5" w:rsidRDefault="00887AF5" w:rsidP="00887AF5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التنمیة الاقتصادیة و الجغرافیة الاقتصادیة.</w:t>
      </w:r>
    </w:p>
    <w:p w:rsidR="00EE5C74" w:rsidRDefault="00EE5C74" w:rsidP="00887AF5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التنمیة و التنمیة المکانیة.</w:t>
      </w:r>
    </w:p>
    <w:p w:rsidR="00887AF5" w:rsidRDefault="00887AF5" w:rsidP="00887AF5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اهمیة التنمیة الاقتصادیة.</w:t>
      </w:r>
    </w:p>
    <w:p w:rsidR="00887AF5" w:rsidRDefault="00887AF5" w:rsidP="00887AF5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عناصر التنمیة الاقتصادیة.</w:t>
      </w:r>
    </w:p>
    <w:p w:rsidR="00196AC4" w:rsidRPr="00196AC4" w:rsidRDefault="00C5514C" w:rsidP="00196AC4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خصائص التنمیة الاقتصادیة.</w:t>
      </w:r>
    </w:p>
    <w:p w:rsidR="00887AF5" w:rsidRDefault="00887AF5" w:rsidP="00887AF5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مؤشرات التنمیة الاقتصادیة.</w:t>
      </w:r>
    </w:p>
    <w:p w:rsidR="00887AF5" w:rsidRDefault="00887AF5" w:rsidP="00887AF5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متطلبات التنمیة الاقتصادیة.</w:t>
      </w:r>
    </w:p>
    <w:p w:rsidR="00887AF5" w:rsidRDefault="00887AF5" w:rsidP="00887AF5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مقومات</w:t>
      </w:r>
      <w:r w:rsidRPr="00887AF5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</w:t>
      </w: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التنمیة الاقتصادیة.</w:t>
      </w:r>
    </w:p>
    <w:p w:rsidR="00887AF5" w:rsidRDefault="00887AF5" w:rsidP="00887AF5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اهداف التنمیة الاقتصادیة.</w:t>
      </w:r>
    </w:p>
    <w:p w:rsidR="00887AF5" w:rsidRDefault="00887AF5" w:rsidP="00887AF5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انواع التنمیة الاقتصادیة.</w:t>
      </w:r>
    </w:p>
    <w:p w:rsidR="00887AF5" w:rsidRDefault="00887AF5" w:rsidP="00887AF5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استراتیجیة التنمیة الاقتصادیة و اسالیبها.</w:t>
      </w:r>
    </w:p>
    <w:p w:rsidR="00887AF5" w:rsidRDefault="00887AF5" w:rsidP="00887AF5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معوقات التنمیة الاقتصادیة.</w:t>
      </w:r>
    </w:p>
    <w:p w:rsidR="00887AF5" w:rsidRDefault="00887AF5" w:rsidP="00887AF5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مصادر تمویل التنمیة الاقتصادیة.</w:t>
      </w:r>
    </w:p>
    <w:p w:rsidR="00887AF5" w:rsidRDefault="00887AF5" w:rsidP="00887AF5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لماذا التنمیة و التنمیة الاقتصادیة فی الدول النامیة.</w:t>
      </w:r>
    </w:p>
    <w:p w:rsidR="00196AC4" w:rsidRDefault="00196AC4" w:rsidP="00196AC4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التنمیة المستدامة مفوهمها وتعاریفها.</w:t>
      </w:r>
    </w:p>
    <w:p w:rsidR="00196AC4" w:rsidRDefault="00196AC4" w:rsidP="00196AC4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التنمیة الاقتصادیة المستدامة.</w:t>
      </w:r>
    </w:p>
    <w:p w:rsidR="00196AC4" w:rsidRDefault="00196AC4" w:rsidP="00196AC4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خصائص و ابعاد التنمیة المستدامة.</w:t>
      </w:r>
    </w:p>
    <w:p w:rsidR="00196AC4" w:rsidRDefault="00196AC4" w:rsidP="00196AC4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اهداف التنمیة المستدامة.</w:t>
      </w:r>
    </w:p>
    <w:p w:rsidR="00196AC4" w:rsidRDefault="00196AC4" w:rsidP="00196AC4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معوقات التنمیة المستدامة.</w:t>
      </w:r>
    </w:p>
    <w:p w:rsidR="00EE5C74" w:rsidRPr="00EE5C74" w:rsidRDefault="00EE5C74" w:rsidP="00EE5C74">
      <w:pPr>
        <w:ind w:left="360"/>
        <w:rPr>
          <w:rFonts w:ascii="Unikurd Goran" w:hAnsi="Unikurd Goran" w:cs="Unikurd Goran"/>
          <w:sz w:val="32"/>
          <w:szCs w:val="32"/>
          <w:lang w:bidi="ku-Arab-IQ"/>
        </w:rPr>
      </w:pPr>
      <w:bookmarkStart w:id="0" w:name="_GoBack"/>
      <w:bookmarkEnd w:id="0"/>
    </w:p>
    <w:p w:rsidR="00196AC4" w:rsidRPr="001D1F28" w:rsidRDefault="00196AC4" w:rsidP="00196AC4">
      <w:pPr>
        <w:pStyle w:val="ListParagraph"/>
        <w:numPr>
          <w:ilvl w:val="0"/>
          <w:numId w:val="1"/>
        </w:numPr>
        <w:rPr>
          <w:rFonts w:ascii="Unikurd Hemen" w:hAnsi="Unikurd Hemen" w:cs="Unikurd Hemen"/>
          <w:sz w:val="32"/>
          <w:szCs w:val="32"/>
          <w:lang w:bidi="ku-Arab-IQ"/>
        </w:rPr>
      </w:pPr>
      <w:r w:rsidRPr="001D1F28">
        <w:rPr>
          <w:rFonts w:ascii="Unikurd Hemen" w:hAnsi="Unikurd Hemen" w:cs="Unikurd Hemen" w:hint="cs"/>
          <w:sz w:val="32"/>
          <w:szCs w:val="32"/>
          <w:rtl/>
          <w:lang w:bidi="ku-Arab-IQ"/>
        </w:rPr>
        <w:lastRenderedPageBreak/>
        <w:t>التنمیة الزراعیة و التنمیة الزراعیة المستدامة</w:t>
      </w:r>
      <w:r w:rsidR="00A55015" w:rsidRPr="001D1F28">
        <w:rPr>
          <w:rFonts w:ascii="Unikurd Hemen" w:hAnsi="Unikurd Hemen" w:cs="Unikurd Hemen" w:hint="cs"/>
          <w:sz w:val="32"/>
          <w:szCs w:val="32"/>
          <w:rtl/>
          <w:lang w:bidi="ku-Arab-IQ"/>
        </w:rPr>
        <w:t>.</w:t>
      </w:r>
    </w:p>
    <w:p w:rsidR="00A55015" w:rsidRDefault="00A55015" w:rsidP="00196AC4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لماذا التنمیة الزراعیة فی الدول النامیة((کوردستان و العراق نموذجا).</w:t>
      </w:r>
    </w:p>
    <w:p w:rsidR="00A55015" w:rsidRDefault="00A55015" w:rsidP="00196AC4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الامکانات الجغرافیة للتنمیة الزراعیة.</w:t>
      </w:r>
    </w:p>
    <w:p w:rsidR="00196AC4" w:rsidRDefault="00196AC4" w:rsidP="00196AC4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مشکلات القطاع الزراعی(کوردستان و العراق نموذجا)</w:t>
      </w:r>
    </w:p>
    <w:p w:rsidR="00196AC4" w:rsidRDefault="00196AC4" w:rsidP="00196AC4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دور الزراعة فی عملیة التنمیة الزراعیة.</w:t>
      </w:r>
    </w:p>
    <w:p w:rsidR="001D1F28" w:rsidRPr="001D1F28" w:rsidRDefault="001D1F28" w:rsidP="001D1F28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اهمیة التنمیة الزراعیة.</w:t>
      </w:r>
    </w:p>
    <w:p w:rsidR="00196AC4" w:rsidRDefault="00A55015" w:rsidP="00196AC4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معوقات التنمیة الزراعیة.</w:t>
      </w:r>
    </w:p>
    <w:p w:rsidR="00A55015" w:rsidRPr="001D1F28" w:rsidRDefault="00A55015" w:rsidP="00A55015">
      <w:pPr>
        <w:pStyle w:val="ListParagraph"/>
        <w:numPr>
          <w:ilvl w:val="0"/>
          <w:numId w:val="1"/>
        </w:numPr>
        <w:rPr>
          <w:rFonts w:ascii="Unikurd Hemen" w:hAnsi="Unikurd Hemen" w:cs="Unikurd Hemen"/>
          <w:sz w:val="32"/>
          <w:szCs w:val="32"/>
          <w:lang w:bidi="ku-Arab-IQ"/>
        </w:rPr>
      </w:pPr>
      <w:r w:rsidRPr="001D1F28">
        <w:rPr>
          <w:rFonts w:ascii="Unikurd Hemen" w:hAnsi="Unikurd Hemen" w:cs="Unikurd Hemen" w:hint="cs"/>
          <w:sz w:val="32"/>
          <w:szCs w:val="32"/>
          <w:rtl/>
          <w:lang w:bidi="ku-Arab-IQ"/>
        </w:rPr>
        <w:t>التنمیة الصناعیة و التنمیة الصناعیة المستدامة.</w:t>
      </w:r>
    </w:p>
    <w:p w:rsidR="00A55015" w:rsidRDefault="00A55015" w:rsidP="00A55015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لماذا التنمیة الصناعیة فی الدول النامیة((کوردستان و العراق نموذجا).</w:t>
      </w:r>
    </w:p>
    <w:p w:rsidR="00A55015" w:rsidRDefault="00A55015" w:rsidP="00A55015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الامکانات الجغرافیة للتنمیة</w:t>
      </w:r>
      <w:r w:rsidRPr="00A55015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</w:t>
      </w: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الصناعیة.</w:t>
      </w:r>
    </w:p>
    <w:p w:rsidR="00A55015" w:rsidRDefault="00A55015" w:rsidP="00A55015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مشکلات القطاع الصناعی(کوردستان و العراق نموذجا)</w:t>
      </w:r>
    </w:p>
    <w:p w:rsidR="00A55015" w:rsidRDefault="00A55015" w:rsidP="00A55015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دور الصناعة فی عملیة التنمیة الصناعیة.</w:t>
      </w:r>
    </w:p>
    <w:p w:rsidR="001D1F28" w:rsidRPr="001D1F28" w:rsidRDefault="001D1F28" w:rsidP="001D1F28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اهمیة التنمیة الصناعیة.</w:t>
      </w:r>
    </w:p>
    <w:p w:rsidR="00A55015" w:rsidRDefault="00A55015" w:rsidP="00A55015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معوقات التنمیة الصناعیة.</w:t>
      </w:r>
    </w:p>
    <w:p w:rsidR="001D1F28" w:rsidRPr="001D1F28" w:rsidRDefault="001D1F28" w:rsidP="001D1F28">
      <w:pPr>
        <w:pStyle w:val="ListParagraph"/>
        <w:numPr>
          <w:ilvl w:val="0"/>
          <w:numId w:val="1"/>
        </w:numPr>
        <w:rPr>
          <w:rFonts w:ascii="Unikurd Hemen" w:hAnsi="Unikurd Hemen" w:cs="Unikurd Hemen"/>
          <w:sz w:val="32"/>
          <w:szCs w:val="32"/>
          <w:lang w:bidi="ku-Arab-IQ"/>
        </w:rPr>
      </w:pPr>
      <w:r w:rsidRPr="001D1F28">
        <w:rPr>
          <w:rFonts w:ascii="Unikurd Hemen" w:hAnsi="Unikurd Hemen" w:cs="Unikurd Hemen"/>
          <w:sz w:val="32"/>
          <w:szCs w:val="32"/>
          <w:rtl/>
          <w:lang w:bidi="ku-Arab-IQ"/>
        </w:rPr>
        <w:t>التنمیة السیاحیة و التنمیة السیاحیة المستدامة.</w:t>
      </w:r>
    </w:p>
    <w:p w:rsidR="001D1F28" w:rsidRDefault="001D1F28" w:rsidP="001D1F28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لماذا التنمیة السیاحیة فی الدول النامیة((کوردستان و العراق نموذجا).</w:t>
      </w:r>
    </w:p>
    <w:p w:rsidR="001D1F28" w:rsidRDefault="001D1F28" w:rsidP="001D1F28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الامکانات الجغرافیة للتنمیة</w:t>
      </w:r>
      <w:r w:rsidRPr="00A55015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</w:t>
      </w: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السیاحیة.</w:t>
      </w:r>
    </w:p>
    <w:p w:rsidR="001D1F28" w:rsidRDefault="001D1F28" w:rsidP="001D1F28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مشکلات القطاع السیاحی(کوردستان و العراق نموذجا)</w:t>
      </w:r>
    </w:p>
    <w:p w:rsidR="001D1F28" w:rsidRDefault="001D1F28" w:rsidP="001D1F28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دور السیاحە فی عملیة التنمیة</w:t>
      </w:r>
      <w:r w:rsidRPr="001D1F28">
        <w:rPr>
          <w:rFonts w:ascii="Unikurd Goran" w:hAnsi="Unikurd Goran" w:cs="Unikurd Goran" w:hint="cs"/>
          <w:sz w:val="32"/>
          <w:szCs w:val="32"/>
          <w:rtl/>
          <w:lang w:bidi="ku-Arab-IQ"/>
        </w:rPr>
        <w:t xml:space="preserve"> </w:t>
      </w: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السیاحیة.</w:t>
      </w:r>
    </w:p>
    <w:p w:rsidR="001D1F28" w:rsidRPr="001D1F28" w:rsidRDefault="001D1F28" w:rsidP="001D1F28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اهمیة التنمیة السیاحیة .</w:t>
      </w:r>
    </w:p>
    <w:p w:rsidR="001D1F28" w:rsidRDefault="001D1F28" w:rsidP="001D1F28">
      <w:pPr>
        <w:pStyle w:val="ListParagraph"/>
        <w:numPr>
          <w:ilvl w:val="0"/>
          <w:numId w:val="1"/>
        </w:num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معوقات التنمیة السیاحیة.</w:t>
      </w:r>
    </w:p>
    <w:p w:rsidR="002E39CB" w:rsidRDefault="002E39CB" w:rsidP="002E39CB">
      <w:pPr>
        <w:rPr>
          <w:rFonts w:ascii="Unikurd Goran" w:hAnsi="Unikurd Goran" w:cs="Unikurd Goran"/>
          <w:sz w:val="32"/>
          <w:szCs w:val="32"/>
          <w:rtl/>
          <w:lang w:bidi="ku-Arab-IQ"/>
        </w:rPr>
      </w:pPr>
    </w:p>
    <w:p w:rsidR="002E39CB" w:rsidRPr="002E39CB" w:rsidRDefault="002E39CB" w:rsidP="002E39CB">
      <w:pPr>
        <w:rPr>
          <w:rFonts w:ascii="Unikurd Goran" w:hAnsi="Unikurd Goran" w:cs="Unikurd Goran"/>
          <w:sz w:val="32"/>
          <w:szCs w:val="32"/>
          <w:lang w:bidi="ku-Arab-IQ"/>
        </w:rPr>
      </w:pPr>
      <w:r>
        <w:rPr>
          <w:rFonts w:ascii="Unikurd Goran" w:hAnsi="Unikurd Goran" w:cs="Unikurd Goran" w:hint="cs"/>
          <w:sz w:val="32"/>
          <w:szCs w:val="32"/>
          <w:rtl/>
          <w:lang w:bidi="ku-Arab-IQ"/>
        </w:rPr>
        <w:t>بە هیوای سەرکەوتن</w:t>
      </w:r>
    </w:p>
    <w:p w:rsidR="00A55015" w:rsidRDefault="00A55015" w:rsidP="00A55015">
      <w:pPr>
        <w:pStyle w:val="ListParagraph"/>
        <w:rPr>
          <w:rFonts w:ascii="Unikurd Goran" w:hAnsi="Unikurd Goran" w:cs="Unikurd Goran"/>
          <w:sz w:val="32"/>
          <w:szCs w:val="32"/>
          <w:rtl/>
          <w:lang w:bidi="ku-Arab-IQ"/>
        </w:rPr>
      </w:pPr>
    </w:p>
    <w:p w:rsidR="007E37C3" w:rsidRDefault="007E37C3" w:rsidP="00A55015">
      <w:pPr>
        <w:pStyle w:val="ListParagraph"/>
        <w:rPr>
          <w:rFonts w:ascii="Unikurd Goran" w:hAnsi="Unikurd Goran" w:cs="Unikurd Goran"/>
          <w:sz w:val="32"/>
          <w:szCs w:val="32"/>
          <w:rtl/>
          <w:lang w:bidi="ku-Arab-IQ"/>
        </w:rPr>
      </w:pPr>
    </w:p>
    <w:p w:rsidR="007E37C3" w:rsidRPr="002E39CB" w:rsidRDefault="007E37C3" w:rsidP="007E37C3">
      <w:pPr>
        <w:pStyle w:val="ListParagraph"/>
        <w:jc w:val="center"/>
        <w:rPr>
          <w:rFonts w:ascii="Unikurd Tewar" w:hAnsi="Unikurd Tewar" w:cs="Unikurd Tewar"/>
          <w:sz w:val="40"/>
          <w:szCs w:val="40"/>
          <w:lang w:bidi="ku-Arab-IQ"/>
        </w:rPr>
      </w:pPr>
      <w:r w:rsidRPr="002E39CB">
        <w:rPr>
          <w:rFonts w:ascii="Unikurd Tewar" w:hAnsi="Unikurd Tewar" w:cs="Unikurd Tewar"/>
          <w:sz w:val="40"/>
          <w:szCs w:val="40"/>
          <w:rtl/>
          <w:lang w:bidi="ku-Arab-IQ"/>
        </w:rPr>
        <w:t>مامۆستای بابەت : پ.ی.د. هاشم یاسین حمدامین</w:t>
      </w:r>
    </w:p>
    <w:sectPr w:rsidR="007E37C3" w:rsidRPr="002E39CB" w:rsidSect="004A305B">
      <w:pgSz w:w="11906" w:h="16838"/>
      <w:pgMar w:top="1077" w:right="1134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kurd Tewar">
    <w:panose1 w:val="00000000000000000000"/>
    <w:charset w:val="00"/>
    <w:family w:val="auto"/>
    <w:pitch w:val="variable"/>
    <w:sig w:usb0="00002007" w:usb1="80000000" w:usb2="00000008" w:usb3="00000000" w:csb0="00000051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Heme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2D43"/>
    <w:multiLevelType w:val="hybridMultilevel"/>
    <w:tmpl w:val="46546172"/>
    <w:lvl w:ilvl="0" w:tplc="A34ABFDE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6E"/>
    <w:rsid w:val="0016232B"/>
    <w:rsid w:val="00196AC4"/>
    <w:rsid w:val="001D1F28"/>
    <w:rsid w:val="002E39CB"/>
    <w:rsid w:val="004A305B"/>
    <w:rsid w:val="00563F4A"/>
    <w:rsid w:val="0061356E"/>
    <w:rsid w:val="00720F5E"/>
    <w:rsid w:val="007E37C3"/>
    <w:rsid w:val="00887AF5"/>
    <w:rsid w:val="00A55015"/>
    <w:rsid w:val="00B17559"/>
    <w:rsid w:val="00C5514C"/>
    <w:rsid w:val="00E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D6959"/>
  <w15:chartTrackingRefBased/>
  <w15:docId w15:val="{429384DD-5FD0-4415-8281-4C8A9533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Miqdad</dc:creator>
  <cp:keywords/>
  <dc:description/>
  <cp:lastModifiedBy>Miqdad</cp:lastModifiedBy>
  <cp:revision>5</cp:revision>
  <dcterms:created xsi:type="dcterms:W3CDTF">2018-06-02T16:04:00Z</dcterms:created>
  <dcterms:modified xsi:type="dcterms:W3CDTF">2020-01-24T18:49:00Z</dcterms:modified>
</cp:coreProperties>
</file>