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59" w:rsidRPr="00A91459" w:rsidRDefault="00A91459" w:rsidP="00A91459">
      <w:pPr>
        <w:spacing w:line="360" w:lineRule="auto"/>
        <w:jc w:val="both"/>
        <w:rPr>
          <w:rFonts w:asciiTheme="majorBidi" w:hAnsiTheme="majorBidi" w:cstheme="majorBidi"/>
          <w:noProof/>
          <w:sz w:val="24"/>
          <w:szCs w:val="24"/>
          <w:rtl/>
          <w:lang w:bidi="ar-IQ"/>
        </w:rPr>
      </w:pPr>
    </w:p>
    <w:p w:rsidR="00A91459" w:rsidRPr="00A91459" w:rsidRDefault="00A91459" w:rsidP="00A91459">
      <w:pPr>
        <w:spacing w:line="360" w:lineRule="auto"/>
        <w:jc w:val="both"/>
        <w:rPr>
          <w:rFonts w:asciiTheme="majorBidi" w:hAnsiTheme="majorBidi" w:cstheme="majorBidi"/>
          <w:noProof/>
          <w:sz w:val="24"/>
          <w:szCs w:val="24"/>
        </w:rPr>
      </w:pPr>
    </w:p>
    <w:p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7EB798A9" wp14:editId="646875A4">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rsidR="00A91459" w:rsidRPr="00A91459" w:rsidRDefault="00A91459" w:rsidP="00A91459">
      <w:pPr>
        <w:rPr>
          <w:rFonts w:asciiTheme="majorBidi" w:hAnsiTheme="majorBidi" w:cstheme="majorBidi"/>
          <w:b/>
          <w:bCs/>
          <w:noProof/>
          <w:sz w:val="36"/>
          <w:szCs w:val="36"/>
        </w:rPr>
      </w:pPr>
    </w:p>
    <w:p w:rsidR="00A91459" w:rsidRPr="00A91459" w:rsidRDefault="00A91459" w:rsidP="00A91459">
      <w:pPr>
        <w:rPr>
          <w:rFonts w:asciiTheme="majorBidi" w:hAnsiTheme="majorBidi" w:cstheme="majorBidi"/>
          <w:b/>
          <w:bCs/>
          <w:noProof/>
          <w:sz w:val="36"/>
          <w:szCs w:val="36"/>
        </w:rPr>
      </w:pPr>
    </w:p>
    <w:p w:rsidR="00A91459" w:rsidRPr="00A91459" w:rsidRDefault="00E6673D" w:rsidP="00E2084A">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w:t>
      </w:r>
      <w:r w:rsidR="009C1036">
        <w:rPr>
          <w:rFonts w:asciiTheme="majorBidi" w:hAnsiTheme="majorBidi" w:cstheme="majorBidi"/>
          <w:b/>
          <w:bCs/>
          <w:noProof/>
          <w:sz w:val="36"/>
          <w:szCs w:val="36"/>
        </w:rPr>
        <w:t>Subject: Architectural P</w:t>
      </w:r>
      <w:r w:rsidR="00E2084A">
        <w:rPr>
          <w:rFonts w:asciiTheme="majorBidi" w:hAnsiTheme="majorBidi" w:cstheme="majorBidi"/>
          <w:b/>
          <w:bCs/>
          <w:noProof/>
          <w:sz w:val="36"/>
          <w:szCs w:val="36"/>
        </w:rPr>
        <w:t>erspective</w:t>
      </w:r>
      <w:r w:rsidR="009C1036">
        <w:rPr>
          <w:rFonts w:asciiTheme="majorBidi" w:hAnsiTheme="majorBidi" w:cstheme="majorBidi"/>
          <w:b/>
          <w:bCs/>
          <w:noProof/>
          <w:sz w:val="36"/>
          <w:szCs w:val="36"/>
        </w:rPr>
        <w:t xml:space="preserve"> and P</w:t>
      </w:r>
      <w:r w:rsidR="00E2084A">
        <w:rPr>
          <w:rFonts w:asciiTheme="majorBidi" w:hAnsiTheme="majorBidi" w:cstheme="majorBidi"/>
          <w:b/>
          <w:bCs/>
          <w:noProof/>
          <w:sz w:val="36"/>
          <w:szCs w:val="36"/>
        </w:rPr>
        <w:t>resentation</w:t>
      </w:r>
    </w:p>
    <w:p w:rsidR="00A91459" w:rsidRPr="00A91459" w:rsidRDefault="00A91459" w:rsidP="00A91459">
      <w:pPr>
        <w:rPr>
          <w:rFonts w:asciiTheme="majorBidi" w:hAnsiTheme="majorBidi" w:cstheme="majorBidi"/>
          <w:b/>
          <w:bCs/>
          <w:noProof/>
          <w:sz w:val="36"/>
          <w:szCs w:val="36"/>
        </w:rPr>
      </w:pPr>
    </w:p>
    <w:p w:rsidR="00A91459" w:rsidRPr="00BE74B5" w:rsidRDefault="00A91459" w:rsidP="00A91459">
      <w:pPr>
        <w:rPr>
          <w:rFonts w:asciiTheme="majorBidi" w:hAnsiTheme="majorBidi" w:cstheme="majorBidi"/>
          <w:b/>
          <w:bCs/>
          <w:noProof/>
          <w:sz w:val="24"/>
          <w:szCs w:val="24"/>
        </w:rPr>
      </w:pPr>
      <w:r w:rsidRPr="00BE74B5">
        <w:rPr>
          <w:rFonts w:asciiTheme="majorBidi" w:hAnsiTheme="majorBidi" w:cstheme="majorBidi"/>
          <w:b/>
          <w:bCs/>
          <w:noProof/>
          <w:sz w:val="24"/>
          <w:szCs w:val="24"/>
        </w:rPr>
        <w:t xml:space="preserve">CONTENTS: </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General Information</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Course Description</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Course Objective</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Learning Outcomes</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Course Content</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ECTS</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Course Assessment Tools</w:t>
      </w:r>
    </w:p>
    <w:p w:rsidR="00A91459" w:rsidRPr="00BE74B5" w:rsidRDefault="00A91459" w:rsidP="00A91459">
      <w:pPr>
        <w:numPr>
          <w:ilvl w:val="0"/>
          <w:numId w:val="3"/>
        </w:numPr>
        <w:contextualSpacing/>
        <w:rPr>
          <w:rFonts w:asciiTheme="majorBidi" w:hAnsiTheme="majorBidi" w:cstheme="majorBidi"/>
          <w:b/>
          <w:bCs/>
          <w:noProof/>
          <w:sz w:val="24"/>
          <w:szCs w:val="24"/>
        </w:rPr>
      </w:pPr>
      <w:r w:rsidRPr="00BE74B5">
        <w:rPr>
          <w:rFonts w:asciiTheme="majorBidi" w:hAnsiTheme="majorBidi" w:cstheme="majorBidi"/>
          <w:b/>
          <w:bCs/>
          <w:noProof/>
          <w:sz w:val="24"/>
          <w:szCs w:val="24"/>
        </w:rPr>
        <w:t>Text books &amp; references</w:t>
      </w:r>
    </w:p>
    <w:p w:rsidR="00A91459" w:rsidRPr="00A91459" w:rsidRDefault="00A91459" w:rsidP="00A91459">
      <w:pPr>
        <w:numPr>
          <w:ilvl w:val="0"/>
          <w:numId w:val="3"/>
        </w:numPr>
        <w:contextualSpacing/>
        <w:rPr>
          <w:rFonts w:asciiTheme="majorBidi" w:hAnsiTheme="majorBidi" w:cstheme="majorBidi"/>
          <w:b/>
          <w:bCs/>
          <w:noProof/>
          <w:sz w:val="36"/>
          <w:szCs w:val="36"/>
        </w:rPr>
      </w:pPr>
      <w:r w:rsidRPr="00BE74B5">
        <w:rPr>
          <w:rFonts w:asciiTheme="majorBidi" w:hAnsiTheme="majorBidi" w:cstheme="majorBidi"/>
          <w:b/>
          <w:bCs/>
          <w:noProof/>
          <w:sz w:val="24"/>
          <w:szCs w:val="24"/>
        </w:rPr>
        <w:t>Course Policy</w:t>
      </w:r>
      <w:r w:rsidRPr="00A91459">
        <w:rPr>
          <w:rFonts w:asciiTheme="majorBidi" w:hAnsiTheme="majorBidi" w:cstheme="majorBidi"/>
          <w:b/>
          <w:bCs/>
          <w:noProof/>
          <w:sz w:val="36"/>
          <w:szCs w:val="36"/>
        </w:rPr>
        <w:t xml:space="preserve"> </w:t>
      </w:r>
      <w:r w:rsidRPr="00A91459">
        <w:t xml:space="preserve">             </w:t>
      </w:r>
      <w:r w:rsidRPr="00A91459">
        <w:br w:type="page"/>
      </w:r>
    </w:p>
    <w:p w:rsidR="00A91459" w:rsidRPr="00A91459" w:rsidRDefault="00A91459" w:rsidP="00A91459"/>
    <w:p w:rsidR="00A91459" w:rsidRPr="00A91459" w:rsidRDefault="00A91459" w:rsidP="00A91459">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4675"/>
        <w:gridCol w:w="4675"/>
      </w:tblGrid>
      <w:tr w:rsidR="00A91459" w:rsidRPr="00A91459" w:rsidTr="00BF09E9">
        <w:trPr>
          <w:trHeight w:val="584"/>
        </w:trPr>
        <w:tc>
          <w:tcPr>
            <w:tcW w:w="9350" w:type="dxa"/>
            <w:gridSpan w:val="2"/>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rsidR="00A91459" w:rsidRPr="00A91459" w:rsidRDefault="00A91459" w:rsidP="00A91459">
            <w:pPr>
              <w:jc w:val="center"/>
              <w:rPr>
                <w:rFonts w:asciiTheme="majorBidi" w:hAnsiTheme="majorBidi" w:cstheme="majorBidi"/>
                <w:sz w:val="32"/>
                <w:szCs w:val="32"/>
              </w:rPr>
            </w:pPr>
          </w:p>
        </w:tc>
      </w:tr>
      <w:tr w:rsidR="00A91459" w:rsidRPr="00A91459" w:rsidTr="00BF09E9">
        <w:trPr>
          <w:trHeight w:val="568"/>
        </w:trPr>
        <w:tc>
          <w:tcPr>
            <w:tcW w:w="9350" w:type="dxa"/>
            <w:gridSpan w:val="2"/>
            <w:shd w:val="clear" w:color="auto" w:fill="F7CAAC" w:themeFill="accent2" w:themeFillTint="66"/>
          </w:tcPr>
          <w:p w:rsidR="00A91459" w:rsidRPr="00A91459" w:rsidRDefault="009C1036" w:rsidP="00A91459">
            <w:pPr>
              <w:jc w:val="center"/>
              <w:rPr>
                <w:rFonts w:asciiTheme="majorBidi" w:hAnsiTheme="majorBidi" w:cstheme="majorBidi"/>
                <w:b/>
                <w:bCs/>
                <w:noProof/>
                <w:sz w:val="36"/>
                <w:szCs w:val="36"/>
              </w:rPr>
            </w:pPr>
            <w:r w:rsidRPr="009C1036">
              <w:rPr>
                <w:rFonts w:asciiTheme="majorBidi" w:hAnsiTheme="majorBidi" w:cstheme="majorBidi"/>
                <w:sz w:val="32"/>
                <w:szCs w:val="32"/>
              </w:rPr>
              <w:t xml:space="preserve">Architectural Presentation and Perspective </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4675" w:type="dxa"/>
          </w:tcPr>
          <w:p w:rsidR="00A91459" w:rsidRPr="00A91459" w:rsidRDefault="009C1036" w:rsidP="00BD3844">
            <w:pPr>
              <w:jc w:val="center"/>
              <w:rPr>
                <w:rFonts w:asciiTheme="majorBidi" w:hAnsiTheme="majorBidi" w:cstheme="majorBidi"/>
                <w:sz w:val="24"/>
                <w:szCs w:val="24"/>
              </w:rPr>
            </w:pPr>
            <w:r w:rsidRPr="009C1036">
              <w:rPr>
                <w:rFonts w:asciiTheme="majorBidi" w:hAnsiTheme="majorBidi" w:cstheme="majorBidi"/>
                <w:sz w:val="24"/>
                <w:szCs w:val="24"/>
              </w:rPr>
              <w:t xml:space="preserve">Architectural Presentation and Perspective </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4675" w:type="dxa"/>
          </w:tcPr>
          <w:p w:rsidR="00A91459" w:rsidRPr="00A91459" w:rsidRDefault="00A91459" w:rsidP="00A91459">
            <w:pPr>
              <w:jc w:val="center"/>
              <w:rPr>
                <w:rFonts w:asciiTheme="majorBidi" w:hAnsiTheme="majorBidi" w:cstheme="majorBidi"/>
                <w:sz w:val="24"/>
                <w:szCs w:val="24"/>
              </w:rPr>
            </w:pP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4675" w:type="dxa"/>
          </w:tcPr>
          <w:p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4675" w:type="dxa"/>
          </w:tcPr>
          <w:p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4675" w:type="dxa"/>
          </w:tcPr>
          <w:p w:rsidR="00A91459" w:rsidRPr="00B76830" w:rsidRDefault="00A91459" w:rsidP="00A91459">
            <w:pPr>
              <w:jc w:val="center"/>
              <w:rPr>
                <w:rFonts w:asciiTheme="majorBidi" w:hAnsiTheme="majorBidi" w:cstheme="majorBidi"/>
                <w:color w:val="FF0000"/>
                <w:sz w:val="24"/>
                <w:szCs w:val="24"/>
              </w:rPr>
            </w:pP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4675" w:type="dxa"/>
          </w:tcPr>
          <w:p w:rsidR="00A91459" w:rsidRPr="00A91459" w:rsidRDefault="009C1036" w:rsidP="00A91459">
            <w:pPr>
              <w:jc w:val="center"/>
              <w:rPr>
                <w:rFonts w:asciiTheme="majorBidi" w:hAnsiTheme="majorBidi" w:cstheme="majorBidi"/>
                <w:sz w:val="24"/>
                <w:szCs w:val="24"/>
              </w:rPr>
            </w:pPr>
            <w:r>
              <w:rPr>
                <w:rFonts w:asciiTheme="majorBidi" w:hAnsiTheme="majorBidi" w:cstheme="majorBidi"/>
                <w:sz w:val="24"/>
                <w:szCs w:val="24"/>
              </w:rPr>
              <w:t>None</w:t>
            </w:r>
          </w:p>
        </w:tc>
      </w:tr>
      <w:tr w:rsidR="00A91459" w:rsidRPr="00A91459" w:rsidTr="00BF09E9">
        <w:tc>
          <w:tcPr>
            <w:tcW w:w="4675" w:type="dxa"/>
          </w:tcPr>
          <w:p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4675" w:type="dxa"/>
          </w:tcPr>
          <w:p w:rsidR="00A91459" w:rsidRPr="00A91459" w:rsidRDefault="00A91459" w:rsidP="00A91459">
            <w:pPr>
              <w:jc w:val="center"/>
              <w:rPr>
                <w:rFonts w:asciiTheme="majorBidi" w:hAnsiTheme="majorBidi" w:cstheme="majorBidi"/>
                <w:sz w:val="32"/>
                <w:szCs w:val="32"/>
              </w:rPr>
            </w:pPr>
          </w:p>
        </w:tc>
      </w:tr>
      <w:tr w:rsidR="00A91459" w:rsidRPr="00A91459" w:rsidTr="00BF09E9">
        <w:tc>
          <w:tcPr>
            <w:tcW w:w="4675" w:type="dxa"/>
          </w:tcPr>
          <w:p w:rsidR="00A91459" w:rsidRPr="00A91459" w:rsidRDefault="00B36FCD" w:rsidP="00A91459">
            <w:pPr>
              <w:rPr>
                <w:rFonts w:asciiTheme="majorBidi" w:hAnsiTheme="majorBidi" w:cstheme="majorBidi"/>
                <w:sz w:val="24"/>
                <w:szCs w:val="24"/>
              </w:rPr>
            </w:pPr>
            <w:r>
              <w:rPr>
                <w:rFonts w:asciiTheme="majorBidi" w:hAnsiTheme="majorBidi" w:cstheme="majorBidi"/>
                <w:sz w:val="24"/>
                <w:szCs w:val="24"/>
              </w:rPr>
              <w:t>Course Coordinator</w:t>
            </w:r>
          </w:p>
        </w:tc>
        <w:tc>
          <w:tcPr>
            <w:tcW w:w="4675" w:type="dxa"/>
          </w:tcPr>
          <w:p w:rsidR="00A91459" w:rsidRPr="00A91459" w:rsidRDefault="00E2084A" w:rsidP="00B36FCD">
            <w:pPr>
              <w:jc w:val="center"/>
              <w:rPr>
                <w:rFonts w:asciiTheme="majorBidi" w:hAnsiTheme="majorBidi" w:cstheme="majorBidi"/>
                <w:sz w:val="24"/>
                <w:szCs w:val="24"/>
              </w:rPr>
            </w:pPr>
            <w:proofErr w:type="spellStart"/>
            <w:r>
              <w:rPr>
                <w:rFonts w:asciiTheme="majorBidi" w:hAnsiTheme="majorBidi" w:cstheme="majorBidi"/>
                <w:sz w:val="24"/>
                <w:szCs w:val="24"/>
              </w:rPr>
              <w:t>Dr</w:t>
            </w:r>
            <w:proofErr w:type="spellEnd"/>
            <w:r>
              <w:rPr>
                <w:rFonts w:asciiTheme="majorBidi" w:hAnsiTheme="majorBidi" w:cstheme="majorBidi"/>
                <w:sz w:val="24"/>
                <w:szCs w:val="24"/>
              </w:rPr>
              <w:t xml:space="preserve"> </w:t>
            </w:r>
            <w:proofErr w:type="spellStart"/>
            <w:r w:rsidR="009C1036">
              <w:rPr>
                <w:rFonts w:asciiTheme="majorBidi" w:hAnsiTheme="majorBidi" w:cstheme="majorBidi"/>
                <w:sz w:val="24"/>
                <w:szCs w:val="24"/>
              </w:rPr>
              <w:t>Hawar</w:t>
            </w:r>
            <w:proofErr w:type="spellEnd"/>
            <w:r w:rsidR="009C1036">
              <w:rPr>
                <w:rFonts w:asciiTheme="majorBidi" w:hAnsiTheme="majorBidi" w:cstheme="majorBidi"/>
                <w:sz w:val="24"/>
                <w:szCs w:val="24"/>
              </w:rPr>
              <w:t xml:space="preserve"> </w:t>
            </w:r>
            <w:proofErr w:type="spellStart"/>
            <w:r w:rsidR="009C1036">
              <w:rPr>
                <w:rFonts w:asciiTheme="majorBidi" w:hAnsiTheme="majorBidi" w:cstheme="majorBidi"/>
                <w:sz w:val="24"/>
                <w:szCs w:val="24"/>
              </w:rPr>
              <w:t>Himdad</w:t>
            </w:r>
            <w:proofErr w:type="spellEnd"/>
          </w:p>
        </w:tc>
      </w:tr>
      <w:tr w:rsidR="00A91459" w:rsidRPr="00A91459" w:rsidTr="00E2084A">
        <w:trPr>
          <w:trHeight w:val="539"/>
        </w:trPr>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4675" w:type="dxa"/>
          </w:tcPr>
          <w:p w:rsidR="00840BCA" w:rsidRDefault="00E2084A" w:rsidP="00F85F26">
            <w:pPr>
              <w:jc w:val="center"/>
              <w:rPr>
                <w:rStyle w:val="Hyperlink"/>
                <w:rFonts w:ascii="&amp;quot" w:hAnsi="&amp;quot"/>
                <w:color w:val="0056B3"/>
                <w:sz w:val="20"/>
                <w:szCs w:val="20"/>
              </w:rPr>
            </w:pPr>
            <w:hyperlink r:id="rId7" w:history="1">
              <w:r w:rsidR="009C1036" w:rsidRPr="00840BCA">
                <w:rPr>
                  <w:rStyle w:val="Hyperlink"/>
                  <w:rFonts w:ascii="&amp;quot" w:hAnsi="&amp;quot"/>
                  <w:color w:val="0056B3"/>
                  <w:sz w:val="20"/>
                  <w:szCs w:val="20"/>
                </w:rPr>
                <w:t>hawar.jamal@su.edu.krd</w:t>
              </w:r>
            </w:hyperlink>
          </w:p>
          <w:p w:rsidR="002D4C7E" w:rsidRPr="00B36FCD" w:rsidRDefault="00E2084A" w:rsidP="00B36FCD">
            <w:pPr>
              <w:jc w:val="center"/>
              <w:rPr>
                <w:rFonts w:ascii="&amp;quot" w:hAnsi="&amp;quot"/>
                <w:color w:val="0056B3"/>
                <w:sz w:val="20"/>
                <w:szCs w:val="20"/>
                <w:u w:val="single"/>
              </w:rPr>
            </w:pPr>
            <w:hyperlink r:id="rId8" w:history="1">
              <w:r>
                <w:rPr>
                  <w:rStyle w:val="Hyperlink"/>
                  <w:rFonts w:ascii="Segoe UI" w:hAnsi="Segoe UI" w:cs="Segoe UI"/>
                  <w:color w:val="0056B3"/>
                  <w:sz w:val="20"/>
                  <w:szCs w:val="20"/>
                  <w:shd w:val="clear" w:color="auto" w:fill="FFFFFF"/>
                </w:rPr>
                <w:t>zaynab.yasir@su.edu.krd</w:t>
              </w:r>
            </w:hyperlink>
          </w:p>
        </w:tc>
      </w:tr>
      <w:tr w:rsidR="00A91459" w:rsidRPr="00A91459" w:rsidTr="00BF09E9">
        <w:tc>
          <w:tcPr>
            <w:tcW w:w="4675" w:type="dxa"/>
          </w:tcPr>
          <w:p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4675" w:type="dxa"/>
          </w:tcPr>
          <w:p w:rsidR="00A91459" w:rsidRPr="00A91459" w:rsidRDefault="00E2084A" w:rsidP="00F85F26">
            <w:pPr>
              <w:jc w:val="center"/>
              <w:rPr>
                <w:rFonts w:asciiTheme="majorBidi" w:hAnsiTheme="majorBidi" w:cstheme="majorBidi"/>
                <w:sz w:val="24"/>
                <w:szCs w:val="24"/>
              </w:rPr>
            </w:pPr>
            <w:proofErr w:type="spellStart"/>
            <w:r>
              <w:rPr>
                <w:rFonts w:asciiTheme="majorBidi" w:hAnsiTheme="majorBidi" w:cstheme="majorBidi"/>
                <w:sz w:val="24"/>
                <w:szCs w:val="24"/>
              </w:rPr>
              <w:t>Dr</w:t>
            </w:r>
            <w:proofErr w:type="spellEnd"/>
            <w:r>
              <w:rPr>
                <w:rFonts w:asciiTheme="majorBidi" w:hAnsiTheme="majorBidi" w:cstheme="majorBidi"/>
                <w:sz w:val="24"/>
                <w:szCs w:val="24"/>
              </w:rPr>
              <w:t xml:space="preserve"> </w:t>
            </w:r>
            <w:bookmarkStart w:id="1" w:name="_GoBack"/>
            <w:bookmarkEnd w:id="1"/>
            <w:proofErr w:type="spellStart"/>
            <w:r>
              <w:rPr>
                <w:rFonts w:asciiTheme="majorBidi" w:hAnsiTheme="majorBidi" w:cstheme="majorBidi"/>
                <w:sz w:val="24"/>
                <w:szCs w:val="24"/>
              </w:rPr>
              <w:t>Zaynab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Yasir</w:t>
            </w:r>
            <w:proofErr w:type="spellEnd"/>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4675" w:type="dxa"/>
          </w:tcPr>
          <w:p w:rsidR="00A91459" w:rsidRPr="00A91459" w:rsidRDefault="009C1036" w:rsidP="00A91459">
            <w:pPr>
              <w:jc w:val="center"/>
              <w:rPr>
                <w:rFonts w:asciiTheme="majorBidi" w:hAnsiTheme="majorBidi" w:cstheme="majorBidi"/>
                <w:sz w:val="24"/>
                <w:szCs w:val="24"/>
              </w:rPr>
            </w:pPr>
            <w:r>
              <w:rPr>
                <w:rFonts w:asciiTheme="majorBidi" w:hAnsiTheme="majorBidi" w:cstheme="majorBidi"/>
                <w:sz w:val="24"/>
                <w:szCs w:val="24"/>
              </w:rPr>
              <w:t>4</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4675" w:type="dxa"/>
          </w:tcPr>
          <w:p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rsidTr="00BF09E9">
        <w:tc>
          <w:tcPr>
            <w:tcW w:w="4675" w:type="dxa"/>
          </w:tcPr>
          <w:p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4675" w:type="dxa"/>
          </w:tcPr>
          <w:p w:rsidR="00A91459" w:rsidRPr="00A91459" w:rsidRDefault="00E2084A" w:rsidP="00A91459">
            <w:pPr>
              <w:jc w:val="center"/>
              <w:rPr>
                <w:rFonts w:asciiTheme="majorBidi" w:hAnsiTheme="majorBidi" w:cstheme="majorBidi"/>
                <w:sz w:val="24"/>
                <w:szCs w:val="24"/>
              </w:rPr>
            </w:pPr>
            <w:r>
              <w:rPr>
                <w:rFonts w:asciiTheme="majorBidi" w:hAnsiTheme="majorBidi" w:cstheme="majorBidi"/>
                <w:sz w:val="24"/>
                <w:szCs w:val="24"/>
              </w:rPr>
              <w:t>2022-2023</w:t>
            </w:r>
          </w:p>
        </w:tc>
      </w:tr>
    </w:tbl>
    <w:p w:rsidR="00A91459" w:rsidRPr="00A91459" w:rsidRDefault="00A91459" w:rsidP="00A91459">
      <w:bookmarkStart w:id="2" w:name="_Hlk15457570"/>
    </w:p>
    <w:p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rsidTr="00BF09E9">
        <w:tc>
          <w:tcPr>
            <w:tcW w:w="9350" w:type="dxa"/>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rsidTr="00BF09E9">
        <w:tc>
          <w:tcPr>
            <w:tcW w:w="9350" w:type="dxa"/>
          </w:tcPr>
          <w:p w:rsidR="00E75AEA" w:rsidRPr="009252EE" w:rsidRDefault="00E75AEA" w:rsidP="00E75AEA">
            <w:pPr>
              <w:rPr>
                <w:rFonts w:ascii="Times New Roman" w:hAnsi="Times New Roman" w:cs="Times New Roman"/>
                <w:color w:val="222A35" w:themeColor="text2" w:themeShade="80"/>
                <w:sz w:val="24"/>
                <w:szCs w:val="24"/>
                <w:lang w:bidi="ar-KW"/>
              </w:rPr>
            </w:pPr>
            <w:r w:rsidRPr="009252EE">
              <w:rPr>
                <w:rFonts w:ascii="Times New Roman" w:hAnsi="Times New Roman" w:cs="Times New Roman"/>
                <w:color w:val="222A35" w:themeColor="text2" w:themeShade="80"/>
                <w:sz w:val="24"/>
                <w:szCs w:val="24"/>
                <w:lang w:bidi="ar-KW"/>
              </w:rPr>
              <w:t>Perspective drawings give the most realistic or lifelike view of the built envir</w:t>
            </w:r>
            <w:r w:rsidR="009641C1">
              <w:rPr>
                <w:rFonts w:ascii="Times New Roman" w:hAnsi="Times New Roman" w:cs="Times New Roman"/>
                <w:color w:val="222A35" w:themeColor="text2" w:themeShade="80"/>
                <w:sz w:val="24"/>
                <w:szCs w:val="24"/>
                <w:lang w:bidi="ar-KW"/>
              </w:rPr>
              <w:t xml:space="preserve">onment and the urban landscape </w:t>
            </w:r>
            <w:r w:rsidRPr="009252EE">
              <w:rPr>
                <w:rFonts w:ascii="Times New Roman" w:hAnsi="Times New Roman" w:cs="Times New Roman"/>
                <w:color w:val="222A35" w:themeColor="text2" w:themeShade="80"/>
                <w:sz w:val="24"/>
                <w:szCs w:val="24"/>
                <w:lang w:bidi="ar-KW"/>
              </w:rPr>
              <w:t>on a two-dimensional surface, pictorial views of three dimensional forms can be represented in a visually believable manner using perspective methods.</w:t>
            </w:r>
          </w:p>
          <w:p w:rsidR="00E75AEA" w:rsidRPr="009252EE" w:rsidRDefault="00E75AEA" w:rsidP="00E75AEA">
            <w:pPr>
              <w:spacing w:line="360" w:lineRule="auto"/>
              <w:rPr>
                <w:rFonts w:ascii="Times New Roman" w:hAnsi="Times New Roman" w:cs="Times New Roman"/>
                <w:color w:val="222A35" w:themeColor="text2" w:themeShade="80"/>
                <w:sz w:val="24"/>
                <w:szCs w:val="24"/>
                <w:lang w:bidi="ar-KW"/>
              </w:rPr>
            </w:pPr>
            <w:r w:rsidRPr="009252EE">
              <w:rPr>
                <w:rFonts w:ascii="Times New Roman" w:hAnsi="Times New Roman" w:cs="Times New Roman"/>
                <w:color w:val="222A35" w:themeColor="text2" w:themeShade="80"/>
                <w:sz w:val="24"/>
                <w:szCs w:val="24"/>
                <w:lang w:bidi="ar-KW"/>
              </w:rPr>
              <w:t xml:space="preserve">The intent of this </w:t>
            </w:r>
            <w:r w:rsidR="009641C1" w:rsidRPr="009252EE">
              <w:rPr>
                <w:rFonts w:ascii="Times New Roman" w:hAnsi="Times New Roman" w:cs="Times New Roman"/>
                <w:color w:val="222A35" w:themeColor="text2" w:themeShade="80"/>
                <w:sz w:val="24"/>
                <w:szCs w:val="24"/>
                <w:lang w:bidi="ar-KW"/>
              </w:rPr>
              <w:t>semester is</w:t>
            </w:r>
            <w:r w:rsidRPr="009252EE">
              <w:rPr>
                <w:rFonts w:ascii="Times New Roman" w:hAnsi="Times New Roman" w:cs="Times New Roman"/>
                <w:color w:val="222A35" w:themeColor="text2" w:themeShade="80"/>
                <w:sz w:val="24"/>
                <w:szCs w:val="24"/>
                <w:lang w:bidi="ar-KW"/>
              </w:rPr>
              <w:t xml:space="preserve"> to introduce the theory and methods of constru</w:t>
            </w:r>
            <w:r w:rsidR="009641C1">
              <w:rPr>
                <w:rFonts w:ascii="Times New Roman" w:hAnsi="Times New Roman" w:cs="Times New Roman"/>
                <w:color w:val="222A35" w:themeColor="text2" w:themeShade="80"/>
                <w:sz w:val="24"/>
                <w:szCs w:val="24"/>
                <w:lang w:bidi="ar-KW"/>
              </w:rPr>
              <w:t xml:space="preserve">cted architectural perspectives. It </w:t>
            </w:r>
            <w:r w:rsidRPr="009252EE">
              <w:rPr>
                <w:rFonts w:ascii="Times New Roman" w:hAnsi="Times New Roman" w:cs="Times New Roman"/>
                <w:color w:val="222A35" w:themeColor="text2" w:themeShade="80"/>
                <w:sz w:val="24"/>
                <w:szCs w:val="24"/>
                <w:lang w:bidi="ar-KW"/>
              </w:rPr>
              <w:t>stresses the importance of visu</w:t>
            </w:r>
            <w:r w:rsidR="009641C1">
              <w:rPr>
                <w:rFonts w:ascii="Times New Roman" w:hAnsi="Times New Roman" w:cs="Times New Roman"/>
                <w:color w:val="222A35" w:themeColor="text2" w:themeShade="80"/>
                <w:sz w:val="24"/>
                <w:szCs w:val="24"/>
                <w:lang w:bidi="ar-KW"/>
              </w:rPr>
              <w:t>alizing in parallel (one –point</w:t>
            </w:r>
            <w:r w:rsidRPr="009252EE">
              <w:rPr>
                <w:rFonts w:ascii="Times New Roman" w:hAnsi="Times New Roman" w:cs="Times New Roman"/>
                <w:color w:val="222A35" w:themeColor="text2" w:themeShade="80"/>
                <w:sz w:val="24"/>
                <w:szCs w:val="24"/>
                <w:lang w:bidi="ar-KW"/>
              </w:rPr>
              <w:t>)</w:t>
            </w:r>
            <w:r w:rsidR="009641C1">
              <w:rPr>
                <w:rFonts w:ascii="Times New Roman" w:hAnsi="Times New Roman" w:cs="Times New Roman"/>
                <w:color w:val="222A35" w:themeColor="text2" w:themeShade="80"/>
                <w:sz w:val="24"/>
                <w:szCs w:val="24"/>
                <w:lang w:bidi="ar-KW"/>
              </w:rPr>
              <w:t xml:space="preserve"> </w:t>
            </w:r>
            <w:r w:rsidRPr="009252EE">
              <w:rPr>
                <w:rFonts w:ascii="Times New Roman" w:hAnsi="Times New Roman" w:cs="Times New Roman"/>
                <w:color w:val="222A35" w:themeColor="text2" w:themeShade="80"/>
                <w:sz w:val="24"/>
                <w:szCs w:val="24"/>
                <w:lang w:bidi="ar-KW"/>
              </w:rPr>
              <w:t>or angular (two –point)</w:t>
            </w:r>
            <w:r w:rsidR="009641C1">
              <w:rPr>
                <w:rFonts w:ascii="Times New Roman" w:hAnsi="Times New Roman" w:cs="Times New Roman"/>
                <w:color w:val="222A35" w:themeColor="text2" w:themeShade="80"/>
                <w:sz w:val="24"/>
                <w:szCs w:val="24"/>
                <w:lang w:bidi="ar-KW"/>
              </w:rPr>
              <w:t xml:space="preserve"> </w:t>
            </w:r>
            <w:r w:rsidRPr="009252EE">
              <w:rPr>
                <w:rFonts w:ascii="Times New Roman" w:hAnsi="Times New Roman" w:cs="Times New Roman"/>
                <w:color w:val="222A35" w:themeColor="text2" w:themeShade="80"/>
                <w:sz w:val="24"/>
                <w:szCs w:val="24"/>
                <w:lang w:bidi="ar-KW"/>
              </w:rPr>
              <w:t xml:space="preserve">perspective from the plan </w:t>
            </w:r>
            <w:r w:rsidR="009641C1">
              <w:rPr>
                <w:rFonts w:ascii="Times New Roman" w:hAnsi="Times New Roman" w:cs="Times New Roman"/>
                <w:color w:val="222A35" w:themeColor="text2" w:themeShade="80"/>
                <w:sz w:val="24"/>
                <w:szCs w:val="24"/>
                <w:lang w:bidi="ar-KW"/>
              </w:rPr>
              <w:t>and the elevation of an object. This, of course</w:t>
            </w:r>
            <w:r w:rsidRPr="009252EE">
              <w:rPr>
                <w:rFonts w:ascii="Times New Roman" w:hAnsi="Times New Roman" w:cs="Times New Roman"/>
                <w:color w:val="222A35" w:themeColor="text2" w:themeShade="80"/>
                <w:sz w:val="24"/>
                <w:szCs w:val="24"/>
                <w:lang w:bidi="ar-KW"/>
              </w:rPr>
              <w:t>,</w:t>
            </w:r>
            <w:r w:rsidR="009641C1">
              <w:rPr>
                <w:rFonts w:ascii="Times New Roman" w:hAnsi="Times New Roman" w:cs="Times New Roman"/>
                <w:color w:val="222A35" w:themeColor="text2" w:themeShade="80"/>
                <w:sz w:val="24"/>
                <w:szCs w:val="24"/>
                <w:lang w:bidi="ar-KW"/>
              </w:rPr>
              <w:t xml:space="preserve"> </w:t>
            </w:r>
            <w:r w:rsidRPr="009252EE">
              <w:rPr>
                <w:rFonts w:ascii="Times New Roman" w:hAnsi="Times New Roman" w:cs="Times New Roman"/>
                <w:color w:val="222A35" w:themeColor="text2" w:themeShade="80"/>
                <w:sz w:val="24"/>
                <w:szCs w:val="24"/>
                <w:lang w:bidi="ar-KW"/>
              </w:rPr>
              <w:t xml:space="preserve">comes with patience, </w:t>
            </w:r>
            <w:r w:rsidR="009641C1" w:rsidRPr="009252EE">
              <w:rPr>
                <w:rFonts w:ascii="Times New Roman" w:hAnsi="Times New Roman" w:cs="Times New Roman"/>
                <w:color w:val="222A35" w:themeColor="text2" w:themeShade="80"/>
                <w:sz w:val="24"/>
                <w:szCs w:val="24"/>
                <w:lang w:bidi="ar-KW"/>
              </w:rPr>
              <w:t>perseveran</w:t>
            </w:r>
            <w:r w:rsidR="009641C1">
              <w:rPr>
                <w:rFonts w:ascii="Times New Roman" w:hAnsi="Times New Roman" w:cs="Times New Roman"/>
                <w:color w:val="222A35" w:themeColor="text2" w:themeShade="80"/>
                <w:sz w:val="24"/>
                <w:szCs w:val="24"/>
                <w:lang w:bidi="ar-KW"/>
              </w:rPr>
              <w:t xml:space="preserve">ce, and, most of all, practice. </w:t>
            </w:r>
          </w:p>
          <w:p w:rsidR="00A12ACA" w:rsidRPr="00E75AEA" w:rsidRDefault="00E75AEA" w:rsidP="009641C1">
            <w:pPr>
              <w:pStyle w:val="NormalWeb"/>
              <w:spacing w:before="0" w:beforeAutospacing="0" w:after="0" w:afterAutospacing="0" w:line="360" w:lineRule="auto"/>
              <w:textAlignment w:val="baseline"/>
              <w:rPr>
                <w:rFonts w:eastAsia="Calibri"/>
                <w:color w:val="222A35" w:themeColor="text2" w:themeShade="80"/>
                <w:lang w:val="en-GB" w:bidi="ar-KW"/>
              </w:rPr>
            </w:pPr>
            <w:r w:rsidRPr="009252EE">
              <w:rPr>
                <w:rFonts w:eastAsia="Calibri"/>
                <w:i/>
                <w:color w:val="222A35" w:themeColor="text2" w:themeShade="80"/>
                <w:lang w:val="en-GB" w:bidi="ar-KW"/>
              </w:rPr>
              <w:t>Light, shades, and shadows</w:t>
            </w:r>
            <w:r w:rsidR="009641C1">
              <w:rPr>
                <w:rFonts w:eastAsia="Calibri"/>
                <w:color w:val="222A35" w:themeColor="text2" w:themeShade="80"/>
                <w:lang w:val="en-GB" w:bidi="ar-KW"/>
              </w:rPr>
              <w:t xml:space="preserve">; </w:t>
            </w:r>
            <w:r w:rsidRPr="009252EE">
              <w:rPr>
                <w:rFonts w:eastAsia="Calibri"/>
                <w:color w:val="222A35" w:themeColor="text2" w:themeShade="80"/>
                <w:lang w:val="en-GB" w:bidi="ar-KW"/>
              </w:rPr>
              <w:t>Shade and shadow refers to the technique of determining areas in shade and casting shadows on surfaces by means of projection drawing. Shades and shadows accent all drawings by adding a sense of clarity and substance to the represented forms.</w:t>
            </w:r>
          </w:p>
        </w:tc>
      </w:tr>
    </w:tbl>
    <w:p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rsidTr="00BF09E9">
        <w:tc>
          <w:tcPr>
            <w:tcW w:w="9350" w:type="dxa"/>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rsidTr="00BF09E9">
        <w:tc>
          <w:tcPr>
            <w:tcW w:w="9350" w:type="dxa"/>
          </w:tcPr>
          <w:p w:rsidR="00E75AEA" w:rsidRPr="009252EE" w:rsidRDefault="00E75AEA" w:rsidP="00E75AEA">
            <w:pPr>
              <w:autoSpaceDE w:val="0"/>
              <w:autoSpaceDN w:val="0"/>
              <w:adjustRightInd w:val="0"/>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 xml:space="preserve">Perspective drawing represents how a construction or environment might appear to the eye of </w:t>
            </w:r>
            <w:r w:rsidRPr="009252EE">
              <w:rPr>
                <w:rFonts w:ascii="Times New Roman" w:hAnsi="Times New Roman" w:cs="Times New Roman"/>
                <w:color w:val="222A35" w:themeColor="text2" w:themeShade="80"/>
                <w:sz w:val="24"/>
                <w:szCs w:val="24"/>
              </w:rPr>
              <w:lastRenderedPageBreak/>
              <w:t>an observer looking in a specific dir</w:t>
            </w:r>
            <w:r>
              <w:rPr>
                <w:rFonts w:ascii="Times New Roman" w:hAnsi="Times New Roman" w:cs="Times New Roman"/>
                <w:color w:val="222A35" w:themeColor="text2" w:themeShade="80"/>
                <w:sz w:val="24"/>
                <w:szCs w:val="24"/>
              </w:rPr>
              <w:t>ection from a particular v</w:t>
            </w:r>
            <w:r w:rsidR="00B36FCD">
              <w:rPr>
                <w:rFonts w:ascii="Times New Roman" w:hAnsi="Times New Roman" w:cs="Times New Roman"/>
                <w:color w:val="222A35" w:themeColor="text2" w:themeShade="80"/>
                <w:sz w:val="24"/>
                <w:szCs w:val="24"/>
              </w:rPr>
              <w:t xml:space="preserve">anishing </w:t>
            </w:r>
            <w:r w:rsidRPr="009252EE">
              <w:rPr>
                <w:rFonts w:ascii="Times New Roman" w:hAnsi="Times New Roman" w:cs="Times New Roman"/>
                <w:color w:val="222A35" w:themeColor="text2" w:themeShade="80"/>
                <w:sz w:val="24"/>
                <w:szCs w:val="24"/>
              </w:rPr>
              <w:t>point in space.</w:t>
            </w:r>
          </w:p>
          <w:p w:rsidR="00E75AEA" w:rsidRPr="009252EE" w:rsidRDefault="00E75AEA" w:rsidP="00E75AEA">
            <w:pPr>
              <w:autoSpaceDE w:val="0"/>
              <w:autoSpaceDN w:val="0"/>
              <w:adjustRightInd w:val="0"/>
              <w:rPr>
                <w:rFonts w:ascii="Times New Roman" w:hAnsi="Times New Roman" w:cs="Times New Roman"/>
                <w:color w:val="222A35" w:themeColor="text2" w:themeShade="80"/>
                <w:sz w:val="24"/>
                <w:szCs w:val="24"/>
              </w:rPr>
            </w:pPr>
          </w:p>
          <w:p w:rsidR="00E75AEA" w:rsidRPr="009252EE" w:rsidRDefault="00E75AEA" w:rsidP="00E75AEA">
            <w:pPr>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 xml:space="preserve">1-The main aim of perspective drawing exercises is that it will take you through exploring and learning to follow lines in space, follow contours and explore three-dimensional form and space. </w:t>
            </w:r>
          </w:p>
          <w:p w:rsidR="00E75AEA" w:rsidRPr="009252EE" w:rsidRDefault="00E75AEA" w:rsidP="00E75AEA">
            <w:pPr>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2-Architects use perspectives in both prel</w:t>
            </w:r>
            <w:r w:rsidR="00840BCA">
              <w:rPr>
                <w:rFonts w:ascii="Times New Roman" w:hAnsi="Times New Roman" w:cs="Times New Roman"/>
                <w:color w:val="222A35" w:themeColor="text2" w:themeShade="80"/>
                <w:sz w:val="24"/>
                <w:szCs w:val="24"/>
              </w:rPr>
              <w:t>iminary and final design stages</w:t>
            </w:r>
            <w:r w:rsidRPr="009252EE">
              <w:rPr>
                <w:rFonts w:ascii="Times New Roman" w:hAnsi="Times New Roman" w:cs="Times New Roman"/>
                <w:color w:val="222A35" w:themeColor="text2" w:themeShade="80"/>
                <w:sz w:val="24"/>
                <w:szCs w:val="24"/>
              </w:rPr>
              <w:t>.</w:t>
            </w:r>
            <w:r w:rsidR="00B36FCD">
              <w:rPr>
                <w:rFonts w:ascii="Times New Roman" w:hAnsi="Times New Roman" w:cs="Times New Roman"/>
                <w:color w:val="222A35" w:themeColor="text2" w:themeShade="80"/>
                <w:sz w:val="24"/>
                <w:szCs w:val="24"/>
              </w:rPr>
              <w:t xml:space="preserve"> </w:t>
            </w:r>
            <w:r w:rsidRPr="009252EE">
              <w:rPr>
                <w:rFonts w:ascii="Times New Roman" w:hAnsi="Times New Roman" w:cs="Times New Roman"/>
                <w:color w:val="222A35" w:themeColor="text2" w:themeShade="80"/>
                <w:sz w:val="24"/>
                <w:szCs w:val="24"/>
              </w:rPr>
              <w:t>They utilize both drafting’s traditional construction methods and new computer techniques to generate desired perspective views to aid in the design process.</w:t>
            </w:r>
          </w:p>
          <w:p w:rsidR="00E75AEA" w:rsidRPr="009252EE" w:rsidRDefault="00E75AEA" w:rsidP="00E75AEA">
            <w:pPr>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3-The aim of (Studio works, Home Works) isn't to create a perfect drawing but to train student’s e</w:t>
            </w:r>
            <w:r w:rsidR="00B36FCD">
              <w:rPr>
                <w:rFonts w:ascii="Times New Roman" w:hAnsi="Times New Roman" w:cs="Times New Roman"/>
                <w:color w:val="222A35" w:themeColor="text2" w:themeShade="80"/>
                <w:sz w:val="24"/>
                <w:szCs w:val="24"/>
              </w:rPr>
              <w:t xml:space="preserve">ye, hand and mind and make </w:t>
            </w:r>
            <w:r w:rsidRPr="009252EE">
              <w:rPr>
                <w:rFonts w:ascii="Times New Roman" w:hAnsi="Times New Roman" w:cs="Times New Roman"/>
                <w:color w:val="222A35" w:themeColor="text2" w:themeShade="80"/>
                <w:sz w:val="24"/>
                <w:szCs w:val="24"/>
              </w:rPr>
              <w:t>Architectural design ideas more creative.</w:t>
            </w:r>
          </w:p>
          <w:p w:rsidR="00E75AEA" w:rsidRPr="009252EE" w:rsidRDefault="00E75AEA" w:rsidP="00E75AEA">
            <w:pPr>
              <w:pStyle w:val="NormalWeb"/>
              <w:spacing w:before="0" w:beforeAutospacing="0" w:after="0" w:afterAutospacing="0" w:line="360" w:lineRule="auto"/>
              <w:textAlignment w:val="baseline"/>
              <w:rPr>
                <w:b/>
                <w:bCs/>
                <w:color w:val="222A35" w:themeColor="text2" w:themeShade="80"/>
              </w:rPr>
            </w:pPr>
            <w:r w:rsidRPr="009252EE">
              <w:rPr>
                <w:color w:val="222A35" w:themeColor="text2" w:themeShade="80"/>
              </w:rPr>
              <w:t>4- The main aim of shade and shadow exercises</w:t>
            </w:r>
            <w:r w:rsidRPr="009252EE">
              <w:rPr>
                <w:rFonts w:eastAsiaTheme="minorEastAsia"/>
                <w:color w:val="222A35" w:themeColor="text2" w:themeShade="80"/>
              </w:rPr>
              <w:t xml:space="preserve"> to develop your ability to draw and construct shades and shadows in plan, elevation, and perspective drawings as shad is an important element of contemporary.</w:t>
            </w:r>
          </w:p>
          <w:p w:rsidR="00E75AEA" w:rsidRPr="009252EE" w:rsidRDefault="00E75AEA" w:rsidP="00E75AEA">
            <w:pPr>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5- They will then be able to apply this skill when brainstorming, designing, and drawing a real space.</w:t>
            </w:r>
          </w:p>
          <w:p w:rsidR="00E75AEA" w:rsidRPr="009252EE" w:rsidRDefault="00E75AEA" w:rsidP="00E75AEA">
            <w:pPr>
              <w:autoSpaceDE w:val="0"/>
              <w:autoSpaceDN w:val="0"/>
              <w:adjustRightInd w:val="0"/>
              <w:rPr>
                <w:rFonts w:ascii="Times New Roman" w:hAnsi="Times New Roman" w:cs="Times New Roman"/>
                <w:color w:val="222A35" w:themeColor="text2" w:themeShade="80"/>
                <w:sz w:val="24"/>
                <w:szCs w:val="24"/>
              </w:rPr>
            </w:pPr>
            <w:r w:rsidRPr="009252EE">
              <w:rPr>
                <w:rFonts w:ascii="Times New Roman" w:hAnsi="Times New Roman" w:cs="Times New Roman"/>
                <w:color w:val="222A35" w:themeColor="text2" w:themeShade="80"/>
                <w:sz w:val="24"/>
                <w:szCs w:val="24"/>
              </w:rPr>
              <w:t>6. They will then apply prior learned knowledge on value to shade the space, thus enhancing the overall three dimensional quality.</w:t>
            </w:r>
          </w:p>
          <w:p w:rsidR="00A91459" w:rsidRPr="00A91459" w:rsidRDefault="00A91459" w:rsidP="00A12ACA">
            <w:pPr>
              <w:jc w:val="both"/>
              <w:rPr>
                <w:rFonts w:asciiTheme="majorBidi" w:hAnsiTheme="majorBidi" w:cstheme="majorBidi"/>
                <w:sz w:val="24"/>
                <w:szCs w:val="24"/>
              </w:rPr>
            </w:pPr>
          </w:p>
        </w:tc>
      </w:tr>
    </w:tbl>
    <w:p w:rsidR="00A91459" w:rsidRPr="00A91459" w:rsidRDefault="00A91459" w:rsidP="00A91459"/>
    <w:tbl>
      <w:tblPr>
        <w:tblStyle w:val="TableGrid"/>
        <w:tblW w:w="9475" w:type="dxa"/>
        <w:tblLook w:val="04A0" w:firstRow="1" w:lastRow="0" w:firstColumn="1" w:lastColumn="0" w:noHBand="0" w:noVBand="1"/>
      </w:tblPr>
      <w:tblGrid>
        <w:gridCol w:w="9475"/>
      </w:tblGrid>
      <w:tr w:rsidR="00A91459" w:rsidRPr="00A91459" w:rsidTr="00BE74B5">
        <w:tc>
          <w:tcPr>
            <w:tcW w:w="9350" w:type="dxa"/>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rsidTr="00BE74B5">
        <w:tc>
          <w:tcPr>
            <w:tcW w:w="9350" w:type="dxa"/>
          </w:tcPr>
          <w:p w:rsidR="00A12ACA" w:rsidRPr="00F34998" w:rsidRDefault="00F34998" w:rsidP="00F34998">
            <w:pPr>
              <w:rPr>
                <w:rFonts w:ascii="Times New Roman" w:hAnsi="Times New Roman" w:cs="Times New Roman"/>
                <w:color w:val="222A35" w:themeColor="text2" w:themeShade="80"/>
                <w:sz w:val="24"/>
                <w:szCs w:val="24"/>
                <w:lang w:bidi="ar-KW"/>
              </w:rPr>
            </w:pPr>
            <w:r w:rsidRPr="00C91BAB">
              <w:rPr>
                <w:rFonts w:ascii="Times New Roman" w:hAnsi="Times New Roman" w:cs="Times New Roman"/>
                <w:color w:val="222A35" w:themeColor="text2" w:themeShade="80"/>
                <w:sz w:val="24"/>
                <w:szCs w:val="24"/>
                <w:lang w:bidi="ar-KW"/>
              </w:rPr>
              <w:t>The course will give the students full understanding of drawing perspective in all styles and methods to help them in presenting their ideas and enable them to improve their drafting skills.  A</w:t>
            </w:r>
            <w:r>
              <w:rPr>
                <w:rFonts w:ascii="Times New Roman" w:hAnsi="Times New Roman" w:cs="Times New Roman"/>
                <w:color w:val="222A35" w:themeColor="text2" w:themeShade="80"/>
                <w:sz w:val="24"/>
                <w:szCs w:val="24"/>
                <w:lang w:bidi="ar-KW"/>
              </w:rPr>
              <w:t>t the end of the course</w:t>
            </w:r>
            <w:r w:rsidRPr="00C91BAB">
              <w:rPr>
                <w:rFonts w:ascii="Times New Roman" w:hAnsi="Times New Roman" w:cs="Times New Roman"/>
                <w:color w:val="222A35" w:themeColor="text2" w:themeShade="80"/>
                <w:sz w:val="24"/>
                <w:szCs w:val="24"/>
                <w:lang w:bidi="ar-KW"/>
              </w:rPr>
              <w:t xml:space="preserve"> students will be able to practice all types of </w:t>
            </w:r>
            <w:r>
              <w:rPr>
                <w:rFonts w:ascii="Times New Roman" w:hAnsi="Times New Roman" w:cs="Times New Roman"/>
                <w:color w:val="222A35" w:themeColor="text2" w:themeShade="80"/>
                <w:sz w:val="24"/>
                <w:szCs w:val="24"/>
                <w:lang w:bidi="ar-KW"/>
              </w:rPr>
              <w:t xml:space="preserve">perspectives, </w:t>
            </w:r>
            <w:r>
              <w:rPr>
                <w:rFonts w:asciiTheme="majorBidi" w:hAnsiTheme="majorBidi" w:cstheme="majorBidi"/>
                <w:sz w:val="24"/>
                <w:szCs w:val="24"/>
              </w:rPr>
              <w:t xml:space="preserve">implement </w:t>
            </w:r>
            <w:r w:rsidR="00E75AEA">
              <w:rPr>
                <w:rFonts w:asciiTheme="majorBidi" w:hAnsiTheme="majorBidi" w:cstheme="majorBidi"/>
                <w:sz w:val="24"/>
                <w:szCs w:val="24"/>
              </w:rPr>
              <w:t>perspective drawings during the design process as well as final presentation.</w:t>
            </w:r>
          </w:p>
          <w:p w:rsidR="00A91459" w:rsidRPr="00A91459" w:rsidRDefault="00A91459" w:rsidP="00A12ACA">
            <w:pPr>
              <w:spacing w:line="360" w:lineRule="auto"/>
              <w:jc w:val="both"/>
              <w:rPr>
                <w:rFonts w:asciiTheme="majorBidi" w:hAnsiTheme="majorBidi" w:cstheme="majorBidi"/>
                <w:sz w:val="24"/>
                <w:szCs w:val="24"/>
              </w:rPr>
            </w:pPr>
          </w:p>
        </w:tc>
      </w:tr>
    </w:tbl>
    <w:tbl>
      <w:tblPr>
        <w:tblStyle w:val="TableGrid"/>
        <w:tblpPr w:leftFromText="180" w:rightFromText="180" w:vertAnchor="text" w:horzAnchor="margin" w:tblpY="478"/>
        <w:tblW w:w="9475" w:type="dxa"/>
        <w:tblLook w:val="04A0" w:firstRow="1" w:lastRow="0" w:firstColumn="1" w:lastColumn="0" w:noHBand="0" w:noVBand="1"/>
      </w:tblPr>
      <w:tblGrid>
        <w:gridCol w:w="1971"/>
        <w:gridCol w:w="5786"/>
        <w:gridCol w:w="1718"/>
      </w:tblGrid>
      <w:tr w:rsidR="00BE74B5" w:rsidRPr="00A91459" w:rsidTr="00BE74B5">
        <w:trPr>
          <w:trHeight w:val="384"/>
        </w:trPr>
        <w:tc>
          <w:tcPr>
            <w:tcW w:w="9475" w:type="dxa"/>
            <w:gridSpan w:val="3"/>
            <w:shd w:val="clear" w:color="auto" w:fill="F7CAAC" w:themeFill="accent2" w:themeFillTint="66"/>
          </w:tcPr>
          <w:p w:rsidR="00BE74B5" w:rsidRPr="00A91459" w:rsidRDefault="00BE74B5" w:rsidP="00BE74B5">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tc>
      </w:tr>
      <w:tr w:rsidR="00BE74B5" w:rsidRPr="00A91459" w:rsidTr="00BE74B5">
        <w:trPr>
          <w:trHeight w:val="384"/>
        </w:trPr>
        <w:tc>
          <w:tcPr>
            <w:tcW w:w="9475" w:type="dxa"/>
            <w:gridSpan w:val="3"/>
            <w:shd w:val="clear" w:color="auto" w:fill="F7CAAC" w:themeFill="accent2" w:themeFillTint="66"/>
          </w:tcPr>
          <w:p w:rsidR="00BE74B5" w:rsidRPr="00A91459" w:rsidRDefault="00BE74B5" w:rsidP="00BE74B5">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BE74B5" w:rsidRPr="00A91459" w:rsidTr="00BE74B5">
        <w:tc>
          <w:tcPr>
            <w:tcW w:w="9475" w:type="dxa"/>
            <w:gridSpan w:val="3"/>
          </w:tcPr>
          <w:p w:rsidR="00BE74B5" w:rsidRPr="00A91459" w:rsidRDefault="00BE74B5" w:rsidP="00BE74B5">
            <w:pPr>
              <w:rPr>
                <w:rFonts w:asciiTheme="majorBidi" w:hAnsiTheme="majorBidi" w:cstheme="majorBidi"/>
                <w:sz w:val="24"/>
                <w:szCs w:val="24"/>
              </w:rPr>
            </w:pPr>
            <w:proofErr w:type="spellStart"/>
            <w:r>
              <w:rPr>
                <w:rFonts w:asciiTheme="majorBidi" w:hAnsiTheme="majorBidi" w:cstheme="majorBidi"/>
                <w:sz w:val="24"/>
                <w:szCs w:val="24"/>
              </w:rPr>
              <w:t>Salaha</w:t>
            </w:r>
            <w:r w:rsidRPr="00A91459">
              <w:rPr>
                <w:rFonts w:asciiTheme="majorBidi" w:hAnsiTheme="majorBidi" w:cstheme="majorBidi"/>
                <w:sz w:val="24"/>
                <w:szCs w:val="24"/>
              </w:rPr>
              <w:t>ddin</w:t>
            </w:r>
            <w:proofErr w:type="spellEnd"/>
            <w:r w:rsidRPr="00A91459">
              <w:rPr>
                <w:rFonts w:asciiTheme="majorBidi" w:hAnsiTheme="majorBidi" w:cstheme="majorBidi"/>
                <w:sz w:val="24"/>
                <w:szCs w:val="24"/>
              </w:rPr>
              <w:t xml:space="preserve"> University </w:t>
            </w:r>
            <w:r>
              <w:rPr>
                <w:rFonts w:asciiTheme="majorBidi" w:hAnsiTheme="majorBidi" w:cstheme="majorBidi"/>
                <w:sz w:val="24"/>
                <w:szCs w:val="24"/>
              </w:rPr>
              <w:t xml:space="preserve">Erbil </w:t>
            </w:r>
            <w:r w:rsidRPr="00A91459">
              <w:rPr>
                <w:rFonts w:asciiTheme="majorBidi" w:hAnsiTheme="majorBidi" w:cstheme="majorBidi"/>
                <w:sz w:val="24"/>
                <w:szCs w:val="24"/>
              </w:rPr>
              <w:t>- College of Engineer</w:t>
            </w:r>
            <w:r>
              <w:rPr>
                <w:rFonts w:asciiTheme="majorBidi" w:hAnsiTheme="majorBidi" w:cstheme="majorBidi"/>
                <w:sz w:val="24"/>
                <w:szCs w:val="24"/>
              </w:rPr>
              <w:t>ing - Department of Architectural Engineering</w:t>
            </w:r>
          </w:p>
        </w:tc>
      </w:tr>
      <w:tr w:rsidR="00BE74B5" w:rsidRPr="00A91459" w:rsidTr="00BE74B5">
        <w:tc>
          <w:tcPr>
            <w:tcW w:w="9475" w:type="dxa"/>
            <w:gridSpan w:val="3"/>
          </w:tcPr>
          <w:p w:rsidR="00BE74B5" w:rsidRPr="00A91459" w:rsidRDefault="00BE74B5" w:rsidP="00BE74B5">
            <w:pPr>
              <w:rPr>
                <w:rFonts w:asciiTheme="majorBidi" w:hAnsiTheme="majorBidi" w:cstheme="majorBidi"/>
                <w:sz w:val="24"/>
                <w:szCs w:val="24"/>
              </w:rPr>
            </w:pPr>
            <w:r>
              <w:rPr>
                <w:rFonts w:asciiTheme="majorBidi" w:hAnsiTheme="majorBidi" w:cstheme="majorBidi"/>
                <w:sz w:val="24"/>
                <w:szCs w:val="24"/>
              </w:rPr>
              <w:t xml:space="preserve">Spring </w:t>
            </w:r>
            <w:r w:rsidRPr="00A91459">
              <w:rPr>
                <w:rFonts w:asciiTheme="majorBidi" w:hAnsiTheme="majorBidi" w:cstheme="majorBidi"/>
                <w:sz w:val="24"/>
                <w:szCs w:val="24"/>
              </w:rPr>
              <w:t>Semester</w:t>
            </w:r>
          </w:p>
        </w:tc>
      </w:tr>
      <w:tr w:rsidR="00BE74B5" w:rsidRPr="00A91459" w:rsidTr="00BE74B5">
        <w:tc>
          <w:tcPr>
            <w:tcW w:w="9475" w:type="dxa"/>
            <w:gridSpan w:val="3"/>
          </w:tcPr>
          <w:p w:rsidR="00BE74B5" w:rsidRPr="00A91459" w:rsidRDefault="00BE74B5" w:rsidP="00BE74B5">
            <w:pPr>
              <w:rPr>
                <w:rFonts w:asciiTheme="majorBidi" w:hAnsiTheme="majorBidi" w:cstheme="majorBidi"/>
                <w:sz w:val="24"/>
                <w:szCs w:val="24"/>
              </w:rPr>
            </w:pPr>
            <w:r>
              <w:rPr>
                <w:rFonts w:asciiTheme="majorBidi" w:hAnsiTheme="majorBidi" w:cstheme="majorBidi"/>
                <w:sz w:val="24"/>
                <w:szCs w:val="24"/>
              </w:rPr>
              <w:t>Architectural Design I</w:t>
            </w:r>
          </w:p>
        </w:tc>
      </w:tr>
      <w:tr w:rsidR="00BE74B5" w:rsidRPr="00A91459" w:rsidTr="00BE74B5">
        <w:tc>
          <w:tcPr>
            <w:tcW w:w="1971" w:type="dxa"/>
          </w:tcPr>
          <w:p w:rsidR="00BE74B5" w:rsidRPr="00A91459" w:rsidRDefault="00BE74B5" w:rsidP="00BE74B5">
            <w:pPr>
              <w:jc w:val="center"/>
              <w:rPr>
                <w:rFonts w:asciiTheme="majorBidi" w:hAnsiTheme="majorBidi" w:cstheme="majorBidi"/>
                <w:sz w:val="24"/>
                <w:szCs w:val="24"/>
              </w:rPr>
            </w:pPr>
            <w:r w:rsidRPr="00A91459">
              <w:rPr>
                <w:rFonts w:asciiTheme="majorBidi" w:hAnsiTheme="majorBidi" w:cstheme="majorBidi"/>
                <w:sz w:val="24"/>
                <w:szCs w:val="24"/>
              </w:rPr>
              <w:t>Weeks</w:t>
            </w:r>
          </w:p>
        </w:tc>
        <w:tc>
          <w:tcPr>
            <w:tcW w:w="5786" w:type="dxa"/>
          </w:tcPr>
          <w:p w:rsidR="00BE74B5" w:rsidRPr="00A91459" w:rsidRDefault="00BE74B5" w:rsidP="00BE74B5">
            <w:pPr>
              <w:jc w:val="center"/>
              <w:rPr>
                <w:rFonts w:asciiTheme="majorBidi" w:hAnsiTheme="majorBidi" w:cstheme="majorBidi"/>
                <w:sz w:val="24"/>
                <w:szCs w:val="24"/>
              </w:rPr>
            </w:pPr>
            <w:r w:rsidRPr="00A91459">
              <w:rPr>
                <w:rFonts w:asciiTheme="majorBidi" w:hAnsiTheme="majorBidi" w:cstheme="majorBidi"/>
                <w:sz w:val="24"/>
                <w:szCs w:val="24"/>
              </w:rPr>
              <w:t>Content Description</w:t>
            </w:r>
          </w:p>
        </w:tc>
        <w:tc>
          <w:tcPr>
            <w:tcW w:w="1718" w:type="dxa"/>
          </w:tcPr>
          <w:p w:rsidR="00BE74B5" w:rsidRPr="00A91459" w:rsidRDefault="00BE74B5" w:rsidP="00BE74B5">
            <w:pPr>
              <w:jc w:val="center"/>
              <w:rPr>
                <w:rFonts w:asciiTheme="majorBidi" w:hAnsiTheme="majorBidi" w:cstheme="majorBidi"/>
                <w:sz w:val="24"/>
                <w:szCs w:val="24"/>
              </w:rPr>
            </w:pPr>
            <w:r w:rsidRPr="00A91459">
              <w:rPr>
                <w:rFonts w:asciiTheme="majorBidi" w:hAnsiTheme="majorBidi" w:cstheme="majorBidi"/>
                <w:sz w:val="24"/>
                <w:szCs w:val="24"/>
              </w:rPr>
              <w:t>Work Load/ Lectures (hrs.)</w:t>
            </w:r>
          </w:p>
        </w:tc>
      </w:tr>
      <w:tr w:rsidR="00BE74B5" w:rsidRPr="00A91459" w:rsidTr="00BE74B5">
        <w:trPr>
          <w:trHeight w:val="323"/>
        </w:trPr>
        <w:tc>
          <w:tcPr>
            <w:tcW w:w="1971" w:type="dxa"/>
          </w:tcPr>
          <w:p w:rsidR="00BE74B5" w:rsidRDefault="00BE74B5" w:rsidP="00BE74B5">
            <w:pPr>
              <w:jc w:val="center"/>
              <w:rPr>
                <w:rFonts w:asciiTheme="majorBidi" w:hAnsiTheme="majorBidi" w:cstheme="majorBidi"/>
                <w:sz w:val="24"/>
                <w:szCs w:val="24"/>
              </w:rPr>
            </w:pPr>
            <w:r w:rsidRPr="00A91459">
              <w:rPr>
                <w:rFonts w:asciiTheme="majorBidi" w:hAnsiTheme="majorBidi" w:cstheme="majorBidi"/>
                <w:sz w:val="24"/>
                <w:szCs w:val="24"/>
              </w:rPr>
              <w:t>Week 1</w:t>
            </w:r>
          </w:p>
          <w:p w:rsidR="00BE74B5" w:rsidRPr="00A91459" w:rsidRDefault="00BE74B5" w:rsidP="00BE74B5">
            <w:pPr>
              <w:spacing w:line="360" w:lineRule="auto"/>
              <w:jc w:val="center"/>
              <w:rPr>
                <w:rFonts w:asciiTheme="majorBidi" w:hAnsiTheme="majorBidi" w:cstheme="majorBidi"/>
                <w:sz w:val="24"/>
                <w:szCs w:val="24"/>
              </w:rPr>
            </w:pPr>
          </w:p>
        </w:tc>
        <w:tc>
          <w:tcPr>
            <w:tcW w:w="5786" w:type="dxa"/>
          </w:tcPr>
          <w:p w:rsidR="00BE74B5" w:rsidRPr="003526DE" w:rsidRDefault="00BE74B5" w:rsidP="00BE74B5">
            <w:pPr>
              <w:rPr>
                <w:rFonts w:asciiTheme="majorBidi" w:hAnsiTheme="majorBidi" w:cstheme="majorBidi"/>
                <w:sz w:val="24"/>
                <w:szCs w:val="24"/>
              </w:rPr>
            </w:pPr>
            <w:r w:rsidRPr="00FE2681">
              <w:rPr>
                <w:rFonts w:asciiTheme="majorBidi" w:hAnsiTheme="majorBidi" w:cstheme="majorBidi"/>
                <w:sz w:val="20"/>
                <w:szCs w:val="20"/>
              </w:rPr>
              <w:t>Introduction, Historical significance, Basic concepts.</w:t>
            </w:r>
          </w:p>
          <w:p w:rsidR="00BE74B5" w:rsidRPr="00FE2681" w:rsidRDefault="00BE74B5" w:rsidP="00BE74B5">
            <w:pPr>
              <w:rPr>
                <w:rFonts w:asciiTheme="majorBidi" w:hAnsiTheme="majorBidi" w:cstheme="majorBidi"/>
                <w:sz w:val="20"/>
                <w:szCs w:val="20"/>
              </w:rPr>
            </w:pPr>
            <w:r w:rsidRPr="00FE2681">
              <w:rPr>
                <w:rFonts w:asciiTheme="majorBidi" w:hAnsiTheme="majorBidi" w:cstheme="majorBidi"/>
                <w:sz w:val="20"/>
                <w:szCs w:val="20"/>
              </w:rPr>
              <w:t>Terminology in the vocabulary of Perspective drawing techniques:</w:t>
            </w:r>
          </w:p>
          <w:p w:rsidR="00BE74B5" w:rsidRPr="00E6673D" w:rsidRDefault="00BE74B5" w:rsidP="00BE74B5">
            <w:pPr>
              <w:rPr>
                <w:rFonts w:asciiTheme="majorBidi" w:hAnsiTheme="majorBidi" w:cstheme="majorBidi"/>
                <w:sz w:val="20"/>
                <w:szCs w:val="20"/>
              </w:rPr>
            </w:pPr>
            <w:r w:rsidRPr="00FE2681">
              <w:rPr>
                <w:rFonts w:asciiTheme="majorBidi" w:hAnsiTheme="majorBidi" w:cstheme="majorBidi"/>
                <w:sz w:val="20"/>
                <w:szCs w:val="20"/>
              </w:rPr>
              <w:t>Vanishing points (V.P), station point (S.P), cone of vision (CV), horizon line (HL), picture plane (PP), ground plane (GP), ground line (GL), measurement line scale (M.L.S), line of sight (LS), horizontal measuring line (HML).</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395"/>
        </w:trPr>
        <w:tc>
          <w:tcPr>
            <w:tcW w:w="1971" w:type="dxa"/>
          </w:tcPr>
          <w:p w:rsidR="00BE74B5" w:rsidRPr="00A91459"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Week 2</w:t>
            </w:r>
          </w:p>
        </w:tc>
        <w:tc>
          <w:tcPr>
            <w:tcW w:w="5786" w:type="dxa"/>
          </w:tcPr>
          <w:p w:rsidR="00BE74B5" w:rsidRPr="00E6673D" w:rsidRDefault="00BE74B5" w:rsidP="00BE74B5">
            <w:pPr>
              <w:rPr>
                <w:rFonts w:asciiTheme="majorBidi" w:hAnsiTheme="majorBidi" w:cstheme="majorBidi"/>
                <w:sz w:val="20"/>
                <w:szCs w:val="20"/>
              </w:rPr>
            </w:pPr>
            <w:r>
              <w:rPr>
                <w:rFonts w:asciiTheme="majorBidi" w:hAnsiTheme="majorBidi" w:cstheme="majorBidi"/>
                <w:sz w:val="20"/>
                <w:szCs w:val="20"/>
              </w:rPr>
              <w:t>Two- points perspective</w:t>
            </w:r>
            <w:r w:rsidRPr="004E0AF0">
              <w:rPr>
                <w:rFonts w:asciiTheme="majorBidi" w:hAnsiTheme="majorBidi" w:cstheme="majorBidi"/>
                <w:sz w:val="20"/>
                <w:szCs w:val="20"/>
              </w:rPr>
              <w:t>-measuring  points and oblique lines</w:t>
            </w:r>
            <w:r>
              <w:rPr>
                <w:rFonts w:asciiTheme="majorBidi" w:hAnsiTheme="majorBidi" w:cstheme="majorBidi"/>
                <w:sz w:val="20"/>
                <w:szCs w:val="20"/>
              </w:rPr>
              <w:t xml:space="preserve"> </w:t>
            </w:r>
            <w:r w:rsidRPr="004E0AF0">
              <w:rPr>
                <w:rFonts w:asciiTheme="majorBidi" w:hAnsiTheme="majorBidi" w:cstheme="majorBidi"/>
                <w:sz w:val="20"/>
                <w:szCs w:val="20"/>
              </w:rPr>
              <w:t xml:space="preserve"> </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36FCD">
        <w:trPr>
          <w:trHeight w:val="637"/>
        </w:trPr>
        <w:tc>
          <w:tcPr>
            <w:tcW w:w="1971" w:type="dxa"/>
          </w:tcPr>
          <w:p w:rsidR="00BE74B5" w:rsidRDefault="00BE74B5" w:rsidP="00BE74B5">
            <w:pPr>
              <w:jc w:val="center"/>
              <w:rPr>
                <w:rFonts w:asciiTheme="majorBidi" w:hAnsiTheme="majorBidi" w:cstheme="majorBidi"/>
                <w:sz w:val="24"/>
                <w:szCs w:val="24"/>
              </w:rPr>
            </w:pPr>
            <w:r w:rsidRPr="00A91459">
              <w:rPr>
                <w:rFonts w:asciiTheme="majorBidi" w:hAnsiTheme="majorBidi" w:cstheme="majorBidi"/>
                <w:sz w:val="24"/>
                <w:szCs w:val="24"/>
              </w:rPr>
              <w:lastRenderedPageBreak/>
              <w:t>Week 3</w:t>
            </w:r>
          </w:p>
          <w:p w:rsidR="00BE74B5" w:rsidRPr="00A91459" w:rsidRDefault="00BE74B5" w:rsidP="00F85F26">
            <w:pPr>
              <w:spacing w:line="360" w:lineRule="auto"/>
              <w:rPr>
                <w:rFonts w:asciiTheme="majorBidi" w:hAnsiTheme="majorBidi" w:cstheme="majorBidi"/>
                <w:sz w:val="24"/>
                <w:szCs w:val="24"/>
              </w:rPr>
            </w:pPr>
          </w:p>
        </w:tc>
        <w:tc>
          <w:tcPr>
            <w:tcW w:w="5786" w:type="dxa"/>
          </w:tcPr>
          <w:p w:rsidR="00BE74B5" w:rsidRPr="004E0AF0" w:rsidRDefault="00BE74B5" w:rsidP="00BE74B5">
            <w:pPr>
              <w:rPr>
                <w:rFonts w:asciiTheme="majorBidi" w:hAnsiTheme="majorBidi" w:cstheme="majorBidi"/>
                <w:sz w:val="20"/>
                <w:szCs w:val="20"/>
              </w:rPr>
            </w:pPr>
            <w:r w:rsidRPr="004E0AF0">
              <w:rPr>
                <w:rFonts w:asciiTheme="majorBidi" w:hAnsiTheme="majorBidi" w:cstheme="majorBidi"/>
                <w:sz w:val="20"/>
                <w:szCs w:val="20"/>
              </w:rPr>
              <w:t xml:space="preserve">Type of perspectives: </w:t>
            </w:r>
          </w:p>
          <w:p w:rsidR="00BE74B5" w:rsidRPr="00E6673D" w:rsidRDefault="00BE74B5" w:rsidP="00BE74B5">
            <w:pPr>
              <w:rPr>
                <w:rFonts w:asciiTheme="majorBidi" w:hAnsiTheme="majorBidi" w:cstheme="majorBidi"/>
                <w:sz w:val="20"/>
                <w:szCs w:val="20"/>
              </w:rPr>
            </w:pPr>
            <w:r w:rsidRPr="004E0AF0">
              <w:rPr>
                <w:rFonts w:asciiTheme="majorBidi" w:hAnsiTheme="majorBidi" w:cstheme="majorBidi"/>
                <w:sz w:val="20"/>
                <w:szCs w:val="20"/>
              </w:rPr>
              <w:t>Perspective of line.</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36FCD">
        <w:trPr>
          <w:trHeight w:val="493"/>
        </w:trPr>
        <w:tc>
          <w:tcPr>
            <w:tcW w:w="1971" w:type="dxa"/>
          </w:tcPr>
          <w:p w:rsidR="00BE74B5" w:rsidRPr="00A91459"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Week 4</w:t>
            </w:r>
          </w:p>
        </w:tc>
        <w:tc>
          <w:tcPr>
            <w:tcW w:w="5786" w:type="dxa"/>
          </w:tcPr>
          <w:p w:rsidR="00BE74B5" w:rsidRPr="00264987" w:rsidRDefault="00BE74B5" w:rsidP="00BE74B5">
            <w:pPr>
              <w:rPr>
                <w:rFonts w:asciiTheme="majorBidi" w:hAnsiTheme="majorBidi" w:cstheme="majorBidi"/>
                <w:sz w:val="20"/>
                <w:szCs w:val="20"/>
              </w:rPr>
            </w:pPr>
            <w:r w:rsidRPr="004E0AF0">
              <w:rPr>
                <w:rFonts w:asciiTheme="majorBidi" w:hAnsiTheme="majorBidi" w:cstheme="majorBidi"/>
                <w:sz w:val="20"/>
                <w:szCs w:val="20"/>
              </w:rPr>
              <w:t>Two points perspective. (Common method).</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239"/>
        </w:trPr>
        <w:tc>
          <w:tcPr>
            <w:tcW w:w="9475" w:type="dxa"/>
            <w:gridSpan w:val="3"/>
          </w:tcPr>
          <w:p w:rsidR="00BE74B5" w:rsidRPr="00F52A9E" w:rsidRDefault="00BE74B5" w:rsidP="00BE74B5">
            <w:pPr>
              <w:spacing w:line="360" w:lineRule="auto"/>
              <w:jc w:val="center"/>
              <w:rPr>
                <w:rFonts w:ascii="Times New Roman" w:hAnsi="Times New Roman" w:cs="Times New Roman"/>
                <w:sz w:val="20"/>
                <w:szCs w:val="20"/>
                <w:lang w:bidi="ar-KW"/>
              </w:rPr>
            </w:pPr>
            <w:proofErr w:type="spellStart"/>
            <w:r>
              <w:rPr>
                <w:rFonts w:ascii="Times New Roman" w:hAnsi="Times New Roman" w:cs="Times New Roman"/>
                <w:sz w:val="20"/>
                <w:szCs w:val="20"/>
                <w:lang w:bidi="ar-KW"/>
              </w:rPr>
              <w:t>Nawroz</w:t>
            </w:r>
            <w:proofErr w:type="spellEnd"/>
            <w:r>
              <w:rPr>
                <w:rFonts w:ascii="Times New Roman" w:hAnsi="Times New Roman" w:cs="Times New Roman"/>
                <w:sz w:val="20"/>
                <w:szCs w:val="20"/>
                <w:lang w:bidi="ar-KW"/>
              </w:rPr>
              <w:t xml:space="preserve"> Holiday</w:t>
            </w:r>
          </w:p>
        </w:tc>
      </w:tr>
      <w:tr w:rsidR="00BE74B5" w:rsidRPr="00A91459" w:rsidTr="00BE74B5">
        <w:trPr>
          <w:trHeight w:val="550"/>
        </w:trPr>
        <w:tc>
          <w:tcPr>
            <w:tcW w:w="1971" w:type="dxa"/>
          </w:tcPr>
          <w:p w:rsidR="00BE74B5" w:rsidRPr="00A91459"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Pr>
                <w:rFonts w:asciiTheme="majorBidi" w:hAnsiTheme="majorBidi" w:cstheme="majorBidi"/>
                <w:sz w:val="24"/>
                <w:szCs w:val="24"/>
              </w:rPr>
              <w:t>5</w:t>
            </w:r>
          </w:p>
        </w:tc>
        <w:tc>
          <w:tcPr>
            <w:tcW w:w="5786" w:type="dxa"/>
          </w:tcPr>
          <w:p w:rsidR="00BE74B5" w:rsidRPr="00635E37" w:rsidRDefault="00BE74B5" w:rsidP="00BE74B5">
            <w:pPr>
              <w:rPr>
                <w:rFonts w:ascii="Times New Roman" w:hAnsi="Times New Roman" w:cs="Times New Roman"/>
                <w:color w:val="222A35" w:themeColor="text2" w:themeShade="80"/>
                <w:sz w:val="24"/>
                <w:szCs w:val="24"/>
              </w:rPr>
            </w:pPr>
            <w:r w:rsidRPr="003526DE">
              <w:rPr>
                <w:rFonts w:asciiTheme="majorBidi" w:hAnsiTheme="majorBidi" w:cstheme="majorBidi"/>
                <w:sz w:val="20"/>
                <w:szCs w:val="20"/>
              </w:rPr>
              <w:t xml:space="preserve">Two- points perspective -measuring  points and oblique lines </w:t>
            </w:r>
          </w:p>
          <w:p w:rsidR="00BE74B5" w:rsidRDefault="00BE74B5" w:rsidP="00BE74B5">
            <w:pPr>
              <w:autoSpaceDE w:val="0"/>
              <w:autoSpaceDN w:val="0"/>
              <w:adjustRightInd w:val="0"/>
              <w:rPr>
                <w:rFonts w:asciiTheme="majorBidi" w:hAnsiTheme="majorBidi" w:cstheme="majorBidi"/>
                <w:sz w:val="20"/>
                <w:szCs w:val="20"/>
              </w:rPr>
            </w:pPr>
          </w:p>
        </w:tc>
        <w:tc>
          <w:tcPr>
            <w:tcW w:w="1718" w:type="dxa"/>
          </w:tcPr>
          <w:p w:rsidR="00BE74B5"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36FCD">
        <w:trPr>
          <w:trHeight w:val="675"/>
        </w:trPr>
        <w:tc>
          <w:tcPr>
            <w:tcW w:w="1971" w:type="dxa"/>
          </w:tcPr>
          <w:p w:rsidR="00BE74B5" w:rsidRPr="00F85F26"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Week 7</w:t>
            </w:r>
          </w:p>
        </w:tc>
        <w:tc>
          <w:tcPr>
            <w:tcW w:w="5786" w:type="dxa"/>
          </w:tcPr>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 xml:space="preserve"> </w:t>
            </w:r>
          </w:p>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One-point perspective (office method- object/PP relationship)</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351"/>
        </w:trPr>
        <w:tc>
          <w:tcPr>
            <w:tcW w:w="1971" w:type="dxa"/>
          </w:tcPr>
          <w:p w:rsidR="00BE74B5" w:rsidRPr="00F85F26"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Week 8</w:t>
            </w:r>
          </w:p>
        </w:tc>
        <w:tc>
          <w:tcPr>
            <w:tcW w:w="5786" w:type="dxa"/>
          </w:tcPr>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Three- points perspective (office method).</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59"/>
        </w:trPr>
        <w:tc>
          <w:tcPr>
            <w:tcW w:w="1971" w:type="dxa"/>
          </w:tcPr>
          <w:p w:rsidR="00BE74B5" w:rsidRPr="00A91459" w:rsidRDefault="00BE74B5" w:rsidP="00F85F26">
            <w:pPr>
              <w:jc w:val="center"/>
              <w:rPr>
                <w:rFonts w:asciiTheme="majorBidi" w:hAnsiTheme="majorBidi" w:cstheme="majorBidi"/>
                <w:sz w:val="24"/>
                <w:szCs w:val="24"/>
              </w:rPr>
            </w:pPr>
            <w:r w:rsidRPr="00A91459">
              <w:rPr>
                <w:rFonts w:asciiTheme="majorBidi" w:hAnsiTheme="majorBidi" w:cstheme="majorBidi"/>
                <w:sz w:val="24"/>
                <w:szCs w:val="24"/>
              </w:rPr>
              <w:t>Week 9</w:t>
            </w:r>
          </w:p>
        </w:tc>
        <w:tc>
          <w:tcPr>
            <w:tcW w:w="5786" w:type="dxa"/>
          </w:tcPr>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 xml:space="preserve"> Oblique vanishing points (left and right sides).</w:t>
            </w:r>
          </w:p>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Projected depths using diagonals</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164"/>
        </w:trPr>
        <w:tc>
          <w:tcPr>
            <w:tcW w:w="1971" w:type="dxa"/>
          </w:tcPr>
          <w:p w:rsidR="00BE74B5" w:rsidRPr="00A91459" w:rsidRDefault="00BE74B5" w:rsidP="00BE74B5">
            <w:pPr>
              <w:jc w:val="center"/>
              <w:rPr>
                <w:rFonts w:asciiTheme="majorBidi" w:hAnsiTheme="majorBidi" w:cstheme="majorBidi"/>
                <w:sz w:val="24"/>
                <w:szCs w:val="24"/>
              </w:rPr>
            </w:pPr>
          </w:p>
        </w:tc>
        <w:tc>
          <w:tcPr>
            <w:tcW w:w="5786" w:type="dxa"/>
          </w:tcPr>
          <w:p w:rsidR="00BE74B5" w:rsidRPr="003526DE" w:rsidRDefault="00BE74B5" w:rsidP="00BE74B5">
            <w:pPr>
              <w:rPr>
                <w:rFonts w:asciiTheme="majorBidi" w:hAnsiTheme="majorBidi" w:cstheme="majorBidi"/>
                <w:sz w:val="20"/>
                <w:szCs w:val="20"/>
              </w:rPr>
            </w:pPr>
            <w:r w:rsidRPr="003526DE">
              <w:rPr>
                <w:rFonts w:asciiTheme="majorBidi" w:hAnsiTheme="majorBidi" w:cstheme="majorBidi"/>
                <w:sz w:val="20"/>
                <w:szCs w:val="20"/>
              </w:rPr>
              <w:t>Stair case and constructing diagonal vanishing points.</w:t>
            </w:r>
          </w:p>
        </w:tc>
        <w:tc>
          <w:tcPr>
            <w:tcW w:w="1718" w:type="dxa"/>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4</w:t>
            </w:r>
          </w:p>
        </w:tc>
      </w:tr>
      <w:tr w:rsidR="00BE74B5" w:rsidRPr="00A91459" w:rsidTr="00BE74B5">
        <w:trPr>
          <w:trHeight w:val="455"/>
        </w:trPr>
        <w:tc>
          <w:tcPr>
            <w:tcW w:w="1971" w:type="dxa"/>
          </w:tcPr>
          <w:p w:rsidR="00BE74B5" w:rsidRPr="004E0AF0" w:rsidRDefault="00BE74B5" w:rsidP="00BE74B5">
            <w:pPr>
              <w:jc w:val="center"/>
              <w:rPr>
                <w:rFonts w:asciiTheme="majorBidi" w:hAnsiTheme="majorBidi" w:cstheme="majorBidi"/>
                <w:sz w:val="24"/>
                <w:szCs w:val="24"/>
              </w:rPr>
            </w:pPr>
            <w:r w:rsidRPr="004E0AF0">
              <w:rPr>
                <w:rFonts w:asciiTheme="majorBidi" w:hAnsiTheme="majorBidi" w:cstheme="majorBidi"/>
                <w:sz w:val="24"/>
                <w:szCs w:val="24"/>
              </w:rPr>
              <w:t>Week 11</w:t>
            </w:r>
          </w:p>
          <w:p w:rsidR="00BE74B5" w:rsidRPr="004E0AF0" w:rsidRDefault="00BE74B5" w:rsidP="00BE74B5">
            <w:pPr>
              <w:spacing w:line="360" w:lineRule="auto"/>
              <w:jc w:val="center"/>
              <w:rPr>
                <w:rFonts w:asciiTheme="majorBidi" w:hAnsiTheme="majorBidi" w:cstheme="majorBidi"/>
                <w:sz w:val="24"/>
                <w:szCs w:val="24"/>
              </w:rPr>
            </w:pPr>
          </w:p>
        </w:tc>
        <w:tc>
          <w:tcPr>
            <w:tcW w:w="5786" w:type="dxa"/>
          </w:tcPr>
          <w:p w:rsidR="00BE74B5" w:rsidRPr="004E0AF0" w:rsidRDefault="00BE74B5" w:rsidP="00BE74B5">
            <w:pPr>
              <w:rPr>
                <w:rFonts w:asciiTheme="majorBidi" w:hAnsiTheme="majorBidi" w:cstheme="majorBidi"/>
                <w:sz w:val="20"/>
                <w:szCs w:val="20"/>
              </w:rPr>
            </w:pPr>
            <w:r w:rsidRPr="004E0AF0">
              <w:rPr>
                <w:rFonts w:asciiTheme="majorBidi" w:hAnsiTheme="majorBidi" w:cstheme="majorBidi"/>
                <w:sz w:val="20"/>
                <w:szCs w:val="20"/>
              </w:rPr>
              <w:t>Perspective of Cylinder, cone, Arcade, curvilinear forms, sloping roof.</w:t>
            </w:r>
            <w:r>
              <w:rPr>
                <w:rFonts w:asciiTheme="majorBidi" w:hAnsiTheme="majorBidi" w:cstheme="majorBidi"/>
                <w:sz w:val="20"/>
                <w:szCs w:val="20"/>
              </w:rPr>
              <w:t xml:space="preserve"> </w:t>
            </w:r>
            <w:r w:rsidRPr="004E0AF0">
              <w:rPr>
                <w:rFonts w:asciiTheme="majorBidi" w:hAnsiTheme="majorBidi" w:cstheme="majorBidi"/>
                <w:sz w:val="20"/>
                <w:szCs w:val="20"/>
              </w:rPr>
              <w:t>Pictorial effect :variable orientation ,variable  SP, HL</w:t>
            </w:r>
          </w:p>
        </w:tc>
        <w:tc>
          <w:tcPr>
            <w:tcW w:w="1718" w:type="dxa"/>
          </w:tcPr>
          <w:p w:rsidR="00BE74B5" w:rsidRPr="004E0AF0" w:rsidRDefault="00BE74B5" w:rsidP="00BE74B5">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4</w:t>
            </w:r>
          </w:p>
        </w:tc>
      </w:tr>
      <w:tr w:rsidR="00BE74B5" w:rsidRPr="00A91459" w:rsidTr="00BE74B5">
        <w:trPr>
          <w:trHeight w:val="410"/>
        </w:trPr>
        <w:tc>
          <w:tcPr>
            <w:tcW w:w="1971" w:type="dxa"/>
          </w:tcPr>
          <w:p w:rsidR="00BE74B5" w:rsidRPr="004E0AF0" w:rsidRDefault="00BE74B5" w:rsidP="00F85F26">
            <w:pPr>
              <w:jc w:val="center"/>
              <w:rPr>
                <w:rFonts w:asciiTheme="majorBidi" w:hAnsiTheme="majorBidi" w:cstheme="majorBidi"/>
                <w:sz w:val="24"/>
                <w:szCs w:val="24"/>
              </w:rPr>
            </w:pPr>
            <w:r w:rsidRPr="004E0AF0">
              <w:rPr>
                <w:rFonts w:asciiTheme="majorBidi" w:hAnsiTheme="majorBidi" w:cstheme="majorBidi"/>
                <w:sz w:val="24"/>
                <w:szCs w:val="24"/>
              </w:rPr>
              <w:t>Week 12</w:t>
            </w:r>
          </w:p>
        </w:tc>
        <w:tc>
          <w:tcPr>
            <w:tcW w:w="7504" w:type="dxa"/>
            <w:gridSpan w:val="2"/>
          </w:tcPr>
          <w:p w:rsidR="00BE74B5" w:rsidRPr="00F377F1" w:rsidRDefault="00BE74B5" w:rsidP="00BE74B5">
            <w:pPr>
              <w:jc w:val="center"/>
              <w:rPr>
                <w:rFonts w:asciiTheme="majorBidi" w:hAnsiTheme="majorBidi" w:cstheme="majorBidi"/>
                <w:sz w:val="20"/>
                <w:szCs w:val="20"/>
              </w:rPr>
            </w:pPr>
            <w:r>
              <w:rPr>
                <w:rFonts w:asciiTheme="majorBidi" w:hAnsiTheme="majorBidi" w:cstheme="majorBidi"/>
                <w:sz w:val="20"/>
                <w:szCs w:val="20"/>
              </w:rPr>
              <w:t>Exam</w:t>
            </w:r>
          </w:p>
        </w:tc>
      </w:tr>
      <w:tr w:rsidR="00BE74B5" w:rsidRPr="00A91459" w:rsidTr="00BE74B5">
        <w:trPr>
          <w:trHeight w:val="422"/>
        </w:trPr>
        <w:tc>
          <w:tcPr>
            <w:tcW w:w="1971" w:type="dxa"/>
          </w:tcPr>
          <w:p w:rsidR="00BE74B5" w:rsidRPr="004E0AF0" w:rsidRDefault="00BE74B5" w:rsidP="00BE74B5">
            <w:pPr>
              <w:jc w:val="center"/>
              <w:rPr>
                <w:rFonts w:asciiTheme="majorBidi" w:hAnsiTheme="majorBidi" w:cstheme="majorBidi"/>
                <w:sz w:val="24"/>
                <w:szCs w:val="24"/>
              </w:rPr>
            </w:pPr>
            <w:r w:rsidRPr="004E0AF0">
              <w:rPr>
                <w:rFonts w:asciiTheme="majorBidi" w:hAnsiTheme="majorBidi" w:cstheme="majorBidi"/>
                <w:sz w:val="24"/>
                <w:szCs w:val="24"/>
              </w:rPr>
              <w:t>Week 13</w:t>
            </w:r>
          </w:p>
          <w:p w:rsidR="00BE74B5" w:rsidRPr="004E0AF0" w:rsidRDefault="00BE74B5" w:rsidP="00BE74B5">
            <w:pPr>
              <w:spacing w:line="360" w:lineRule="auto"/>
              <w:jc w:val="center"/>
              <w:rPr>
                <w:rFonts w:asciiTheme="majorBidi" w:hAnsiTheme="majorBidi" w:cstheme="majorBidi"/>
                <w:sz w:val="24"/>
                <w:szCs w:val="24"/>
              </w:rPr>
            </w:pPr>
          </w:p>
        </w:tc>
        <w:tc>
          <w:tcPr>
            <w:tcW w:w="5786" w:type="dxa"/>
          </w:tcPr>
          <w:p w:rsidR="00BE74B5" w:rsidRDefault="00BE74B5" w:rsidP="00BE74B5">
            <w:pPr>
              <w:rPr>
                <w:rFonts w:asciiTheme="majorBidi" w:hAnsiTheme="majorBidi" w:cstheme="majorBidi"/>
                <w:sz w:val="20"/>
                <w:szCs w:val="20"/>
              </w:rPr>
            </w:pPr>
            <w:r w:rsidRPr="004E0AF0">
              <w:rPr>
                <w:rFonts w:asciiTheme="majorBidi" w:hAnsiTheme="majorBidi" w:cstheme="majorBidi"/>
                <w:sz w:val="20"/>
                <w:szCs w:val="20"/>
              </w:rPr>
              <w:t>Interior one-point perspective</w:t>
            </w:r>
          </w:p>
          <w:p w:rsidR="00BE74B5" w:rsidRPr="004E0AF0" w:rsidRDefault="00BE74B5" w:rsidP="00BE74B5">
            <w:pPr>
              <w:rPr>
                <w:rFonts w:asciiTheme="majorBidi" w:hAnsiTheme="majorBidi" w:cstheme="majorBidi"/>
                <w:sz w:val="20"/>
                <w:szCs w:val="20"/>
              </w:rPr>
            </w:pPr>
            <w:r w:rsidRPr="004E0AF0">
              <w:rPr>
                <w:rFonts w:asciiTheme="majorBidi" w:hAnsiTheme="majorBidi" w:cstheme="majorBidi"/>
                <w:sz w:val="20"/>
                <w:szCs w:val="20"/>
              </w:rPr>
              <w:t xml:space="preserve">(Measure method 45). </w:t>
            </w:r>
          </w:p>
        </w:tc>
        <w:tc>
          <w:tcPr>
            <w:tcW w:w="1718" w:type="dxa"/>
          </w:tcPr>
          <w:p w:rsidR="00BE74B5" w:rsidRDefault="00BE74B5" w:rsidP="00BE74B5">
            <w:pPr>
              <w:jc w:val="center"/>
              <w:rPr>
                <w:rFonts w:asciiTheme="majorBidi" w:hAnsiTheme="majorBidi" w:cstheme="majorBidi"/>
                <w:sz w:val="20"/>
                <w:szCs w:val="20"/>
              </w:rPr>
            </w:pPr>
            <w:r>
              <w:rPr>
                <w:rFonts w:asciiTheme="majorBidi" w:hAnsiTheme="majorBidi" w:cstheme="majorBidi"/>
                <w:sz w:val="20"/>
                <w:szCs w:val="20"/>
              </w:rPr>
              <w:t>4</w:t>
            </w:r>
          </w:p>
        </w:tc>
      </w:tr>
      <w:tr w:rsidR="00BE74B5" w:rsidRPr="00A91459" w:rsidTr="00BE74B5">
        <w:trPr>
          <w:trHeight w:val="502"/>
        </w:trPr>
        <w:tc>
          <w:tcPr>
            <w:tcW w:w="1971" w:type="dxa"/>
          </w:tcPr>
          <w:p w:rsidR="00BE74B5" w:rsidRPr="004E0AF0" w:rsidRDefault="00BE74B5" w:rsidP="00BE74B5">
            <w:pPr>
              <w:jc w:val="center"/>
              <w:rPr>
                <w:rFonts w:asciiTheme="majorBidi" w:hAnsiTheme="majorBidi" w:cstheme="majorBidi"/>
                <w:sz w:val="24"/>
                <w:szCs w:val="24"/>
              </w:rPr>
            </w:pPr>
            <w:r w:rsidRPr="004E0AF0">
              <w:rPr>
                <w:rFonts w:asciiTheme="majorBidi" w:hAnsiTheme="majorBidi" w:cstheme="majorBidi"/>
                <w:sz w:val="24"/>
                <w:szCs w:val="24"/>
              </w:rPr>
              <w:t>Week 14</w:t>
            </w:r>
          </w:p>
          <w:p w:rsidR="00BE74B5" w:rsidRPr="004E0AF0" w:rsidRDefault="00BE74B5" w:rsidP="00BE74B5">
            <w:pPr>
              <w:spacing w:line="360" w:lineRule="auto"/>
              <w:jc w:val="center"/>
              <w:rPr>
                <w:rFonts w:asciiTheme="majorBidi" w:hAnsiTheme="majorBidi" w:cstheme="majorBidi"/>
                <w:sz w:val="24"/>
                <w:szCs w:val="24"/>
              </w:rPr>
            </w:pPr>
          </w:p>
        </w:tc>
        <w:tc>
          <w:tcPr>
            <w:tcW w:w="5786" w:type="dxa"/>
          </w:tcPr>
          <w:p w:rsidR="00BE74B5" w:rsidRPr="004E0AF0" w:rsidRDefault="00BE74B5" w:rsidP="00BE74B5">
            <w:pPr>
              <w:rPr>
                <w:rFonts w:asciiTheme="majorBidi" w:hAnsiTheme="majorBidi" w:cstheme="majorBidi"/>
                <w:sz w:val="20"/>
                <w:szCs w:val="20"/>
              </w:rPr>
            </w:pPr>
            <w:r w:rsidRPr="004E0AF0">
              <w:rPr>
                <w:rFonts w:asciiTheme="majorBidi" w:hAnsiTheme="majorBidi" w:cstheme="majorBidi"/>
                <w:sz w:val="20"/>
                <w:szCs w:val="20"/>
              </w:rPr>
              <w:t>Two-point interior perspective-pictorial effect.</w:t>
            </w:r>
            <w:r>
              <w:rPr>
                <w:rFonts w:asciiTheme="majorBidi" w:hAnsiTheme="majorBidi" w:cstheme="majorBidi"/>
                <w:sz w:val="20"/>
                <w:szCs w:val="20"/>
              </w:rPr>
              <w:t xml:space="preserve"> </w:t>
            </w:r>
            <w:r w:rsidRPr="004E0AF0">
              <w:rPr>
                <w:rFonts w:asciiTheme="majorBidi" w:hAnsiTheme="majorBidi" w:cstheme="majorBidi"/>
                <w:sz w:val="20"/>
                <w:szCs w:val="20"/>
              </w:rPr>
              <w:t>Characteristics of a Good Interior Perspective.</w:t>
            </w:r>
          </w:p>
        </w:tc>
        <w:tc>
          <w:tcPr>
            <w:tcW w:w="1718" w:type="dxa"/>
          </w:tcPr>
          <w:p w:rsidR="00BE74B5" w:rsidRDefault="00BE74B5" w:rsidP="00BE74B5">
            <w:pPr>
              <w:jc w:val="center"/>
              <w:rPr>
                <w:rFonts w:asciiTheme="majorBidi" w:hAnsiTheme="majorBidi" w:cstheme="majorBidi"/>
                <w:sz w:val="20"/>
                <w:szCs w:val="20"/>
              </w:rPr>
            </w:pPr>
            <w:r>
              <w:rPr>
                <w:rFonts w:asciiTheme="majorBidi" w:hAnsiTheme="majorBidi" w:cstheme="majorBidi"/>
                <w:sz w:val="20"/>
                <w:szCs w:val="20"/>
              </w:rPr>
              <w:t>4</w:t>
            </w:r>
          </w:p>
        </w:tc>
      </w:tr>
      <w:tr w:rsidR="00BE74B5" w:rsidRPr="00A91459" w:rsidTr="00BE74B5">
        <w:tc>
          <w:tcPr>
            <w:tcW w:w="7757" w:type="dxa"/>
            <w:gridSpan w:val="2"/>
            <w:shd w:val="clear" w:color="auto" w:fill="F7CAAC" w:themeFill="accent2" w:themeFillTint="66"/>
          </w:tcPr>
          <w:p w:rsidR="00BE74B5" w:rsidRPr="00A91459" w:rsidRDefault="00BE74B5" w:rsidP="00BE74B5">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718" w:type="dxa"/>
            <w:shd w:val="clear" w:color="auto" w:fill="F7CAAC" w:themeFill="accent2" w:themeFillTint="66"/>
          </w:tcPr>
          <w:p w:rsidR="00BE74B5" w:rsidRPr="00A91459" w:rsidRDefault="00BE74B5" w:rsidP="00BE74B5">
            <w:pPr>
              <w:jc w:val="center"/>
              <w:rPr>
                <w:rFonts w:asciiTheme="majorBidi" w:hAnsiTheme="majorBidi" w:cstheme="majorBidi"/>
                <w:sz w:val="24"/>
                <w:szCs w:val="24"/>
              </w:rPr>
            </w:pPr>
            <w:r>
              <w:rPr>
                <w:rFonts w:asciiTheme="majorBidi" w:hAnsiTheme="majorBidi" w:cstheme="majorBidi"/>
                <w:sz w:val="24"/>
                <w:szCs w:val="24"/>
              </w:rPr>
              <w:t>60</w:t>
            </w:r>
          </w:p>
        </w:tc>
      </w:tr>
      <w:bookmarkEnd w:id="0"/>
      <w:bookmarkEnd w:id="2"/>
    </w:tbl>
    <w:p w:rsidR="00A91459" w:rsidRDefault="00A91459" w:rsidP="00652F14"/>
    <w:p w:rsidR="00B36FCD" w:rsidRDefault="00B36FCD" w:rsidP="00652F14"/>
    <w:p w:rsidR="00B36FCD" w:rsidRDefault="00B36FCD" w:rsidP="00652F14"/>
    <w:p w:rsidR="00B36FCD" w:rsidRDefault="00B36FCD" w:rsidP="00652F14"/>
    <w:p w:rsidR="00B36FCD" w:rsidRDefault="00B36FCD" w:rsidP="00652F14"/>
    <w:p w:rsidR="00B36FCD" w:rsidRDefault="00B36FCD" w:rsidP="00652F14"/>
    <w:p w:rsidR="00B36FCD" w:rsidRDefault="00B36FCD" w:rsidP="00652F14"/>
    <w:p w:rsidR="00B36FCD" w:rsidRDefault="00B36FCD" w:rsidP="00652F14"/>
    <w:p w:rsidR="00B36FCD" w:rsidRDefault="00B36FCD" w:rsidP="00652F14"/>
    <w:tbl>
      <w:tblPr>
        <w:tblStyle w:val="TableGrid"/>
        <w:tblpPr w:leftFromText="180" w:rightFromText="180" w:vertAnchor="text" w:horzAnchor="margin" w:tblpY="-256"/>
        <w:tblW w:w="9473" w:type="dxa"/>
        <w:tblLayout w:type="fixed"/>
        <w:tblLook w:val="04A0" w:firstRow="1" w:lastRow="0" w:firstColumn="1" w:lastColumn="0" w:noHBand="0" w:noVBand="1"/>
      </w:tblPr>
      <w:tblGrid>
        <w:gridCol w:w="1831"/>
        <w:gridCol w:w="1108"/>
        <w:gridCol w:w="2207"/>
        <w:gridCol w:w="1862"/>
        <w:gridCol w:w="496"/>
        <w:gridCol w:w="896"/>
        <w:gridCol w:w="1073"/>
      </w:tblGrid>
      <w:tr w:rsidR="00B36FCD" w:rsidRPr="00A91459" w:rsidTr="00B36FCD">
        <w:trPr>
          <w:trHeight w:val="656"/>
        </w:trPr>
        <w:tc>
          <w:tcPr>
            <w:tcW w:w="9473" w:type="dxa"/>
            <w:gridSpan w:val="7"/>
            <w:shd w:val="clear" w:color="auto" w:fill="F7CAAC" w:themeFill="accent2" w:themeFillTint="66"/>
          </w:tcPr>
          <w:p w:rsidR="00B36FCD" w:rsidRPr="00A91459" w:rsidRDefault="00B36FCD" w:rsidP="00B36FCD">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ECTS</w:t>
            </w:r>
          </w:p>
        </w:tc>
      </w:tr>
      <w:tr w:rsidR="00B36FCD" w:rsidRPr="00A91459" w:rsidTr="00B36FCD">
        <w:trPr>
          <w:trHeight w:val="467"/>
        </w:trPr>
        <w:tc>
          <w:tcPr>
            <w:tcW w:w="1831" w:type="dxa"/>
          </w:tcPr>
          <w:p w:rsidR="00B36FCD" w:rsidRPr="0095190A" w:rsidRDefault="00B36FCD" w:rsidP="00B36FCD">
            <w:pPr>
              <w:jc w:val="cente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rsidR="00B36FCD" w:rsidRPr="0095190A" w:rsidRDefault="00B36FCD" w:rsidP="00B36FCD">
            <w:pPr>
              <w:rPr>
                <w:rFonts w:asciiTheme="majorBidi" w:hAnsiTheme="majorBidi" w:cstheme="majorBidi"/>
                <w:sz w:val="20"/>
                <w:szCs w:val="20"/>
              </w:rPr>
            </w:pPr>
          </w:p>
        </w:tc>
        <w:tc>
          <w:tcPr>
            <w:tcW w:w="896"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No. Weeks</w:t>
            </w:r>
          </w:p>
        </w:tc>
      </w:tr>
      <w:tr w:rsidR="00B36FCD" w:rsidRPr="00A91459" w:rsidTr="00B36FCD">
        <w:trPr>
          <w:trHeight w:val="332"/>
        </w:trPr>
        <w:tc>
          <w:tcPr>
            <w:tcW w:w="1831" w:type="dxa"/>
          </w:tcPr>
          <w:p w:rsidR="00B36FCD" w:rsidRPr="0095190A" w:rsidRDefault="00B36FCD" w:rsidP="00B36FCD">
            <w:pPr>
              <w:jc w:val="center"/>
              <w:rPr>
                <w:rFonts w:asciiTheme="majorBidi" w:hAnsiTheme="majorBidi" w:cstheme="majorBidi"/>
                <w:sz w:val="20"/>
                <w:szCs w:val="20"/>
              </w:rPr>
            </w:pPr>
            <w:r>
              <w:rPr>
                <w:rFonts w:asciiTheme="majorBidi" w:hAnsiTheme="majorBidi" w:cstheme="majorBidi"/>
                <w:sz w:val="20"/>
                <w:szCs w:val="20"/>
              </w:rPr>
              <w:t>Studio work</w:t>
            </w:r>
          </w:p>
        </w:tc>
        <w:tc>
          <w:tcPr>
            <w:tcW w:w="1108"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rsidR="00B36FCD" w:rsidRDefault="00B36FCD" w:rsidP="00B36FCD">
            <w:r>
              <w:rPr>
                <w:rFonts w:asciiTheme="majorBidi" w:hAnsiTheme="majorBidi" w:cstheme="majorBidi"/>
                <w:sz w:val="20"/>
                <w:szCs w:val="20"/>
              </w:rPr>
              <w:t>S</w:t>
            </w:r>
            <w:r w:rsidRPr="000C4D60">
              <w:rPr>
                <w:rFonts w:asciiTheme="majorBidi" w:hAnsiTheme="majorBidi" w:cstheme="majorBidi"/>
                <w:sz w:val="20"/>
                <w:szCs w:val="20"/>
              </w:rPr>
              <w:t>ubmission</w:t>
            </w:r>
            <w:r>
              <w:rPr>
                <w:rFonts w:asciiTheme="majorBidi" w:hAnsiTheme="majorBidi" w:cstheme="majorBidi"/>
                <w:sz w:val="20"/>
                <w:szCs w:val="20"/>
              </w:rPr>
              <w:t>s</w:t>
            </w:r>
          </w:p>
        </w:tc>
        <w:tc>
          <w:tcPr>
            <w:tcW w:w="1862"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15</w:t>
            </w:r>
          </w:p>
        </w:tc>
      </w:tr>
      <w:tr w:rsidR="00B36FCD" w:rsidRPr="00A91459" w:rsidTr="00B36FCD">
        <w:trPr>
          <w:trHeight w:val="242"/>
        </w:trPr>
        <w:tc>
          <w:tcPr>
            <w:tcW w:w="1831" w:type="dxa"/>
          </w:tcPr>
          <w:p w:rsidR="00B36FCD" w:rsidRPr="0095190A" w:rsidRDefault="00B36FCD" w:rsidP="00B36FCD">
            <w:pPr>
              <w:jc w:val="center"/>
              <w:rPr>
                <w:rFonts w:asciiTheme="majorBidi" w:hAnsiTheme="majorBidi" w:cstheme="majorBidi"/>
                <w:sz w:val="20"/>
                <w:szCs w:val="20"/>
              </w:rPr>
            </w:pPr>
            <w:r w:rsidRPr="0095190A">
              <w:rPr>
                <w:rFonts w:asciiTheme="majorBidi" w:hAnsiTheme="majorBidi" w:cstheme="majorBidi"/>
                <w:sz w:val="20"/>
                <w:szCs w:val="20"/>
              </w:rPr>
              <w:t>Assignment</w:t>
            </w:r>
            <w:r>
              <w:rPr>
                <w:rFonts w:asciiTheme="majorBidi" w:hAnsiTheme="majorBidi" w:cstheme="majorBidi"/>
                <w:sz w:val="20"/>
                <w:szCs w:val="20"/>
              </w:rPr>
              <w:t>s</w:t>
            </w:r>
          </w:p>
        </w:tc>
        <w:tc>
          <w:tcPr>
            <w:tcW w:w="1108" w:type="dxa"/>
          </w:tcPr>
          <w:p w:rsidR="00B36FCD" w:rsidRPr="0095190A" w:rsidRDefault="00B36FCD" w:rsidP="00B36FCD">
            <w:pPr>
              <w:spacing w:before="240"/>
              <w:rPr>
                <w:rFonts w:asciiTheme="majorBidi" w:hAnsiTheme="majorBidi" w:cstheme="majorBidi"/>
                <w:sz w:val="20"/>
                <w:szCs w:val="20"/>
              </w:rPr>
            </w:pPr>
            <w:r>
              <w:rPr>
                <w:rFonts w:asciiTheme="majorBidi" w:hAnsiTheme="majorBidi" w:cstheme="majorBidi"/>
                <w:sz w:val="20"/>
                <w:szCs w:val="20"/>
              </w:rPr>
              <w:t>2</w:t>
            </w:r>
          </w:p>
        </w:tc>
        <w:tc>
          <w:tcPr>
            <w:tcW w:w="2207" w:type="dxa"/>
          </w:tcPr>
          <w:p w:rsidR="00B36FCD" w:rsidRDefault="00B36FCD" w:rsidP="00B36FCD">
            <w:r w:rsidRPr="000C4D60">
              <w:rPr>
                <w:rFonts w:asciiTheme="majorBidi" w:hAnsiTheme="majorBidi" w:cstheme="majorBidi"/>
                <w:sz w:val="20"/>
                <w:szCs w:val="20"/>
              </w:rPr>
              <w:t>Submission</w:t>
            </w:r>
            <w:r>
              <w:rPr>
                <w:rFonts w:asciiTheme="majorBidi" w:hAnsiTheme="majorBidi" w:cstheme="majorBidi"/>
                <w:sz w:val="20"/>
                <w:szCs w:val="20"/>
              </w:rPr>
              <w:t>s</w:t>
            </w:r>
          </w:p>
        </w:tc>
        <w:tc>
          <w:tcPr>
            <w:tcW w:w="1862"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rsidR="00B36FCD" w:rsidRPr="0095190A" w:rsidRDefault="00B36FCD" w:rsidP="00B36FCD">
            <w:pPr>
              <w:rPr>
                <w:rFonts w:asciiTheme="majorBidi" w:hAnsiTheme="majorBidi" w:cstheme="majorBidi"/>
                <w:sz w:val="20"/>
                <w:szCs w:val="20"/>
              </w:rPr>
            </w:pPr>
            <w:r>
              <w:rPr>
                <w:rFonts w:asciiTheme="majorBidi" w:hAnsiTheme="majorBidi" w:cstheme="majorBidi"/>
                <w:sz w:val="20"/>
                <w:szCs w:val="20"/>
              </w:rPr>
              <w:t>15</w:t>
            </w:r>
          </w:p>
        </w:tc>
        <w:tc>
          <w:tcPr>
            <w:tcW w:w="896" w:type="dxa"/>
          </w:tcPr>
          <w:p w:rsidR="00B36FCD" w:rsidRPr="0095190A" w:rsidRDefault="00B36FCD" w:rsidP="00B36FCD">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rsidR="00B36FCD" w:rsidRPr="0095190A" w:rsidRDefault="00B36FCD" w:rsidP="00B36FCD">
            <w:pPr>
              <w:rPr>
                <w:rFonts w:asciiTheme="majorBidi" w:hAnsiTheme="majorBidi" w:cstheme="majorBidi"/>
                <w:sz w:val="20"/>
                <w:szCs w:val="20"/>
              </w:rPr>
            </w:pPr>
            <w:r>
              <w:rPr>
                <w:rFonts w:asciiTheme="majorBidi" w:hAnsiTheme="majorBidi" w:cstheme="majorBidi"/>
                <w:sz w:val="20"/>
                <w:szCs w:val="20"/>
              </w:rPr>
              <w:t>15</w:t>
            </w:r>
          </w:p>
        </w:tc>
      </w:tr>
      <w:tr w:rsidR="00B36FCD" w:rsidRPr="00A91459" w:rsidTr="00B36FCD">
        <w:trPr>
          <w:trHeight w:val="372"/>
        </w:trPr>
        <w:tc>
          <w:tcPr>
            <w:tcW w:w="1831" w:type="dxa"/>
            <w:vMerge w:val="restart"/>
          </w:tcPr>
          <w:p w:rsidR="00B36FCD" w:rsidRPr="0095190A" w:rsidRDefault="00B36FCD" w:rsidP="00B36FCD">
            <w:pPr>
              <w:jc w:val="center"/>
              <w:rPr>
                <w:rFonts w:asciiTheme="majorBidi" w:hAnsiTheme="majorBidi" w:cstheme="majorBidi"/>
                <w:sz w:val="20"/>
                <w:szCs w:val="20"/>
              </w:rPr>
            </w:pPr>
            <w:r w:rsidRPr="0095190A">
              <w:rPr>
                <w:rFonts w:asciiTheme="majorBidi" w:hAnsiTheme="majorBidi" w:cstheme="majorBidi"/>
                <w:sz w:val="20"/>
                <w:szCs w:val="20"/>
              </w:rPr>
              <w:t>Assessment</w:t>
            </w:r>
            <w:r>
              <w:rPr>
                <w:rFonts w:asciiTheme="majorBidi" w:hAnsiTheme="majorBidi" w:cstheme="majorBidi"/>
                <w:sz w:val="20"/>
                <w:szCs w:val="20"/>
              </w:rPr>
              <w:t>s</w:t>
            </w:r>
          </w:p>
          <w:p w:rsidR="00B36FCD" w:rsidRPr="0095190A" w:rsidRDefault="00B36FCD" w:rsidP="00B36FCD">
            <w:pPr>
              <w:jc w:val="center"/>
              <w:rPr>
                <w:rFonts w:asciiTheme="majorBidi" w:hAnsiTheme="majorBidi" w:cstheme="majorBidi"/>
                <w:sz w:val="20"/>
                <w:szCs w:val="20"/>
              </w:rPr>
            </w:pPr>
          </w:p>
        </w:tc>
        <w:tc>
          <w:tcPr>
            <w:tcW w:w="1108" w:type="dxa"/>
          </w:tcPr>
          <w:p w:rsidR="00B36FCD" w:rsidRPr="005B4F57" w:rsidRDefault="00B36FCD" w:rsidP="00B36FCD">
            <w:pPr>
              <w:rPr>
                <w:rFonts w:asciiTheme="majorBidi" w:hAnsiTheme="majorBidi" w:cstheme="majorBidi"/>
                <w:sz w:val="20"/>
                <w:szCs w:val="20"/>
              </w:rPr>
            </w:pPr>
            <w:r>
              <w:rPr>
                <w:rFonts w:asciiTheme="majorBidi" w:hAnsiTheme="majorBidi" w:cstheme="majorBidi"/>
                <w:sz w:val="20"/>
                <w:szCs w:val="20"/>
              </w:rPr>
              <w:t>3</w:t>
            </w:r>
          </w:p>
        </w:tc>
        <w:tc>
          <w:tcPr>
            <w:tcW w:w="2207"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Quiz</w:t>
            </w:r>
          </w:p>
        </w:tc>
        <w:tc>
          <w:tcPr>
            <w:tcW w:w="1862"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Face to face</w:t>
            </w:r>
          </w:p>
        </w:tc>
        <w:tc>
          <w:tcPr>
            <w:tcW w:w="496"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1</w:t>
            </w:r>
          </w:p>
        </w:tc>
        <w:tc>
          <w:tcPr>
            <w:tcW w:w="896"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3</w:t>
            </w:r>
          </w:p>
        </w:tc>
        <w:tc>
          <w:tcPr>
            <w:tcW w:w="1073"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1</w:t>
            </w:r>
          </w:p>
        </w:tc>
      </w:tr>
      <w:tr w:rsidR="00B36FCD" w:rsidRPr="00A91459" w:rsidTr="00B36FCD">
        <w:trPr>
          <w:trHeight w:val="348"/>
        </w:trPr>
        <w:tc>
          <w:tcPr>
            <w:tcW w:w="1831" w:type="dxa"/>
            <w:vMerge/>
          </w:tcPr>
          <w:p w:rsidR="00B36FCD" w:rsidRPr="0095190A" w:rsidRDefault="00B36FCD" w:rsidP="00B36FCD">
            <w:pPr>
              <w:rPr>
                <w:rFonts w:asciiTheme="majorBidi" w:hAnsiTheme="majorBidi" w:cstheme="majorBidi"/>
                <w:sz w:val="20"/>
                <w:szCs w:val="20"/>
              </w:rPr>
            </w:pPr>
          </w:p>
        </w:tc>
        <w:tc>
          <w:tcPr>
            <w:tcW w:w="1108" w:type="dxa"/>
          </w:tcPr>
          <w:p w:rsidR="00B36FCD" w:rsidRPr="005B4F57" w:rsidRDefault="00B36FCD" w:rsidP="00B36FCD">
            <w:pPr>
              <w:rPr>
                <w:rFonts w:asciiTheme="majorBidi" w:hAnsiTheme="majorBidi" w:cstheme="majorBidi"/>
                <w:sz w:val="20"/>
                <w:szCs w:val="20"/>
              </w:rPr>
            </w:pPr>
            <w:r>
              <w:rPr>
                <w:rFonts w:asciiTheme="majorBidi" w:hAnsiTheme="majorBidi" w:cstheme="majorBidi"/>
                <w:sz w:val="20"/>
                <w:szCs w:val="20"/>
              </w:rPr>
              <w:t>4</w:t>
            </w:r>
          </w:p>
        </w:tc>
        <w:tc>
          <w:tcPr>
            <w:tcW w:w="2207"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Day sketch</w:t>
            </w:r>
          </w:p>
        </w:tc>
        <w:tc>
          <w:tcPr>
            <w:tcW w:w="1862"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Face to face</w:t>
            </w:r>
          </w:p>
        </w:tc>
        <w:tc>
          <w:tcPr>
            <w:tcW w:w="496"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1</w:t>
            </w:r>
          </w:p>
        </w:tc>
        <w:tc>
          <w:tcPr>
            <w:tcW w:w="896"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4</w:t>
            </w:r>
          </w:p>
        </w:tc>
        <w:tc>
          <w:tcPr>
            <w:tcW w:w="1073" w:type="dxa"/>
          </w:tcPr>
          <w:p w:rsidR="00B36FCD" w:rsidRPr="00736EFE" w:rsidRDefault="00B36FCD" w:rsidP="00B36FCD">
            <w:pPr>
              <w:rPr>
                <w:rFonts w:asciiTheme="majorBidi" w:hAnsiTheme="majorBidi" w:cstheme="majorBidi"/>
                <w:sz w:val="20"/>
                <w:szCs w:val="20"/>
              </w:rPr>
            </w:pPr>
            <w:r>
              <w:rPr>
                <w:rFonts w:asciiTheme="majorBidi" w:hAnsiTheme="majorBidi" w:cstheme="majorBidi"/>
                <w:sz w:val="20"/>
                <w:szCs w:val="20"/>
              </w:rPr>
              <w:t>1</w:t>
            </w:r>
          </w:p>
        </w:tc>
      </w:tr>
      <w:tr w:rsidR="00B36FCD" w:rsidRPr="00A91459" w:rsidTr="00B36FCD">
        <w:trPr>
          <w:trHeight w:val="669"/>
        </w:trPr>
        <w:tc>
          <w:tcPr>
            <w:tcW w:w="1831"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w:t>
            </w:r>
          </w:p>
        </w:tc>
        <w:tc>
          <w:tcPr>
            <w:tcW w:w="1108" w:type="dxa"/>
          </w:tcPr>
          <w:p w:rsidR="00B36FCD" w:rsidRPr="00736EFE" w:rsidRDefault="00B36FCD" w:rsidP="00B36FCD">
            <w:pPr>
              <w:rPr>
                <w:rFonts w:asciiTheme="majorBidi" w:hAnsiTheme="majorBidi" w:cstheme="majorBidi"/>
                <w:sz w:val="20"/>
                <w:szCs w:val="20"/>
              </w:rPr>
            </w:pPr>
          </w:p>
        </w:tc>
        <w:tc>
          <w:tcPr>
            <w:tcW w:w="2207" w:type="dxa"/>
          </w:tcPr>
          <w:p w:rsidR="00B36FCD" w:rsidRPr="00736EFE" w:rsidRDefault="00B36FCD" w:rsidP="00B36FCD">
            <w:pPr>
              <w:rPr>
                <w:rFonts w:asciiTheme="majorBidi" w:hAnsiTheme="majorBidi" w:cstheme="majorBidi"/>
                <w:sz w:val="20"/>
                <w:szCs w:val="20"/>
              </w:rPr>
            </w:pPr>
          </w:p>
        </w:tc>
        <w:tc>
          <w:tcPr>
            <w:tcW w:w="3254" w:type="dxa"/>
            <w:gridSpan w:val="3"/>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Face to face hours/15 weeks</w:t>
            </w:r>
          </w:p>
        </w:tc>
        <w:tc>
          <w:tcPr>
            <w:tcW w:w="1073"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60</w:t>
            </w:r>
          </w:p>
        </w:tc>
      </w:tr>
      <w:tr w:rsidR="00B36FCD" w:rsidRPr="00A91459" w:rsidTr="00B36FCD">
        <w:trPr>
          <w:trHeight w:val="669"/>
        </w:trPr>
        <w:tc>
          <w:tcPr>
            <w:tcW w:w="1831" w:type="dxa"/>
          </w:tcPr>
          <w:p w:rsidR="00B36FCD" w:rsidRPr="00736EFE" w:rsidRDefault="00B36FCD" w:rsidP="00B36FCD">
            <w:pPr>
              <w:rPr>
                <w:rFonts w:asciiTheme="majorBidi" w:hAnsiTheme="majorBidi" w:cstheme="majorBidi"/>
                <w:sz w:val="20"/>
                <w:szCs w:val="20"/>
              </w:rPr>
            </w:pPr>
          </w:p>
        </w:tc>
        <w:tc>
          <w:tcPr>
            <w:tcW w:w="1108" w:type="dxa"/>
          </w:tcPr>
          <w:p w:rsidR="00B36FCD" w:rsidRPr="00736EFE" w:rsidRDefault="00B36FCD" w:rsidP="00B36FCD">
            <w:pPr>
              <w:rPr>
                <w:rFonts w:asciiTheme="majorBidi" w:hAnsiTheme="majorBidi" w:cstheme="majorBidi"/>
                <w:sz w:val="20"/>
                <w:szCs w:val="20"/>
              </w:rPr>
            </w:pPr>
          </w:p>
        </w:tc>
        <w:tc>
          <w:tcPr>
            <w:tcW w:w="2207" w:type="dxa"/>
          </w:tcPr>
          <w:p w:rsidR="00B36FCD" w:rsidRPr="00736EFE" w:rsidRDefault="00B36FCD" w:rsidP="00B36FCD">
            <w:pPr>
              <w:rPr>
                <w:rFonts w:asciiTheme="majorBidi" w:hAnsiTheme="majorBidi" w:cstheme="majorBidi"/>
                <w:sz w:val="20"/>
                <w:szCs w:val="20"/>
              </w:rPr>
            </w:pPr>
          </w:p>
        </w:tc>
        <w:tc>
          <w:tcPr>
            <w:tcW w:w="3254" w:type="dxa"/>
            <w:gridSpan w:val="3"/>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Out of class hours/15 weeks</w:t>
            </w:r>
          </w:p>
        </w:tc>
        <w:tc>
          <w:tcPr>
            <w:tcW w:w="1073"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30</w:t>
            </w:r>
          </w:p>
          <w:p w:rsidR="00B36FCD" w:rsidRPr="00736EFE" w:rsidRDefault="00B36FCD" w:rsidP="00B36FCD">
            <w:pPr>
              <w:rPr>
                <w:rFonts w:asciiTheme="majorBidi" w:hAnsiTheme="majorBidi" w:cstheme="majorBidi"/>
                <w:sz w:val="20"/>
                <w:szCs w:val="20"/>
              </w:rPr>
            </w:pPr>
          </w:p>
        </w:tc>
      </w:tr>
      <w:tr w:rsidR="00B36FCD" w:rsidRPr="00A91459" w:rsidTr="00B36FCD">
        <w:trPr>
          <w:trHeight w:val="277"/>
        </w:trPr>
        <w:tc>
          <w:tcPr>
            <w:tcW w:w="1831" w:type="dxa"/>
          </w:tcPr>
          <w:p w:rsidR="00B36FCD" w:rsidRPr="00736EFE" w:rsidRDefault="00B36FCD" w:rsidP="00B36FCD">
            <w:pPr>
              <w:rPr>
                <w:rFonts w:asciiTheme="majorBidi" w:hAnsiTheme="majorBidi" w:cstheme="majorBidi"/>
                <w:sz w:val="20"/>
                <w:szCs w:val="20"/>
              </w:rPr>
            </w:pPr>
          </w:p>
        </w:tc>
        <w:tc>
          <w:tcPr>
            <w:tcW w:w="1108" w:type="dxa"/>
          </w:tcPr>
          <w:p w:rsidR="00B36FCD" w:rsidRPr="00736EFE" w:rsidRDefault="00B36FCD" w:rsidP="00B36FCD">
            <w:pPr>
              <w:rPr>
                <w:rFonts w:asciiTheme="majorBidi" w:hAnsiTheme="majorBidi" w:cstheme="majorBidi"/>
                <w:sz w:val="20"/>
                <w:szCs w:val="20"/>
              </w:rPr>
            </w:pPr>
          </w:p>
        </w:tc>
        <w:tc>
          <w:tcPr>
            <w:tcW w:w="2207" w:type="dxa"/>
          </w:tcPr>
          <w:p w:rsidR="00B36FCD" w:rsidRPr="00736EFE" w:rsidRDefault="00B36FCD" w:rsidP="00B36FCD">
            <w:pPr>
              <w:rPr>
                <w:rFonts w:asciiTheme="majorBidi" w:hAnsiTheme="majorBidi" w:cstheme="majorBidi"/>
                <w:sz w:val="20"/>
                <w:szCs w:val="20"/>
              </w:rPr>
            </w:pPr>
          </w:p>
        </w:tc>
        <w:tc>
          <w:tcPr>
            <w:tcW w:w="3254" w:type="dxa"/>
            <w:gridSpan w:val="3"/>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Total hours</w:t>
            </w:r>
          </w:p>
        </w:tc>
        <w:tc>
          <w:tcPr>
            <w:tcW w:w="1073" w:type="dxa"/>
          </w:tcPr>
          <w:p w:rsidR="00B36FCD" w:rsidRPr="00736EFE" w:rsidRDefault="00B36FCD" w:rsidP="00B36FCD">
            <w:pPr>
              <w:rPr>
                <w:rFonts w:asciiTheme="majorBidi" w:hAnsiTheme="majorBidi" w:cstheme="majorBidi"/>
                <w:sz w:val="20"/>
                <w:szCs w:val="20"/>
              </w:rPr>
            </w:pPr>
            <w:r w:rsidRPr="00736EFE">
              <w:rPr>
                <w:rFonts w:asciiTheme="majorBidi" w:hAnsiTheme="majorBidi" w:cstheme="majorBidi"/>
                <w:sz w:val="20"/>
                <w:szCs w:val="20"/>
              </w:rPr>
              <w:t>90</w:t>
            </w:r>
          </w:p>
        </w:tc>
      </w:tr>
      <w:tr w:rsidR="00B36FCD" w:rsidRPr="00A91459" w:rsidTr="00B36FCD">
        <w:trPr>
          <w:trHeight w:val="277"/>
        </w:trPr>
        <w:tc>
          <w:tcPr>
            <w:tcW w:w="8400" w:type="dxa"/>
            <w:gridSpan w:val="6"/>
            <w:shd w:val="clear" w:color="auto" w:fill="FFF2CC" w:themeFill="accent4" w:themeFillTint="33"/>
          </w:tcPr>
          <w:p w:rsidR="00B36FCD" w:rsidRPr="00A91459" w:rsidRDefault="00B36FCD" w:rsidP="00B36FCD">
            <w:pPr>
              <w:jc w:val="center"/>
              <w:rPr>
                <w:rFonts w:asciiTheme="majorBidi" w:hAnsiTheme="majorBidi" w:cstheme="majorBidi"/>
                <w:sz w:val="28"/>
                <w:szCs w:val="28"/>
              </w:rPr>
            </w:pPr>
            <w:r w:rsidRPr="005B4F57">
              <w:rPr>
                <w:rFonts w:asciiTheme="majorBidi" w:hAnsiTheme="majorBidi" w:cstheme="majorBidi"/>
                <w:sz w:val="24"/>
                <w:szCs w:val="24"/>
              </w:rPr>
              <w:t>ECTS (Total hours/ 30)</w:t>
            </w:r>
          </w:p>
        </w:tc>
        <w:tc>
          <w:tcPr>
            <w:tcW w:w="1073" w:type="dxa"/>
            <w:shd w:val="clear" w:color="auto" w:fill="FFF2CC" w:themeFill="accent4" w:themeFillTint="33"/>
          </w:tcPr>
          <w:p w:rsidR="00B36FCD" w:rsidRPr="00A91459" w:rsidRDefault="00B36FCD" w:rsidP="00B36FCD">
            <w:pPr>
              <w:rPr>
                <w:rFonts w:asciiTheme="majorBidi" w:hAnsiTheme="majorBidi" w:cstheme="majorBidi"/>
                <w:sz w:val="28"/>
                <w:szCs w:val="28"/>
              </w:rPr>
            </w:pPr>
            <w:r>
              <w:rPr>
                <w:rFonts w:asciiTheme="majorBidi" w:hAnsiTheme="majorBidi" w:cstheme="majorBidi"/>
                <w:sz w:val="28"/>
                <w:szCs w:val="28"/>
              </w:rPr>
              <w:t>3</w:t>
            </w:r>
          </w:p>
        </w:tc>
      </w:tr>
    </w:tbl>
    <w:p w:rsidR="00B36FCD" w:rsidRDefault="00B36FCD" w:rsidP="00652F14"/>
    <w:p w:rsidR="00B36FCD" w:rsidRDefault="00B36FCD" w:rsidP="00652F14"/>
    <w:tbl>
      <w:tblPr>
        <w:tblStyle w:val="TableGrid"/>
        <w:tblpPr w:leftFromText="180" w:rightFromText="180" w:vertAnchor="text" w:horzAnchor="margin" w:tblpY="-7"/>
        <w:tblW w:w="9715" w:type="dxa"/>
        <w:tblLook w:val="04A0" w:firstRow="1" w:lastRow="0" w:firstColumn="1" w:lastColumn="0" w:noHBand="0" w:noVBand="1"/>
      </w:tblPr>
      <w:tblGrid>
        <w:gridCol w:w="9715"/>
      </w:tblGrid>
      <w:tr w:rsidR="00B36FCD" w:rsidRPr="00A91459" w:rsidTr="00B36FCD">
        <w:trPr>
          <w:trHeight w:val="584"/>
        </w:trPr>
        <w:tc>
          <w:tcPr>
            <w:tcW w:w="9715" w:type="dxa"/>
            <w:shd w:val="clear" w:color="auto" w:fill="F7CAAC" w:themeFill="accent2" w:themeFillTint="66"/>
          </w:tcPr>
          <w:p w:rsidR="00B36FCD" w:rsidRPr="00652F14" w:rsidRDefault="00B36FCD" w:rsidP="00B36FCD">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rsidR="00B36FCD" w:rsidRPr="00652F14" w:rsidRDefault="00B36FCD" w:rsidP="00B36FCD">
            <w:pPr>
              <w:rPr>
                <w:rFonts w:asciiTheme="majorBidi" w:hAnsiTheme="majorBidi" w:cstheme="majorBidi"/>
                <w:sz w:val="32"/>
                <w:szCs w:val="32"/>
              </w:rPr>
            </w:pPr>
          </w:p>
        </w:tc>
      </w:tr>
      <w:tr w:rsidR="00B36FCD" w:rsidRPr="00A91459" w:rsidTr="00B36FCD">
        <w:tc>
          <w:tcPr>
            <w:tcW w:w="9715" w:type="dxa"/>
          </w:tcPr>
          <w:p w:rsidR="00B36FCD" w:rsidRPr="00C91BAB" w:rsidRDefault="00B36FCD" w:rsidP="00B36FCD">
            <w:pPr>
              <w:rPr>
                <w:rFonts w:ascii="Times New Roman" w:hAnsi="Times New Roman" w:cs="Times New Roman"/>
                <w:color w:val="222A35" w:themeColor="text2" w:themeShade="80"/>
                <w:sz w:val="24"/>
                <w:szCs w:val="24"/>
              </w:rPr>
            </w:pPr>
            <w:r w:rsidRPr="00C91BAB">
              <w:rPr>
                <w:rFonts w:ascii="Times New Roman" w:hAnsi="Times New Roman" w:cs="Times New Roman"/>
                <w:color w:val="222A35" w:themeColor="text2" w:themeShade="80"/>
                <w:sz w:val="24"/>
                <w:szCs w:val="24"/>
              </w:rPr>
              <w:t>Final grade will be based upon the following:</w:t>
            </w:r>
          </w:p>
          <w:p w:rsidR="00B36FCD" w:rsidRPr="00C91BAB" w:rsidRDefault="00B36FCD" w:rsidP="00F85F26">
            <w:pPr>
              <w:pStyle w:val="ListParagraph"/>
              <w:numPr>
                <w:ilvl w:val="0"/>
                <w:numId w:val="12"/>
              </w:numPr>
              <w:spacing w:after="200" w:line="276" w:lineRule="auto"/>
              <w:rPr>
                <w:rFonts w:ascii="Times New Roman" w:hAnsi="Times New Roman" w:cs="Times New Roman"/>
                <w:b/>
                <w:bCs/>
                <w:color w:val="222A35" w:themeColor="text2" w:themeShade="80"/>
                <w:sz w:val="24"/>
                <w:szCs w:val="24"/>
                <w:u w:val="single"/>
              </w:rPr>
            </w:pPr>
            <w:r>
              <w:rPr>
                <w:rFonts w:ascii="Times New Roman" w:hAnsi="Times New Roman" w:cs="Times New Roman"/>
                <w:b/>
                <w:bCs/>
                <w:color w:val="222A35" w:themeColor="text2" w:themeShade="80"/>
                <w:sz w:val="24"/>
                <w:szCs w:val="24"/>
                <w:u w:val="single"/>
              </w:rPr>
              <w:t>First Semester: (</w:t>
            </w:r>
            <w:r w:rsidR="00F85F26">
              <w:rPr>
                <w:rFonts w:ascii="Times New Roman" w:hAnsi="Times New Roman" w:cs="Times New Roman"/>
                <w:b/>
                <w:bCs/>
                <w:color w:val="222A35" w:themeColor="text2" w:themeShade="80"/>
                <w:sz w:val="24"/>
                <w:szCs w:val="24"/>
                <w:u w:val="single"/>
              </w:rPr>
              <w:t>7</w:t>
            </w:r>
            <w:r>
              <w:rPr>
                <w:rFonts w:ascii="Times New Roman" w:hAnsi="Times New Roman" w:cs="Times New Roman"/>
                <w:b/>
                <w:bCs/>
                <w:color w:val="222A35" w:themeColor="text2" w:themeShade="80"/>
                <w:sz w:val="24"/>
                <w:szCs w:val="24"/>
                <w:u w:val="single"/>
              </w:rPr>
              <w:t>0</w:t>
            </w:r>
            <w:r w:rsidRPr="00C91BAB">
              <w:rPr>
                <w:rFonts w:ascii="Times New Roman" w:hAnsi="Times New Roman" w:cs="Times New Roman"/>
                <w:b/>
                <w:bCs/>
                <w:color w:val="222A35" w:themeColor="text2" w:themeShade="80"/>
                <w:sz w:val="24"/>
                <w:szCs w:val="24"/>
                <w:u w:val="single"/>
              </w:rPr>
              <w:t>%)</w:t>
            </w:r>
          </w:p>
          <w:p w:rsidR="00B36FCD" w:rsidRDefault="00F85F26" w:rsidP="00B36FCD">
            <w:pPr>
              <w:ind w:left="720"/>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45</w:t>
            </w:r>
            <w:r w:rsidR="00B36FCD">
              <w:rPr>
                <w:rFonts w:ascii="Times New Roman" w:hAnsi="Times New Roman" w:cs="Times New Roman"/>
                <w:b/>
                <w:bCs/>
                <w:color w:val="222A35" w:themeColor="text2" w:themeShade="80"/>
                <w:sz w:val="24"/>
                <w:szCs w:val="24"/>
              </w:rPr>
              <w:t>% Studio works</w:t>
            </w:r>
          </w:p>
          <w:p w:rsidR="00B36FCD" w:rsidRPr="00C91BAB" w:rsidRDefault="00F85F26" w:rsidP="00B36FCD">
            <w:pPr>
              <w:ind w:left="720"/>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10</w:t>
            </w:r>
            <w:r w:rsidR="00B36FCD">
              <w:rPr>
                <w:rFonts w:ascii="Times New Roman" w:hAnsi="Times New Roman" w:cs="Times New Roman"/>
                <w:b/>
                <w:bCs/>
                <w:color w:val="222A35" w:themeColor="text2" w:themeShade="80"/>
                <w:sz w:val="24"/>
                <w:szCs w:val="24"/>
              </w:rPr>
              <w:t>% Home works</w:t>
            </w:r>
          </w:p>
          <w:p w:rsidR="00B36FCD" w:rsidRDefault="00F85F26" w:rsidP="00B36FCD">
            <w:pPr>
              <w:ind w:left="720"/>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5</w:t>
            </w:r>
            <w:r w:rsidR="00B36FCD">
              <w:rPr>
                <w:rFonts w:ascii="Times New Roman" w:hAnsi="Times New Roman" w:cs="Times New Roman"/>
                <w:b/>
                <w:bCs/>
                <w:color w:val="222A35" w:themeColor="text2" w:themeShade="80"/>
                <w:sz w:val="24"/>
                <w:szCs w:val="24"/>
              </w:rPr>
              <w:t>% Day sketch</w:t>
            </w:r>
          </w:p>
          <w:p w:rsidR="00B36FCD" w:rsidRPr="00C91BAB" w:rsidRDefault="00F85F26" w:rsidP="00F85F26">
            <w:pPr>
              <w:ind w:left="720"/>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10</w:t>
            </w:r>
            <w:r w:rsidR="00B36FCD" w:rsidRPr="00C91BAB">
              <w:rPr>
                <w:rFonts w:ascii="Times New Roman" w:hAnsi="Times New Roman" w:cs="Times New Roman"/>
                <w:b/>
                <w:bCs/>
                <w:color w:val="222A35" w:themeColor="text2" w:themeShade="80"/>
                <w:sz w:val="24"/>
                <w:szCs w:val="24"/>
              </w:rPr>
              <w:t xml:space="preserve">% </w:t>
            </w:r>
            <w:r>
              <w:rPr>
                <w:rFonts w:ascii="Times New Roman" w:hAnsi="Times New Roman" w:cs="Times New Roman"/>
                <w:b/>
                <w:bCs/>
                <w:color w:val="222A35" w:themeColor="text2" w:themeShade="80"/>
                <w:sz w:val="24"/>
                <w:szCs w:val="24"/>
              </w:rPr>
              <w:t>Midterm</w:t>
            </w:r>
          </w:p>
          <w:p w:rsidR="00B36FCD" w:rsidRPr="00ED6438" w:rsidRDefault="00B36FCD" w:rsidP="00B36FCD">
            <w:pPr>
              <w:ind w:left="720"/>
              <w:rPr>
                <w:rFonts w:asciiTheme="minorBidi" w:hAnsiTheme="minorBidi"/>
                <w:b/>
                <w:bCs/>
                <w:color w:val="222A35" w:themeColor="text2" w:themeShade="80"/>
                <w:sz w:val="20"/>
                <w:szCs w:val="20"/>
              </w:rPr>
            </w:pPr>
          </w:p>
          <w:p w:rsidR="00B36FCD" w:rsidRPr="00C91BAB" w:rsidRDefault="00B36FCD" w:rsidP="00F85F26">
            <w:pPr>
              <w:pStyle w:val="ListParagraph"/>
              <w:numPr>
                <w:ilvl w:val="0"/>
                <w:numId w:val="12"/>
              </w:numPr>
              <w:spacing w:after="200" w:line="276" w:lineRule="auto"/>
              <w:rPr>
                <w:rFonts w:ascii="Times New Roman" w:hAnsi="Times New Roman" w:cs="Times New Roman"/>
                <w:b/>
                <w:bCs/>
                <w:color w:val="222A35" w:themeColor="text2" w:themeShade="80"/>
                <w:sz w:val="24"/>
                <w:szCs w:val="24"/>
                <w:u w:val="single"/>
              </w:rPr>
            </w:pPr>
            <w:r>
              <w:rPr>
                <w:rFonts w:ascii="Times New Roman" w:hAnsi="Times New Roman" w:cs="Times New Roman"/>
                <w:b/>
                <w:bCs/>
                <w:color w:val="222A35" w:themeColor="text2" w:themeShade="80"/>
                <w:sz w:val="24"/>
                <w:szCs w:val="24"/>
                <w:u w:val="single"/>
              </w:rPr>
              <w:t>Final Exam: (</w:t>
            </w:r>
            <w:r w:rsidR="00F85F26">
              <w:rPr>
                <w:rFonts w:ascii="Times New Roman" w:hAnsi="Times New Roman" w:cs="Times New Roman"/>
                <w:b/>
                <w:bCs/>
                <w:color w:val="222A35" w:themeColor="text2" w:themeShade="80"/>
                <w:sz w:val="24"/>
                <w:szCs w:val="24"/>
                <w:u w:val="single"/>
              </w:rPr>
              <w:t>3</w:t>
            </w:r>
            <w:r w:rsidRPr="00C91BAB">
              <w:rPr>
                <w:rFonts w:ascii="Times New Roman" w:hAnsi="Times New Roman" w:cs="Times New Roman"/>
                <w:b/>
                <w:bCs/>
                <w:color w:val="222A35" w:themeColor="text2" w:themeShade="80"/>
                <w:sz w:val="24"/>
                <w:szCs w:val="24"/>
                <w:u w:val="single"/>
              </w:rPr>
              <w:t>0%)</w:t>
            </w:r>
          </w:p>
          <w:p w:rsidR="00B36FCD" w:rsidRPr="00C91BAB" w:rsidRDefault="00B36FCD" w:rsidP="00B36FCD">
            <w:pPr>
              <w:ind w:left="270"/>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Final exam contains one</w:t>
            </w:r>
            <w:r w:rsidRPr="00C91BAB">
              <w:rPr>
                <w:rFonts w:ascii="Times New Roman" w:hAnsi="Times New Roman" w:cs="Times New Roman"/>
                <w:b/>
                <w:bCs/>
                <w:color w:val="222A35" w:themeColor="text2" w:themeShade="80"/>
                <w:sz w:val="24"/>
                <w:szCs w:val="24"/>
              </w:rPr>
              <w:t xml:space="preserve"> question</w:t>
            </w:r>
            <w:r>
              <w:rPr>
                <w:rFonts w:ascii="Times New Roman" w:hAnsi="Times New Roman" w:cs="Times New Roman"/>
                <w:b/>
                <w:bCs/>
                <w:color w:val="222A35" w:themeColor="text2" w:themeShade="80"/>
                <w:sz w:val="24"/>
                <w:szCs w:val="24"/>
              </w:rPr>
              <w:t xml:space="preserve"> in which the student’s thus far learned abilities are tested</w:t>
            </w:r>
          </w:p>
          <w:p w:rsidR="00B36FCD" w:rsidRPr="00A91459" w:rsidRDefault="00B36FCD" w:rsidP="00B36FCD">
            <w:pPr>
              <w:spacing w:line="360" w:lineRule="auto"/>
              <w:jc w:val="both"/>
              <w:rPr>
                <w:rFonts w:asciiTheme="majorBidi" w:hAnsiTheme="majorBidi" w:cstheme="majorBidi"/>
                <w:sz w:val="24"/>
                <w:szCs w:val="24"/>
              </w:rPr>
            </w:pPr>
            <w:r w:rsidRPr="00C91BAB">
              <w:rPr>
                <w:rFonts w:ascii="Times New Roman" w:hAnsi="Times New Roman" w:cs="Times New Roman"/>
                <w:b/>
                <w:bCs/>
                <w:color w:val="222A35" w:themeColor="text2" w:themeShade="80"/>
                <w:sz w:val="24"/>
                <w:szCs w:val="24"/>
                <w:u w:val="single"/>
              </w:rPr>
              <w:t xml:space="preserve">Final exam date will be determined by the exam Committee. </w:t>
            </w:r>
            <w:r>
              <w:rPr>
                <w:rFonts w:ascii="Times New Roman" w:hAnsi="Times New Roman" w:cs="Times New Roman"/>
                <w:b/>
                <w:bCs/>
                <w:color w:val="222A35" w:themeColor="text2" w:themeShade="80"/>
                <w:sz w:val="24"/>
                <w:szCs w:val="24"/>
                <w:u w:val="single"/>
              </w:rPr>
              <w:t xml:space="preserve"> </w:t>
            </w:r>
            <w:r w:rsidRPr="00ED6438">
              <w:rPr>
                <w:color w:val="222A35" w:themeColor="text2" w:themeShade="80"/>
                <w:sz w:val="24"/>
                <w:szCs w:val="24"/>
                <w:lang w:bidi="ar-KW"/>
              </w:rPr>
              <w:t xml:space="preserve">       </w:t>
            </w:r>
          </w:p>
        </w:tc>
      </w:tr>
    </w:tbl>
    <w:p w:rsidR="00B36FCD" w:rsidRPr="00BE74B5" w:rsidRDefault="00B36FCD" w:rsidP="00652F14"/>
    <w:tbl>
      <w:tblPr>
        <w:tblStyle w:val="TableGrid"/>
        <w:tblW w:w="0" w:type="auto"/>
        <w:tblLook w:val="04A0" w:firstRow="1" w:lastRow="0" w:firstColumn="1" w:lastColumn="0" w:noHBand="0" w:noVBand="1"/>
      </w:tblPr>
      <w:tblGrid>
        <w:gridCol w:w="9350"/>
      </w:tblGrid>
      <w:tr w:rsidR="00A91459" w:rsidRPr="00A91459" w:rsidTr="00BF09E9">
        <w:tc>
          <w:tcPr>
            <w:tcW w:w="9350" w:type="dxa"/>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rsidTr="00BF09E9">
        <w:tc>
          <w:tcPr>
            <w:tcW w:w="9350" w:type="dxa"/>
          </w:tcPr>
          <w:p w:rsidR="00E75AEA" w:rsidRPr="00C91BAB" w:rsidRDefault="00E75AEA" w:rsidP="00E75AEA">
            <w:pPr>
              <w:rPr>
                <w:rFonts w:ascii="Times New Roman" w:hAnsi="Times New Roman" w:cs="Times New Roman"/>
                <w:color w:val="222A35" w:themeColor="text2" w:themeShade="80"/>
                <w:sz w:val="24"/>
                <w:szCs w:val="24"/>
                <w:lang w:bidi="ar-KW"/>
              </w:rPr>
            </w:pPr>
            <w:r w:rsidRPr="00C91BAB">
              <w:rPr>
                <w:rFonts w:ascii="Times New Roman" w:hAnsi="Times New Roman" w:cs="Times New Roman"/>
                <w:color w:val="222A35" w:themeColor="text2" w:themeShade="80"/>
                <w:sz w:val="24"/>
                <w:szCs w:val="24"/>
                <w:lang w:bidi="ar-KW"/>
              </w:rPr>
              <w:t>Required books and Resources (main references):</w:t>
            </w:r>
          </w:p>
          <w:p w:rsidR="00E75AEA" w:rsidRPr="00ED6438" w:rsidRDefault="00E75AEA" w:rsidP="00E75AEA">
            <w:pPr>
              <w:pStyle w:val="ListParagraph"/>
              <w:numPr>
                <w:ilvl w:val="0"/>
                <w:numId w:val="1"/>
              </w:numPr>
              <w:spacing w:after="200" w:line="276" w:lineRule="auto"/>
              <w:rPr>
                <w:color w:val="222A35" w:themeColor="text2" w:themeShade="80"/>
                <w:sz w:val="24"/>
                <w:szCs w:val="24"/>
                <w:lang w:bidi="ar-KW"/>
              </w:rPr>
            </w:pPr>
            <w:proofErr w:type="spellStart"/>
            <w:r w:rsidRPr="00C91BAB">
              <w:rPr>
                <w:rFonts w:ascii="Times New Roman" w:hAnsi="Times New Roman" w:cs="Times New Roman"/>
                <w:color w:val="222A35" w:themeColor="text2" w:themeShade="80"/>
                <w:sz w:val="24"/>
                <w:szCs w:val="24"/>
                <w:lang w:bidi="ar-KW"/>
              </w:rPr>
              <w:t>Rendow</w:t>
            </w:r>
            <w:proofErr w:type="spellEnd"/>
            <w:r w:rsidRPr="00C91BAB">
              <w:rPr>
                <w:rFonts w:ascii="Times New Roman" w:hAnsi="Times New Roman" w:cs="Times New Roman"/>
                <w:color w:val="222A35" w:themeColor="text2" w:themeShade="80"/>
                <w:sz w:val="24"/>
                <w:szCs w:val="24"/>
                <w:lang w:bidi="ar-KW"/>
              </w:rPr>
              <w:t xml:space="preserve"> Yee ,“Architectural Drawing ”,  2nd edition, ,2003</w:t>
            </w:r>
          </w:p>
          <w:p w:rsidR="00E75AEA" w:rsidRPr="00ED6438" w:rsidRDefault="00E75AEA" w:rsidP="00E75AEA">
            <w:pPr>
              <w:pStyle w:val="ListParagraph"/>
              <w:rPr>
                <w:color w:val="222A35" w:themeColor="text2" w:themeShade="80"/>
                <w:sz w:val="24"/>
                <w:szCs w:val="24"/>
                <w:lang w:bidi="ar-KW"/>
              </w:rPr>
            </w:pPr>
          </w:p>
          <w:p w:rsidR="00E75AEA" w:rsidRPr="00635E37"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sidRPr="00635E37">
              <w:rPr>
                <w:rFonts w:ascii="Times New Roman" w:hAnsi="Times New Roman" w:cs="Times New Roman"/>
                <w:color w:val="222A35" w:themeColor="text2" w:themeShade="80"/>
                <w:sz w:val="24"/>
                <w:szCs w:val="24"/>
                <w:lang w:bidi="ar-KW"/>
              </w:rPr>
              <w:t>John Montague. “Basic Perspective drawing- a visual approach”, 3rd edition, 2006</w:t>
            </w:r>
          </w:p>
          <w:p w:rsidR="00E75AEA" w:rsidRPr="00635E37" w:rsidRDefault="00E75AEA" w:rsidP="00E75AEA">
            <w:pPr>
              <w:pStyle w:val="ListParagraph"/>
              <w:rPr>
                <w:rFonts w:ascii="Times New Roman" w:hAnsi="Times New Roman" w:cs="Times New Roman"/>
                <w:color w:val="222A35" w:themeColor="text2" w:themeShade="80"/>
                <w:sz w:val="24"/>
                <w:szCs w:val="24"/>
                <w:lang w:bidi="ar-KW"/>
              </w:rPr>
            </w:pPr>
          </w:p>
          <w:p w:rsidR="00E75AEA" w:rsidRPr="00635E37"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sidRPr="00635E37">
              <w:rPr>
                <w:rFonts w:ascii="Times New Roman" w:hAnsi="Times New Roman" w:cs="Times New Roman"/>
                <w:color w:val="222A35" w:themeColor="text2" w:themeShade="80"/>
                <w:sz w:val="24"/>
                <w:szCs w:val="24"/>
                <w:lang w:bidi="ar-KW"/>
              </w:rPr>
              <w:lastRenderedPageBreak/>
              <w:t xml:space="preserve">Joseph </w:t>
            </w:r>
            <w:proofErr w:type="spellStart"/>
            <w:r w:rsidRPr="00635E37">
              <w:rPr>
                <w:rFonts w:ascii="Times New Roman" w:hAnsi="Times New Roman" w:cs="Times New Roman"/>
                <w:color w:val="222A35" w:themeColor="text2" w:themeShade="80"/>
                <w:sz w:val="24"/>
                <w:szCs w:val="24"/>
                <w:lang w:bidi="ar-KW"/>
              </w:rPr>
              <w:t>D.Emelio</w:t>
            </w:r>
            <w:proofErr w:type="spellEnd"/>
            <w:r w:rsidRPr="00635E37">
              <w:rPr>
                <w:rFonts w:ascii="Times New Roman" w:hAnsi="Times New Roman" w:cs="Times New Roman"/>
                <w:color w:val="222A35" w:themeColor="text2" w:themeShade="80"/>
                <w:sz w:val="24"/>
                <w:szCs w:val="24"/>
                <w:lang w:bidi="ar-KW"/>
              </w:rPr>
              <w:t xml:space="preserve"> “perspective drawing Hand book “,1992</w:t>
            </w:r>
          </w:p>
          <w:p w:rsidR="00E75AEA" w:rsidRPr="00635E37" w:rsidRDefault="00E75AEA" w:rsidP="00E75AEA">
            <w:pPr>
              <w:pStyle w:val="ListParagraph"/>
              <w:rPr>
                <w:rFonts w:ascii="Times New Roman" w:hAnsi="Times New Roman" w:cs="Times New Roman"/>
                <w:color w:val="222A35" w:themeColor="text2" w:themeShade="80"/>
                <w:sz w:val="24"/>
                <w:szCs w:val="24"/>
                <w:lang w:bidi="ar-KW"/>
              </w:rPr>
            </w:pPr>
          </w:p>
          <w:p w:rsidR="00E75AEA" w:rsidRPr="00635E37"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Pr>
                <w:rFonts w:ascii="Times New Roman" w:hAnsi="Times New Roman" w:cs="Times New Roman"/>
                <w:color w:val="222A35" w:themeColor="text2" w:themeShade="80"/>
                <w:sz w:val="24"/>
                <w:szCs w:val="24"/>
                <w:lang w:bidi="ar-KW"/>
              </w:rPr>
              <w:t xml:space="preserve">Dr. </w:t>
            </w:r>
            <w:proofErr w:type="spellStart"/>
            <w:r>
              <w:rPr>
                <w:rFonts w:ascii="Times New Roman" w:hAnsi="Times New Roman" w:cs="Times New Roman"/>
                <w:color w:val="222A35" w:themeColor="text2" w:themeShade="80"/>
                <w:sz w:val="24"/>
                <w:szCs w:val="24"/>
                <w:lang w:bidi="ar-KW"/>
              </w:rPr>
              <w:t>Wasef</w:t>
            </w:r>
            <w:proofErr w:type="spellEnd"/>
            <w:r>
              <w:rPr>
                <w:rFonts w:ascii="Times New Roman" w:hAnsi="Times New Roman" w:cs="Times New Roman"/>
                <w:color w:val="222A35" w:themeColor="text2" w:themeShade="80"/>
                <w:sz w:val="24"/>
                <w:szCs w:val="24"/>
                <w:lang w:bidi="ar-KW"/>
              </w:rPr>
              <w:t xml:space="preserve"> </w:t>
            </w:r>
            <w:proofErr w:type="spellStart"/>
            <w:r>
              <w:rPr>
                <w:rFonts w:ascii="Times New Roman" w:hAnsi="Times New Roman" w:cs="Times New Roman"/>
                <w:color w:val="222A35" w:themeColor="text2" w:themeShade="80"/>
                <w:sz w:val="24"/>
                <w:szCs w:val="24"/>
                <w:lang w:bidi="ar-KW"/>
              </w:rPr>
              <w:t>Momani</w:t>
            </w:r>
            <w:proofErr w:type="spellEnd"/>
            <w:r>
              <w:rPr>
                <w:rFonts w:ascii="Times New Roman" w:hAnsi="Times New Roman" w:cs="Times New Roman"/>
                <w:color w:val="222A35" w:themeColor="text2" w:themeShade="80"/>
                <w:sz w:val="24"/>
                <w:szCs w:val="24"/>
                <w:lang w:bidi="ar-KW"/>
              </w:rPr>
              <w:t xml:space="preserve"> ,“Shade</w:t>
            </w:r>
            <w:r w:rsidRPr="00635E37">
              <w:rPr>
                <w:rFonts w:ascii="Times New Roman" w:hAnsi="Times New Roman" w:cs="Times New Roman"/>
                <w:color w:val="222A35" w:themeColor="text2" w:themeShade="80"/>
                <w:sz w:val="24"/>
                <w:szCs w:val="24"/>
                <w:lang w:bidi="ar-KW"/>
              </w:rPr>
              <w:t>, Shadow &amp; Presentation” ,.2004</w:t>
            </w:r>
          </w:p>
          <w:p w:rsidR="00E75AEA" w:rsidRPr="00635E37" w:rsidRDefault="00E75AEA" w:rsidP="00E75AEA">
            <w:pPr>
              <w:pStyle w:val="ListParagraph"/>
              <w:rPr>
                <w:rFonts w:ascii="Times New Roman" w:hAnsi="Times New Roman" w:cs="Times New Roman"/>
                <w:color w:val="222A35" w:themeColor="text2" w:themeShade="80"/>
                <w:sz w:val="24"/>
                <w:szCs w:val="24"/>
                <w:lang w:bidi="ar-KW"/>
              </w:rPr>
            </w:pPr>
          </w:p>
          <w:p w:rsidR="00E75AEA"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sidRPr="00635E37">
              <w:rPr>
                <w:rFonts w:ascii="Times New Roman" w:hAnsi="Times New Roman" w:cs="Times New Roman"/>
                <w:color w:val="222A35" w:themeColor="text2" w:themeShade="80"/>
                <w:sz w:val="24"/>
                <w:szCs w:val="24"/>
                <w:lang w:bidi="ar-KW"/>
              </w:rPr>
              <w:t>EDWARD J. MULLER &amp; JAMES G. FAUSETT, “ARCHITECTURAL DRAWING AND LIGHT</w:t>
            </w:r>
            <w:r>
              <w:rPr>
                <w:rFonts w:ascii="Times New Roman" w:hAnsi="Times New Roman" w:cs="Times New Roman"/>
                <w:color w:val="222A35" w:themeColor="text2" w:themeShade="80"/>
                <w:sz w:val="24"/>
                <w:szCs w:val="24"/>
                <w:lang w:bidi="ar-KW"/>
              </w:rPr>
              <w:t xml:space="preserve"> CONSTRUCTION “(Fourth Edition), </w:t>
            </w:r>
            <w:r w:rsidRPr="00635E37">
              <w:rPr>
                <w:rFonts w:ascii="Times New Roman" w:hAnsi="Times New Roman" w:cs="Times New Roman"/>
                <w:color w:val="222A35" w:themeColor="text2" w:themeShade="80"/>
                <w:sz w:val="24"/>
                <w:szCs w:val="24"/>
                <w:lang w:bidi="ar-KW"/>
              </w:rPr>
              <w:t>2005</w:t>
            </w:r>
          </w:p>
          <w:p w:rsidR="00E75AEA" w:rsidRPr="00EF675E" w:rsidRDefault="00E75AEA" w:rsidP="00E75AEA">
            <w:pPr>
              <w:pStyle w:val="ListParagraph"/>
              <w:rPr>
                <w:rFonts w:ascii="Times New Roman" w:hAnsi="Times New Roman" w:cs="Times New Roman"/>
                <w:color w:val="222A35" w:themeColor="text2" w:themeShade="80"/>
                <w:sz w:val="24"/>
                <w:szCs w:val="24"/>
                <w:lang w:bidi="ar-KW"/>
              </w:rPr>
            </w:pPr>
          </w:p>
          <w:p w:rsidR="00E75AEA"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Pr>
                <w:rFonts w:ascii="Times New Roman" w:hAnsi="Times New Roman" w:cs="Times New Roman"/>
                <w:color w:val="222A35" w:themeColor="text2" w:themeShade="80"/>
                <w:sz w:val="24"/>
                <w:szCs w:val="24"/>
                <w:lang w:bidi="ar-KW"/>
              </w:rPr>
              <w:t>Douglas Cooper, “Drawing and Perceiving; Real-world drawing for students of architecture and design”, 2007</w:t>
            </w:r>
            <w:proofErr w:type="gramStart"/>
            <w:r>
              <w:rPr>
                <w:rFonts w:ascii="Times New Roman" w:hAnsi="Times New Roman" w:cs="Times New Roman"/>
                <w:color w:val="222A35" w:themeColor="text2" w:themeShade="80"/>
                <w:sz w:val="24"/>
                <w:szCs w:val="24"/>
                <w:lang w:bidi="ar-KW"/>
              </w:rPr>
              <w:t>,Fourth</w:t>
            </w:r>
            <w:proofErr w:type="gramEnd"/>
            <w:r>
              <w:rPr>
                <w:rFonts w:ascii="Times New Roman" w:hAnsi="Times New Roman" w:cs="Times New Roman"/>
                <w:color w:val="222A35" w:themeColor="text2" w:themeShade="80"/>
                <w:sz w:val="24"/>
                <w:szCs w:val="24"/>
                <w:lang w:bidi="ar-KW"/>
              </w:rPr>
              <w:t xml:space="preserve"> Edition, Wiley </w:t>
            </w:r>
            <w:proofErr w:type="spellStart"/>
            <w:r>
              <w:rPr>
                <w:rFonts w:ascii="Times New Roman" w:hAnsi="Times New Roman" w:cs="Times New Roman"/>
                <w:color w:val="222A35" w:themeColor="text2" w:themeShade="80"/>
                <w:sz w:val="24"/>
                <w:szCs w:val="24"/>
                <w:lang w:bidi="ar-KW"/>
              </w:rPr>
              <w:t>publishings</w:t>
            </w:r>
            <w:proofErr w:type="spellEnd"/>
            <w:r>
              <w:rPr>
                <w:rFonts w:ascii="Times New Roman" w:hAnsi="Times New Roman" w:cs="Times New Roman"/>
                <w:color w:val="222A35" w:themeColor="text2" w:themeShade="80"/>
                <w:sz w:val="24"/>
                <w:szCs w:val="24"/>
                <w:lang w:bidi="ar-KW"/>
              </w:rPr>
              <w:t>.</w:t>
            </w:r>
          </w:p>
          <w:p w:rsidR="00E75AEA" w:rsidRPr="00AD2CAE" w:rsidRDefault="00E75AEA" w:rsidP="00E75AEA">
            <w:pPr>
              <w:pStyle w:val="ListParagraph"/>
              <w:rPr>
                <w:rFonts w:ascii="Times New Roman" w:hAnsi="Times New Roman" w:cs="Times New Roman"/>
                <w:color w:val="222A35" w:themeColor="text2" w:themeShade="80"/>
                <w:sz w:val="24"/>
                <w:szCs w:val="24"/>
                <w:lang w:bidi="ar-KW"/>
              </w:rPr>
            </w:pPr>
          </w:p>
          <w:p w:rsidR="00A91459"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Pr>
                <w:rFonts w:ascii="Times New Roman" w:hAnsi="Times New Roman" w:cs="Times New Roman"/>
                <w:color w:val="222A35" w:themeColor="text2" w:themeShade="80"/>
                <w:sz w:val="24"/>
                <w:szCs w:val="24"/>
                <w:lang w:bidi="ar-KW"/>
              </w:rPr>
              <w:t xml:space="preserve">James Richards (foreword by Francis </w:t>
            </w:r>
            <w:proofErr w:type="spellStart"/>
            <w:r>
              <w:rPr>
                <w:rFonts w:ascii="Times New Roman" w:hAnsi="Times New Roman" w:cs="Times New Roman"/>
                <w:color w:val="222A35" w:themeColor="text2" w:themeShade="80"/>
                <w:sz w:val="24"/>
                <w:szCs w:val="24"/>
                <w:lang w:bidi="ar-KW"/>
              </w:rPr>
              <w:t>D.K.Ching</w:t>
            </w:r>
            <w:proofErr w:type="spellEnd"/>
            <w:r>
              <w:rPr>
                <w:rFonts w:ascii="Times New Roman" w:hAnsi="Times New Roman" w:cs="Times New Roman"/>
                <w:color w:val="222A35" w:themeColor="text2" w:themeShade="80"/>
                <w:sz w:val="24"/>
                <w:szCs w:val="24"/>
                <w:lang w:bidi="ar-KW"/>
              </w:rPr>
              <w:t xml:space="preserve">), “Freehand drawing &amp;Discovery”, 2013, John </w:t>
            </w:r>
            <w:proofErr w:type="spellStart"/>
            <w:r>
              <w:rPr>
                <w:rFonts w:ascii="Times New Roman" w:hAnsi="Times New Roman" w:cs="Times New Roman"/>
                <w:color w:val="222A35" w:themeColor="text2" w:themeShade="80"/>
                <w:sz w:val="24"/>
                <w:szCs w:val="24"/>
                <w:lang w:bidi="ar-KW"/>
              </w:rPr>
              <w:t>wiley</w:t>
            </w:r>
            <w:proofErr w:type="spellEnd"/>
            <w:r>
              <w:rPr>
                <w:rFonts w:ascii="Times New Roman" w:hAnsi="Times New Roman" w:cs="Times New Roman"/>
                <w:color w:val="222A35" w:themeColor="text2" w:themeShade="80"/>
                <w:sz w:val="24"/>
                <w:szCs w:val="24"/>
                <w:lang w:bidi="ar-KW"/>
              </w:rPr>
              <w:t xml:space="preserve"> and sons </w:t>
            </w:r>
            <w:proofErr w:type="spellStart"/>
            <w:r>
              <w:rPr>
                <w:rFonts w:ascii="Times New Roman" w:hAnsi="Times New Roman" w:cs="Times New Roman"/>
                <w:color w:val="222A35" w:themeColor="text2" w:themeShade="80"/>
                <w:sz w:val="24"/>
                <w:szCs w:val="24"/>
                <w:lang w:bidi="ar-KW"/>
              </w:rPr>
              <w:t>Publishings</w:t>
            </w:r>
            <w:proofErr w:type="spellEnd"/>
            <w:r>
              <w:rPr>
                <w:rFonts w:ascii="Times New Roman" w:hAnsi="Times New Roman" w:cs="Times New Roman"/>
                <w:color w:val="222A35" w:themeColor="text2" w:themeShade="80"/>
                <w:sz w:val="24"/>
                <w:szCs w:val="24"/>
                <w:lang w:bidi="ar-KW"/>
              </w:rPr>
              <w:t>.</w:t>
            </w:r>
          </w:p>
          <w:p w:rsidR="00E75AEA" w:rsidRPr="00E75AEA" w:rsidRDefault="00E75AEA" w:rsidP="00E75AEA">
            <w:pPr>
              <w:pStyle w:val="ListParagraph"/>
              <w:rPr>
                <w:rFonts w:ascii="Times New Roman" w:hAnsi="Times New Roman" w:cs="Times New Roman"/>
                <w:color w:val="222A35" w:themeColor="text2" w:themeShade="80"/>
                <w:sz w:val="24"/>
                <w:szCs w:val="24"/>
                <w:lang w:bidi="ar-KW"/>
              </w:rPr>
            </w:pPr>
          </w:p>
          <w:p w:rsidR="00E75AEA" w:rsidRPr="00635E37"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proofErr w:type="spellStart"/>
            <w:r>
              <w:rPr>
                <w:rFonts w:ascii="Times New Roman" w:hAnsi="Times New Roman" w:cs="Times New Roman"/>
                <w:color w:val="222A35" w:themeColor="text2" w:themeShade="80"/>
                <w:sz w:val="24"/>
                <w:szCs w:val="24"/>
                <w:lang w:bidi="ar-KW"/>
              </w:rPr>
              <w:t>Rendow</w:t>
            </w:r>
            <w:proofErr w:type="spellEnd"/>
            <w:r>
              <w:rPr>
                <w:rFonts w:ascii="Times New Roman" w:hAnsi="Times New Roman" w:cs="Times New Roman"/>
                <w:color w:val="222A35" w:themeColor="text2" w:themeShade="80"/>
                <w:sz w:val="24"/>
                <w:szCs w:val="24"/>
                <w:lang w:bidi="ar-KW"/>
              </w:rPr>
              <w:t xml:space="preserve"> Yee, “Architectural Drawing: A visual compendium of types and methods”, 2013, Fourth edition, John </w:t>
            </w:r>
            <w:proofErr w:type="spellStart"/>
            <w:r>
              <w:rPr>
                <w:rFonts w:ascii="Times New Roman" w:hAnsi="Times New Roman" w:cs="Times New Roman"/>
                <w:color w:val="222A35" w:themeColor="text2" w:themeShade="80"/>
                <w:sz w:val="24"/>
                <w:szCs w:val="24"/>
                <w:lang w:bidi="ar-KW"/>
              </w:rPr>
              <w:t>wiley</w:t>
            </w:r>
            <w:proofErr w:type="spellEnd"/>
            <w:r>
              <w:rPr>
                <w:rFonts w:ascii="Times New Roman" w:hAnsi="Times New Roman" w:cs="Times New Roman"/>
                <w:color w:val="222A35" w:themeColor="text2" w:themeShade="80"/>
                <w:sz w:val="24"/>
                <w:szCs w:val="24"/>
                <w:lang w:bidi="ar-KW"/>
              </w:rPr>
              <w:t xml:space="preserve"> and sons </w:t>
            </w:r>
            <w:proofErr w:type="spellStart"/>
            <w:r>
              <w:rPr>
                <w:rFonts w:ascii="Times New Roman" w:hAnsi="Times New Roman" w:cs="Times New Roman"/>
                <w:color w:val="222A35" w:themeColor="text2" w:themeShade="80"/>
                <w:sz w:val="24"/>
                <w:szCs w:val="24"/>
                <w:lang w:bidi="ar-KW"/>
              </w:rPr>
              <w:t>Publishings</w:t>
            </w:r>
            <w:proofErr w:type="spellEnd"/>
            <w:r>
              <w:rPr>
                <w:rFonts w:ascii="Times New Roman" w:hAnsi="Times New Roman" w:cs="Times New Roman"/>
                <w:color w:val="222A35" w:themeColor="text2" w:themeShade="80"/>
                <w:sz w:val="24"/>
                <w:szCs w:val="24"/>
                <w:lang w:bidi="ar-KW"/>
              </w:rPr>
              <w:t>.</w:t>
            </w:r>
          </w:p>
          <w:p w:rsidR="00E75AEA" w:rsidRPr="00ED6438" w:rsidRDefault="00E75AEA" w:rsidP="00E75AEA">
            <w:pPr>
              <w:pStyle w:val="ListParagraph"/>
              <w:jc w:val="right"/>
              <w:rPr>
                <w:color w:val="222A35" w:themeColor="text2" w:themeShade="80"/>
                <w:sz w:val="24"/>
                <w:szCs w:val="24"/>
                <w:lang w:bidi="ar-KW"/>
              </w:rPr>
            </w:pPr>
          </w:p>
          <w:p w:rsidR="00E75AEA" w:rsidRPr="00ED6438" w:rsidRDefault="00E75AEA" w:rsidP="00E75AEA">
            <w:pPr>
              <w:pStyle w:val="ListParagraph"/>
              <w:numPr>
                <w:ilvl w:val="0"/>
                <w:numId w:val="1"/>
              </w:numPr>
              <w:spacing w:after="200" w:line="276" w:lineRule="auto"/>
              <w:jc w:val="right"/>
              <w:rPr>
                <w:color w:val="222A35" w:themeColor="text2" w:themeShade="80"/>
                <w:sz w:val="24"/>
                <w:szCs w:val="24"/>
                <w:lang w:bidi="ar-KW"/>
              </w:rPr>
            </w:pPr>
            <w:r w:rsidRPr="00ED6438">
              <w:rPr>
                <w:rFonts w:hint="cs"/>
                <w:color w:val="222A35" w:themeColor="text2" w:themeShade="80"/>
                <w:sz w:val="24"/>
                <w:szCs w:val="24"/>
                <w:rtl/>
                <w:lang w:bidi="ar-KW"/>
              </w:rPr>
              <w:t xml:space="preserve"> , عماد محمد أزهر البكري</w:t>
            </w:r>
            <w:r w:rsidRPr="00ED6438">
              <w:rPr>
                <w:color w:val="222A35" w:themeColor="text2" w:themeShade="80"/>
                <w:sz w:val="24"/>
                <w:szCs w:val="24"/>
                <w:lang w:bidi="ar-KW"/>
              </w:rPr>
              <w:t>“</w:t>
            </w:r>
            <w:r w:rsidRPr="00ED6438">
              <w:rPr>
                <w:rFonts w:hint="cs"/>
                <w:color w:val="222A35" w:themeColor="text2" w:themeShade="80"/>
                <w:sz w:val="24"/>
                <w:szCs w:val="24"/>
                <w:rtl/>
                <w:lang w:bidi="ar-KW"/>
              </w:rPr>
              <w:t xml:space="preserve">الظل والمنظور </w:t>
            </w:r>
            <w:r w:rsidRPr="00ED6438">
              <w:rPr>
                <w:color w:val="222A35" w:themeColor="text2" w:themeShade="80"/>
                <w:sz w:val="24"/>
                <w:szCs w:val="24"/>
                <w:lang w:bidi="ar-KW"/>
              </w:rPr>
              <w:t>”</w:t>
            </w:r>
          </w:p>
          <w:p w:rsidR="00E75AEA" w:rsidRPr="00ED6438" w:rsidRDefault="00E75AEA" w:rsidP="00E75AEA">
            <w:pPr>
              <w:pStyle w:val="ListParagraph"/>
              <w:jc w:val="right"/>
              <w:rPr>
                <w:color w:val="222A35" w:themeColor="text2" w:themeShade="80"/>
                <w:sz w:val="24"/>
                <w:szCs w:val="24"/>
                <w:lang w:bidi="ar-KW"/>
              </w:rPr>
            </w:pPr>
          </w:p>
          <w:p w:rsidR="00E75AEA" w:rsidRPr="00ED6438" w:rsidRDefault="00E75AEA" w:rsidP="00E75AEA">
            <w:pPr>
              <w:pStyle w:val="ListParagraph"/>
              <w:numPr>
                <w:ilvl w:val="0"/>
                <w:numId w:val="1"/>
              </w:numPr>
              <w:spacing w:after="200" w:line="276" w:lineRule="auto"/>
              <w:jc w:val="right"/>
              <w:rPr>
                <w:color w:val="222A35" w:themeColor="text2" w:themeShade="80"/>
                <w:sz w:val="24"/>
                <w:szCs w:val="24"/>
                <w:lang w:bidi="ar-KW"/>
              </w:rPr>
            </w:pPr>
            <w:r w:rsidRPr="00ED6438">
              <w:rPr>
                <w:rFonts w:hint="cs"/>
                <w:color w:val="222A35" w:themeColor="text2" w:themeShade="80"/>
                <w:sz w:val="24"/>
                <w:szCs w:val="24"/>
                <w:rtl/>
                <w:lang w:bidi="ar-KW"/>
              </w:rPr>
              <w:t>"الظل والمنظور الهندسي" , م. محمد عبدالله الدرايسة</w:t>
            </w:r>
          </w:p>
          <w:p w:rsidR="00E75AEA" w:rsidRPr="00635E37" w:rsidRDefault="00E75AEA" w:rsidP="00E75AEA">
            <w:pPr>
              <w:ind w:left="360"/>
              <w:rPr>
                <w:rFonts w:ascii="Times New Roman" w:hAnsi="Times New Roman" w:cs="Times New Roman"/>
                <w:color w:val="222A35" w:themeColor="text2" w:themeShade="80"/>
                <w:sz w:val="24"/>
                <w:szCs w:val="24"/>
                <w:lang w:bidi="ar-KW"/>
              </w:rPr>
            </w:pPr>
            <w:r w:rsidRPr="00635E37">
              <w:rPr>
                <w:rFonts w:ascii="Times New Roman" w:hAnsi="Times New Roman" w:cs="Times New Roman"/>
                <w:color w:val="222A35" w:themeColor="text2" w:themeShade="80"/>
                <w:sz w:val="24"/>
                <w:szCs w:val="24"/>
                <w:lang w:bidi="ar-KW"/>
              </w:rPr>
              <w:t>Other useful references:</w:t>
            </w:r>
          </w:p>
          <w:p w:rsidR="00E75AEA" w:rsidRPr="00635E37" w:rsidRDefault="00E2084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hyperlink r:id="rId9" w:history="1">
              <w:r w:rsidR="00E75AEA" w:rsidRPr="00635E37">
                <w:rPr>
                  <w:rFonts w:ascii="Times New Roman" w:hAnsi="Times New Roman" w:cs="Times New Roman"/>
                  <w:color w:val="222A35" w:themeColor="text2" w:themeShade="80"/>
                  <w:sz w:val="24"/>
                  <w:szCs w:val="24"/>
                  <w:lang w:bidi="ar-KW"/>
                </w:rPr>
                <w:t>https://www.youtube.com/</w:t>
              </w:r>
            </w:hyperlink>
          </w:p>
          <w:p w:rsidR="00E75AEA" w:rsidRPr="00E75AEA" w:rsidRDefault="00E75AEA" w:rsidP="00E75AEA">
            <w:pPr>
              <w:pStyle w:val="ListParagraph"/>
              <w:numPr>
                <w:ilvl w:val="0"/>
                <w:numId w:val="1"/>
              </w:numPr>
              <w:spacing w:after="200" w:line="276" w:lineRule="auto"/>
              <w:rPr>
                <w:rFonts w:ascii="Times New Roman" w:hAnsi="Times New Roman" w:cs="Times New Roman"/>
                <w:color w:val="222A35" w:themeColor="text2" w:themeShade="80"/>
                <w:sz w:val="24"/>
                <w:szCs w:val="24"/>
                <w:lang w:bidi="ar-KW"/>
              </w:rPr>
            </w:pPr>
            <w:r w:rsidRPr="00635E37">
              <w:rPr>
                <w:rFonts w:ascii="Times New Roman" w:hAnsi="Times New Roman" w:cs="Times New Roman"/>
                <w:color w:val="222A35" w:themeColor="text2" w:themeShade="80"/>
                <w:sz w:val="24"/>
                <w:szCs w:val="24"/>
                <w:lang w:bidi="ar-KW"/>
              </w:rPr>
              <w:t>http://architecturerevived.blogspot.com/2014/04/shadow</w:t>
            </w:r>
            <w:r>
              <w:rPr>
                <w:rFonts w:ascii="Times New Roman" w:hAnsi="Times New Roman" w:cs="Times New Roman"/>
                <w:color w:val="222A35" w:themeColor="text2" w:themeShade="80"/>
                <w:sz w:val="24"/>
                <w:szCs w:val="24"/>
                <w:lang w:bidi="ar-KW"/>
              </w:rPr>
              <w:t>-in-perspective-drawing-art.html</w:t>
            </w:r>
          </w:p>
        </w:tc>
      </w:tr>
    </w:tbl>
    <w:p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lastRenderedPageBreak/>
        <w:t xml:space="preserve"> </w:t>
      </w:r>
    </w:p>
    <w:tbl>
      <w:tblPr>
        <w:tblStyle w:val="TableGrid"/>
        <w:tblW w:w="0" w:type="auto"/>
        <w:tblLook w:val="04A0" w:firstRow="1" w:lastRow="0" w:firstColumn="1" w:lastColumn="0" w:noHBand="0" w:noVBand="1"/>
      </w:tblPr>
      <w:tblGrid>
        <w:gridCol w:w="9350"/>
      </w:tblGrid>
      <w:tr w:rsidR="00A91459" w:rsidRPr="00A91459" w:rsidTr="00BF09E9">
        <w:tc>
          <w:tcPr>
            <w:tcW w:w="9350" w:type="dxa"/>
            <w:shd w:val="clear" w:color="auto" w:fill="F7CAAC" w:themeFill="accent2" w:themeFillTint="66"/>
          </w:tcPr>
          <w:p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rsidTr="00BF09E9">
        <w:tc>
          <w:tcPr>
            <w:tcW w:w="9350" w:type="dxa"/>
          </w:tcPr>
          <w:p w:rsidR="00A91459" w:rsidRPr="00A91459" w:rsidRDefault="00A91459" w:rsidP="00A91459">
            <w:pPr>
              <w:rPr>
                <w:rFonts w:asciiTheme="majorBidi" w:hAnsiTheme="majorBidi" w:cstheme="majorBidi"/>
                <w:b/>
                <w:bCs/>
                <w:sz w:val="28"/>
                <w:szCs w:val="28"/>
                <w:lang w:bidi="ar-KW"/>
              </w:rPr>
            </w:pPr>
          </w:p>
          <w:p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w:t>
            </w:r>
            <w:r w:rsidR="00E75AEA">
              <w:rPr>
                <w:rFonts w:asciiTheme="majorBidi" w:hAnsiTheme="majorBidi" w:cstheme="majorBidi"/>
                <w:sz w:val="24"/>
                <w:szCs w:val="24"/>
              </w:rPr>
              <w:t xml:space="preserve">ly participation and </w:t>
            </w:r>
            <w:r w:rsidRPr="00A91459">
              <w:rPr>
                <w:rFonts w:asciiTheme="majorBidi" w:hAnsiTheme="majorBidi" w:cstheme="majorBidi"/>
                <w:sz w:val="24"/>
                <w:szCs w:val="24"/>
              </w:rPr>
              <w:t>assignments are required.</w:t>
            </w:r>
          </w:p>
          <w:p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w:t>
            </w:r>
            <w:r w:rsidR="00E75AEA">
              <w:rPr>
                <w:rFonts w:asciiTheme="majorBidi" w:hAnsiTheme="majorBidi" w:cstheme="majorBidi"/>
                <w:sz w:val="24"/>
                <w:szCs w:val="24"/>
              </w:rPr>
              <w:t xml:space="preserve">aterials &amp; teachers weekly notes. </w:t>
            </w:r>
          </w:p>
          <w:p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 xml:space="preserve">The participation of the student will be taken in consideration and it will be evaluated by </w:t>
            </w:r>
            <w:r w:rsidR="00E75AEA">
              <w:rPr>
                <w:rFonts w:ascii="Times New Roman" w:hAnsi="Times New Roman" w:cs="Times New Roman"/>
                <w:sz w:val="24"/>
                <w:szCs w:val="24"/>
              </w:rPr>
              <w:t>staff</w:t>
            </w:r>
          </w:p>
          <w:p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w:t>
            </w:r>
            <w:r w:rsidR="00E75AEA">
              <w:rPr>
                <w:rFonts w:ascii="Times New Roman" w:hAnsi="Times New Roman" w:cs="Times New Roman"/>
                <w:sz w:val="24"/>
                <w:szCs w:val="24"/>
              </w:rPr>
              <w:t xml:space="preserve">able effect on final grading. </w:t>
            </w:r>
          </w:p>
          <w:p w:rsidR="00A91459" w:rsidRPr="00A91459" w:rsidRDefault="00A91459" w:rsidP="00A91459">
            <w:pPr>
              <w:outlineLvl w:val="0"/>
              <w:rPr>
                <w:rFonts w:ascii="Times New Roman" w:eastAsia="Times New Roman" w:hAnsi="Times New Roman" w:cs="Times New Roman"/>
                <w:color w:val="000000"/>
                <w:kern w:val="36"/>
                <w:sz w:val="24"/>
                <w:szCs w:val="24"/>
              </w:rPr>
            </w:pPr>
          </w:p>
        </w:tc>
      </w:tr>
    </w:tbl>
    <w:p w:rsidR="00C976E8" w:rsidRDefault="00C976E8"/>
    <w:sectPr w:rsidR="00C976E8"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BC4672B"/>
    <w:multiLevelType w:val="hybridMultilevel"/>
    <w:tmpl w:val="2F22B77C"/>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E3636EA"/>
    <w:multiLevelType w:val="hybridMultilevel"/>
    <w:tmpl w:val="453EDB28"/>
    <w:lvl w:ilvl="0" w:tplc="5106A538">
      <w:start w:val="1"/>
      <w:numFmt w:val="decimal"/>
      <w:lvlText w:val="%1."/>
      <w:lvlJc w:val="left"/>
      <w:pPr>
        <w:ind w:left="540" w:hanging="360"/>
      </w:pPr>
      <w:rPr>
        <w:rFonts w:hint="default"/>
        <w:sz w:val="16"/>
        <w:szCs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4081DE4"/>
    <w:multiLevelType w:val="hybridMultilevel"/>
    <w:tmpl w:val="29BC7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7">
    <w:nsid w:val="537866E7"/>
    <w:multiLevelType w:val="hybridMultilevel"/>
    <w:tmpl w:val="0464C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9B7955"/>
    <w:multiLevelType w:val="hybridMultilevel"/>
    <w:tmpl w:val="2DD6C2A4"/>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2"/>
  </w:num>
  <w:num w:numId="5">
    <w:abstractNumId w:val="8"/>
  </w:num>
  <w:num w:numId="6">
    <w:abstractNumId w:val="9"/>
  </w:num>
  <w:num w:numId="7">
    <w:abstractNumId w:val="0"/>
  </w:num>
  <w:num w:numId="8">
    <w:abstractNumId w:val="6"/>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9"/>
    <w:rsid w:val="00010E45"/>
    <w:rsid w:val="000E2A62"/>
    <w:rsid w:val="00111506"/>
    <w:rsid w:val="001360E6"/>
    <w:rsid w:val="00237D85"/>
    <w:rsid w:val="002425FF"/>
    <w:rsid w:val="002A4916"/>
    <w:rsid w:val="002D4C7E"/>
    <w:rsid w:val="003526DE"/>
    <w:rsid w:val="003D1CB0"/>
    <w:rsid w:val="004957F2"/>
    <w:rsid w:val="004E0AF0"/>
    <w:rsid w:val="004E5C91"/>
    <w:rsid w:val="005451EB"/>
    <w:rsid w:val="005813FD"/>
    <w:rsid w:val="005B4F57"/>
    <w:rsid w:val="005E3C71"/>
    <w:rsid w:val="005E76C2"/>
    <w:rsid w:val="00652F14"/>
    <w:rsid w:val="00670AF2"/>
    <w:rsid w:val="006C1DF6"/>
    <w:rsid w:val="00702E9C"/>
    <w:rsid w:val="00736EFE"/>
    <w:rsid w:val="00747F54"/>
    <w:rsid w:val="00766EC3"/>
    <w:rsid w:val="007F676E"/>
    <w:rsid w:val="00840BCA"/>
    <w:rsid w:val="00895CF7"/>
    <w:rsid w:val="0095190A"/>
    <w:rsid w:val="009641C1"/>
    <w:rsid w:val="009C1036"/>
    <w:rsid w:val="00A12ACA"/>
    <w:rsid w:val="00A46156"/>
    <w:rsid w:val="00A757A1"/>
    <w:rsid w:val="00A91459"/>
    <w:rsid w:val="00AE4483"/>
    <w:rsid w:val="00AF1FF5"/>
    <w:rsid w:val="00B36FCD"/>
    <w:rsid w:val="00B76830"/>
    <w:rsid w:val="00BA35BB"/>
    <w:rsid w:val="00BB60DE"/>
    <w:rsid w:val="00BD3844"/>
    <w:rsid w:val="00BE74B5"/>
    <w:rsid w:val="00BF09E9"/>
    <w:rsid w:val="00BF128B"/>
    <w:rsid w:val="00C07A58"/>
    <w:rsid w:val="00C16F54"/>
    <w:rsid w:val="00C461F6"/>
    <w:rsid w:val="00C75E4E"/>
    <w:rsid w:val="00C976E8"/>
    <w:rsid w:val="00CB358B"/>
    <w:rsid w:val="00CD4410"/>
    <w:rsid w:val="00D12DF2"/>
    <w:rsid w:val="00D176DF"/>
    <w:rsid w:val="00DA34EA"/>
    <w:rsid w:val="00DE6DD7"/>
    <w:rsid w:val="00E2084A"/>
    <w:rsid w:val="00E24BF9"/>
    <w:rsid w:val="00E30D81"/>
    <w:rsid w:val="00E62452"/>
    <w:rsid w:val="00E6673D"/>
    <w:rsid w:val="00E75AEA"/>
    <w:rsid w:val="00E85AAB"/>
    <w:rsid w:val="00E90AF6"/>
    <w:rsid w:val="00EB3321"/>
    <w:rsid w:val="00F2025E"/>
    <w:rsid w:val="00F34998"/>
    <w:rsid w:val="00F377F1"/>
    <w:rsid w:val="00F41A9A"/>
    <w:rsid w:val="00F4463D"/>
    <w:rsid w:val="00F52A9E"/>
    <w:rsid w:val="00F85F26"/>
    <w:rsid w:val="00FB7953"/>
    <w:rsid w:val="00FE2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
    <w:name w:val="Unresolved Mention"/>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NormalWeb">
    <w:name w:val="Normal (Web)"/>
    <w:basedOn w:val="Normal"/>
    <w:uiPriority w:val="99"/>
    <w:unhideWhenUsed/>
    <w:rsid w:val="00E75A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
    <w:name w:val="Unresolved Mention"/>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NormalWeb">
    <w:name w:val="Normal (Web)"/>
    <w:basedOn w:val="Normal"/>
    <w:uiPriority w:val="99"/>
    <w:unhideWhenUsed/>
    <w:rsid w:val="00E75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763920181">
      <w:bodyDiv w:val="1"/>
      <w:marLeft w:val="0"/>
      <w:marRight w:val="0"/>
      <w:marTop w:val="0"/>
      <w:marBottom w:val="0"/>
      <w:divBdr>
        <w:top w:val="none" w:sz="0" w:space="0" w:color="auto"/>
        <w:left w:val="none" w:sz="0" w:space="0" w:color="auto"/>
        <w:bottom w:val="none" w:sz="0" w:space="0" w:color="auto"/>
        <w:right w:val="none" w:sz="0" w:space="0" w:color="auto"/>
      </w:divBdr>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324625055">
      <w:bodyDiv w:val="1"/>
      <w:marLeft w:val="0"/>
      <w:marRight w:val="0"/>
      <w:marTop w:val="0"/>
      <w:marBottom w:val="0"/>
      <w:divBdr>
        <w:top w:val="none" w:sz="0" w:space="0" w:color="auto"/>
        <w:left w:val="none" w:sz="0" w:space="0" w:color="auto"/>
        <w:bottom w:val="none" w:sz="0" w:space="0" w:color="auto"/>
        <w:right w:val="none" w:sz="0" w:space="0" w:color="auto"/>
      </w:divBdr>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nab.yasir@su.edu.krd" TargetMode="External"/><Relationship Id="rId3" Type="http://schemas.microsoft.com/office/2007/relationships/stylesWithEffects" Target="stylesWithEffects.xml"/><Relationship Id="rId7" Type="http://schemas.openxmlformats.org/officeDocument/2006/relationships/hyperlink" Target="mailto:hawar.jamal@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p4ykack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Altaj</cp:lastModifiedBy>
  <cp:revision>3</cp:revision>
  <cp:lastPrinted>2022-05-29T20:28:00Z</cp:lastPrinted>
  <dcterms:created xsi:type="dcterms:W3CDTF">2022-06-10T10:50:00Z</dcterms:created>
  <dcterms:modified xsi:type="dcterms:W3CDTF">2022-06-10T10:52:00Z</dcterms:modified>
</cp:coreProperties>
</file>