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jc w:val="center"/>
        <w:tblInd w:w="-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238"/>
      </w:tblGrid>
      <w:tr w:rsidR="00D7078B" w:rsidRPr="00D7078B" w:rsidTr="00D7078B">
        <w:trPr>
          <w:jc w:val="center"/>
        </w:trPr>
        <w:tc>
          <w:tcPr>
            <w:tcW w:w="4961" w:type="dxa"/>
          </w:tcPr>
          <w:p w:rsidR="00D7078B" w:rsidRPr="00D7078B" w:rsidRDefault="00D7078B" w:rsidP="00FA5D4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Level: Doctoral</w:t>
            </w:r>
          </w:p>
        </w:tc>
        <w:tc>
          <w:tcPr>
            <w:tcW w:w="6238" w:type="dxa"/>
          </w:tcPr>
          <w:p w:rsidR="00D7078B" w:rsidRPr="00D7078B" w:rsidRDefault="00D7078B" w:rsidP="00FA5D4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Ministry of Higher Education &amp; Scientific Research</w:t>
            </w:r>
          </w:p>
        </w:tc>
      </w:tr>
      <w:tr w:rsidR="00D7078B" w:rsidRPr="00D7078B" w:rsidTr="00D7078B">
        <w:trPr>
          <w:jc w:val="center"/>
        </w:trPr>
        <w:tc>
          <w:tcPr>
            <w:tcW w:w="4961" w:type="dxa"/>
          </w:tcPr>
          <w:p w:rsidR="00D7078B" w:rsidRPr="00D7078B" w:rsidRDefault="00D7078B" w:rsidP="00FA5D4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Lecturer: </w:t>
            </w:r>
            <w:proofErr w:type="spellStart"/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Prof.D</w:t>
            </w:r>
            <w:proofErr w:type="spellEnd"/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. </w:t>
            </w:r>
            <w:proofErr w:type="spellStart"/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Hazim</w:t>
            </w:r>
            <w:proofErr w:type="spellEnd"/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H. Mohammed</w:t>
            </w:r>
          </w:p>
        </w:tc>
        <w:tc>
          <w:tcPr>
            <w:tcW w:w="6238" w:type="dxa"/>
          </w:tcPr>
          <w:p w:rsidR="00D7078B" w:rsidRPr="00D7078B" w:rsidRDefault="00D7078B" w:rsidP="00FA5D4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proofErr w:type="spellStart"/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Salahaddin</w:t>
            </w:r>
            <w:proofErr w:type="spellEnd"/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University - Erbil</w:t>
            </w:r>
          </w:p>
        </w:tc>
      </w:tr>
      <w:tr w:rsidR="00D7078B" w:rsidRPr="00D7078B" w:rsidTr="00D7078B">
        <w:trPr>
          <w:jc w:val="center"/>
        </w:trPr>
        <w:tc>
          <w:tcPr>
            <w:tcW w:w="4961" w:type="dxa"/>
          </w:tcPr>
          <w:p w:rsidR="00D7078B" w:rsidRPr="00D7078B" w:rsidRDefault="00D7078B" w:rsidP="00FA5D4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Study Year: 2023-2024</w:t>
            </w:r>
          </w:p>
        </w:tc>
        <w:tc>
          <w:tcPr>
            <w:tcW w:w="6238" w:type="dxa"/>
          </w:tcPr>
          <w:p w:rsidR="00D7078B" w:rsidRPr="00D7078B" w:rsidRDefault="00D7078B" w:rsidP="00FA5D4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Economic &amp; Administration Collage</w:t>
            </w:r>
          </w:p>
        </w:tc>
      </w:tr>
      <w:tr w:rsidR="00D7078B" w:rsidRPr="00D7078B" w:rsidTr="00D7078B">
        <w:trPr>
          <w:jc w:val="center"/>
        </w:trPr>
        <w:tc>
          <w:tcPr>
            <w:tcW w:w="4961" w:type="dxa"/>
          </w:tcPr>
          <w:p w:rsidR="00D7078B" w:rsidRPr="00D7078B" w:rsidRDefault="00D7078B" w:rsidP="00FA5D4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Subject: Cost Accounting</w:t>
            </w:r>
          </w:p>
        </w:tc>
        <w:tc>
          <w:tcPr>
            <w:tcW w:w="6238" w:type="dxa"/>
          </w:tcPr>
          <w:p w:rsidR="00D7078B" w:rsidRPr="00D7078B" w:rsidRDefault="00D7078B" w:rsidP="00FA5D45">
            <w:pPr>
              <w:bidi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7078B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Accounting Department</w:t>
            </w:r>
          </w:p>
        </w:tc>
      </w:tr>
    </w:tbl>
    <w:p w:rsidR="00D7078B" w:rsidRDefault="00D7078B" w:rsidP="00D7078B">
      <w:pPr>
        <w:rPr>
          <w:rtl/>
          <w:lang w:bidi="ar-IQ"/>
        </w:rPr>
      </w:pPr>
    </w:p>
    <w:p w:rsidR="00D7078B" w:rsidRDefault="00D7078B" w:rsidP="00D7078B">
      <w:pPr>
        <w:rPr>
          <w:rtl/>
          <w:lang w:bidi="ar-IQ"/>
        </w:rPr>
      </w:pPr>
    </w:p>
    <w:p w:rsidR="00D7078B" w:rsidRPr="008D759F" w:rsidRDefault="00D7078B" w:rsidP="00D7078B">
      <w:pPr>
        <w:spacing w:after="0" w:line="240" w:lineRule="auto"/>
        <w:ind w:right="-426" w:hanging="28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D759F">
        <w:rPr>
          <w:rFonts w:asciiTheme="majorBidi" w:hAnsiTheme="majorBidi" w:cstheme="majorBidi"/>
          <w:b/>
          <w:bCs/>
          <w:sz w:val="28"/>
          <w:szCs w:val="28"/>
          <w:lang w:bidi="ar-IQ"/>
        </w:rPr>
        <w:t>Syllabus</w:t>
      </w:r>
      <w:r w:rsidRPr="008D759F">
        <w:rPr>
          <w:rFonts w:asciiTheme="majorBidi" w:hAnsiTheme="majorBidi" w:cstheme="majorBidi"/>
          <w:b/>
          <w:bCs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of</w:t>
      </w:r>
      <w:r w:rsidRPr="008D759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the proposed cost accounting course distributed by weeks for the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Pr="008D759F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D759F">
        <w:rPr>
          <w:rFonts w:asciiTheme="majorBidi" w:hAnsiTheme="majorBidi" w:cstheme="majorBidi"/>
          <w:b/>
          <w:bCs/>
          <w:sz w:val="28"/>
          <w:szCs w:val="28"/>
          <w:lang w:bidi="ar-IQ"/>
        </w:rPr>
        <w:t>course</w:t>
      </w:r>
    </w:p>
    <w:tbl>
      <w:tblPr>
        <w:tblStyle w:val="TableGrid"/>
        <w:bidiVisual/>
        <w:tblW w:w="10490" w:type="dxa"/>
        <w:jc w:val="center"/>
        <w:tblInd w:w="-177" w:type="dxa"/>
        <w:tblLook w:val="04A0" w:firstRow="1" w:lastRow="0" w:firstColumn="1" w:lastColumn="0" w:noHBand="0" w:noVBand="1"/>
      </w:tblPr>
      <w:tblGrid>
        <w:gridCol w:w="901"/>
        <w:gridCol w:w="1401"/>
        <w:gridCol w:w="8188"/>
      </w:tblGrid>
      <w:tr w:rsidR="00D7078B" w:rsidTr="005E25BF">
        <w:trPr>
          <w:trHeight w:val="623"/>
          <w:jc w:val="center"/>
        </w:trPr>
        <w:tc>
          <w:tcPr>
            <w:tcW w:w="901" w:type="dxa"/>
            <w:shd w:val="clear" w:color="auto" w:fill="D9D9D9" w:themeFill="background1" w:themeFillShade="D9"/>
            <w:vAlign w:val="center"/>
          </w:tcPr>
          <w:p w:rsidR="00D7078B" w:rsidRPr="00F551FE" w:rsidRDefault="00D7078B" w:rsidP="00FA5D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551F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D7078B" w:rsidRPr="00F551FE" w:rsidRDefault="00D7078B" w:rsidP="00FA5D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551F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D7078B" w:rsidRPr="00F551FE" w:rsidRDefault="00D7078B" w:rsidP="00FA5D4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551F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Title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Pr="00D43074" w:rsidRDefault="00D7078B" w:rsidP="00F65C0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43074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</w:t>
            </w:r>
          </w:p>
        </w:tc>
        <w:tc>
          <w:tcPr>
            <w:tcW w:w="1401" w:type="dxa"/>
            <w:vAlign w:val="center"/>
          </w:tcPr>
          <w:p w:rsidR="00D7078B" w:rsidRPr="00D43074" w:rsidRDefault="009F689A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16/10/2023</w:t>
            </w:r>
          </w:p>
        </w:tc>
        <w:tc>
          <w:tcPr>
            <w:tcW w:w="8188" w:type="dxa"/>
          </w:tcPr>
          <w:p w:rsidR="00D7078B" w:rsidRPr="00E645FA" w:rsidRDefault="00D7078B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brief overview of the cost basics and its management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Pr="00D43074" w:rsidRDefault="00D7078B" w:rsidP="00F65C06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D43074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</w:t>
            </w:r>
          </w:p>
        </w:tc>
        <w:tc>
          <w:tcPr>
            <w:tcW w:w="1401" w:type="dxa"/>
            <w:vAlign w:val="center"/>
          </w:tcPr>
          <w:p w:rsidR="00D7078B" w:rsidRPr="00D43074" w:rsidRDefault="009F689A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23/10/2023</w:t>
            </w:r>
          </w:p>
        </w:tc>
        <w:tc>
          <w:tcPr>
            <w:tcW w:w="8188" w:type="dxa"/>
          </w:tcPr>
          <w:p w:rsidR="00D7078B" w:rsidRPr="00E645FA" w:rsidRDefault="00D7078B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traditional cost system and its comparison with modern cost systems</w:t>
            </w:r>
          </w:p>
        </w:tc>
      </w:tr>
      <w:tr w:rsidR="00F65C06" w:rsidTr="00F65C06">
        <w:trPr>
          <w:jc w:val="center"/>
        </w:trPr>
        <w:tc>
          <w:tcPr>
            <w:tcW w:w="901" w:type="dxa"/>
            <w:vMerge w:val="restart"/>
            <w:vAlign w:val="center"/>
          </w:tcPr>
          <w:p w:rsidR="00F65C06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D43074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3</w:t>
            </w:r>
          </w:p>
        </w:tc>
        <w:tc>
          <w:tcPr>
            <w:tcW w:w="1401" w:type="dxa"/>
            <w:vMerge w:val="restart"/>
            <w:vAlign w:val="center"/>
          </w:tcPr>
          <w:p w:rsidR="00F65C06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30/10/2023</w:t>
            </w:r>
          </w:p>
        </w:tc>
        <w:tc>
          <w:tcPr>
            <w:tcW w:w="8188" w:type="dxa"/>
          </w:tcPr>
          <w:p w:rsidR="00F65C06" w:rsidRPr="00E645FA" w:rsidRDefault="00F65C06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Activity-based costing system (ABC) (1</w:t>
            </w:r>
            <w:r w:rsidRPr="00E645FA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st</w:t>
            </w: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generation)</w:t>
            </w:r>
          </w:p>
        </w:tc>
      </w:tr>
      <w:tr w:rsidR="00F65C06" w:rsidTr="00F65C06">
        <w:trPr>
          <w:jc w:val="center"/>
        </w:trPr>
        <w:tc>
          <w:tcPr>
            <w:tcW w:w="901" w:type="dxa"/>
            <w:vMerge/>
            <w:vAlign w:val="center"/>
          </w:tcPr>
          <w:p w:rsidR="00F65C06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  <w:tc>
          <w:tcPr>
            <w:tcW w:w="1401" w:type="dxa"/>
            <w:vMerge/>
            <w:vAlign w:val="center"/>
          </w:tcPr>
          <w:p w:rsidR="00F65C06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8188" w:type="dxa"/>
          </w:tcPr>
          <w:p w:rsidR="00F65C06" w:rsidRPr="00E645FA" w:rsidRDefault="00F65C06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Time-driven Activity-based costing system (TDABC) (2</w:t>
            </w:r>
            <w:r w:rsidRPr="00E645FA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nd</w:t>
            </w: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generation)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4</w:t>
            </w:r>
          </w:p>
        </w:tc>
        <w:tc>
          <w:tcPr>
            <w:tcW w:w="1401" w:type="dxa"/>
            <w:vAlign w:val="center"/>
          </w:tcPr>
          <w:p w:rsidR="00D7078B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6</w:t>
            </w:r>
            <w:r w:rsidR="009F689A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/11/2023</w:t>
            </w:r>
          </w:p>
        </w:tc>
        <w:tc>
          <w:tcPr>
            <w:tcW w:w="8188" w:type="dxa"/>
          </w:tcPr>
          <w:p w:rsidR="00D7078B" w:rsidRPr="00E645FA" w:rsidRDefault="00D7078B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Performance focused Activity-based costing system (PFABC) (3</w:t>
            </w:r>
            <w:r w:rsidRPr="00E645FA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rd</w:t>
            </w: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generation</w:t>
            </w:r>
            <w:r w:rsidRPr="00E645F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(</w:t>
            </w:r>
          </w:p>
        </w:tc>
      </w:tr>
      <w:tr w:rsidR="00F65C06" w:rsidTr="00F65C06">
        <w:trPr>
          <w:jc w:val="center"/>
        </w:trPr>
        <w:tc>
          <w:tcPr>
            <w:tcW w:w="901" w:type="dxa"/>
            <w:vAlign w:val="center"/>
          </w:tcPr>
          <w:p w:rsidR="00F65C06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5</w:t>
            </w:r>
          </w:p>
        </w:tc>
        <w:tc>
          <w:tcPr>
            <w:tcW w:w="1401" w:type="dxa"/>
            <w:vAlign w:val="center"/>
          </w:tcPr>
          <w:p w:rsidR="00F65C06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13/11/2023</w:t>
            </w:r>
          </w:p>
        </w:tc>
        <w:tc>
          <w:tcPr>
            <w:tcW w:w="8188" w:type="dxa"/>
          </w:tcPr>
          <w:p w:rsidR="00F65C06" w:rsidRPr="00E645FA" w:rsidRDefault="00F65C06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Resource consumption accounting technique (RCA) (next generation)</w:t>
            </w:r>
          </w:p>
        </w:tc>
      </w:tr>
      <w:tr w:rsidR="00F65C06" w:rsidTr="00F65C06">
        <w:trPr>
          <w:jc w:val="center"/>
        </w:trPr>
        <w:tc>
          <w:tcPr>
            <w:tcW w:w="901" w:type="dxa"/>
            <w:vAlign w:val="center"/>
          </w:tcPr>
          <w:p w:rsidR="00F65C06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6</w:t>
            </w:r>
          </w:p>
        </w:tc>
        <w:tc>
          <w:tcPr>
            <w:tcW w:w="1401" w:type="dxa"/>
            <w:vAlign w:val="center"/>
          </w:tcPr>
          <w:p w:rsidR="00F65C06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20/11/2023</w:t>
            </w:r>
          </w:p>
        </w:tc>
        <w:tc>
          <w:tcPr>
            <w:tcW w:w="8188" w:type="dxa"/>
          </w:tcPr>
          <w:p w:rsidR="00F65C06" w:rsidRPr="00E645FA" w:rsidRDefault="00F65C06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Comparison between the traditional costing system and generations costing with the practical examples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7</w:t>
            </w:r>
          </w:p>
        </w:tc>
        <w:tc>
          <w:tcPr>
            <w:tcW w:w="1401" w:type="dxa"/>
            <w:vAlign w:val="center"/>
          </w:tcPr>
          <w:p w:rsidR="00D7078B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27</w:t>
            </w:r>
            <w:r w:rsidR="009F689A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11</w:t>
            </w:r>
            <w:r w:rsidR="009F689A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/2023</w:t>
            </w:r>
          </w:p>
        </w:tc>
        <w:tc>
          <w:tcPr>
            <w:tcW w:w="8188" w:type="dxa"/>
          </w:tcPr>
          <w:p w:rsidR="00D7078B" w:rsidRPr="00E645FA" w:rsidRDefault="00D7078B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Functions-based costing system (FBC) with the practical examples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8</w:t>
            </w:r>
          </w:p>
        </w:tc>
        <w:tc>
          <w:tcPr>
            <w:tcW w:w="1401" w:type="dxa"/>
            <w:vAlign w:val="center"/>
          </w:tcPr>
          <w:p w:rsidR="00D7078B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4</w:t>
            </w:r>
            <w:r w:rsidR="009F689A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12</w:t>
            </w:r>
            <w:r w:rsidR="009F689A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/2023</w:t>
            </w:r>
          </w:p>
        </w:tc>
        <w:tc>
          <w:tcPr>
            <w:tcW w:w="8188" w:type="dxa"/>
          </w:tcPr>
          <w:p w:rsidR="00D7078B" w:rsidRPr="00E645FA" w:rsidRDefault="00D7078B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Operation-based costing system (OBC) with the practical examples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9</w:t>
            </w:r>
          </w:p>
        </w:tc>
        <w:tc>
          <w:tcPr>
            <w:tcW w:w="1401" w:type="dxa"/>
            <w:vAlign w:val="center"/>
          </w:tcPr>
          <w:p w:rsidR="00D7078B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11</w:t>
            </w:r>
            <w:r w:rsidR="009F689A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/12/2023</w:t>
            </w:r>
          </w:p>
        </w:tc>
        <w:tc>
          <w:tcPr>
            <w:tcW w:w="8188" w:type="dxa"/>
          </w:tcPr>
          <w:p w:rsidR="00D7078B" w:rsidRPr="00E645FA" w:rsidRDefault="00D7078B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Attribute-based costing system (ABC11) with the practical examples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10</w:t>
            </w:r>
          </w:p>
        </w:tc>
        <w:tc>
          <w:tcPr>
            <w:tcW w:w="1401" w:type="dxa"/>
            <w:vAlign w:val="center"/>
          </w:tcPr>
          <w:p w:rsidR="00D7078B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18</w:t>
            </w:r>
            <w:r w:rsidR="009F689A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/12/2023</w:t>
            </w:r>
          </w:p>
        </w:tc>
        <w:tc>
          <w:tcPr>
            <w:tcW w:w="8188" w:type="dxa"/>
          </w:tcPr>
          <w:p w:rsidR="00D7078B" w:rsidRPr="00E645FA" w:rsidRDefault="00D7078B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Activity-based costing system Four-stages (ABC 4S) with the practical examples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11</w:t>
            </w:r>
          </w:p>
        </w:tc>
        <w:tc>
          <w:tcPr>
            <w:tcW w:w="1401" w:type="dxa"/>
            <w:vAlign w:val="center"/>
          </w:tcPr>
          <w:p w:rsidR="00D7078B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25</w:t>
            </w:r>
            <w:r w:rsidR="009C32B4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12</w:t>
            </w:r>
            <w:r w:rsidR="009C32B4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/202</w:t>
            </w: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3</w:t>
            </w:r>
          </w:p>
        </w:tc>
        <w:tc>
          <w:tcPr>
            <w:tcW w:w="8188" w:type="dxa"/>
          </w:tcPr>
          <w:p w:rsidR="00D7078B" w:rsidRPr="00E645FA" w:rsidRDefault="00D7078B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Material flow cost accounting technique (MFCA) with the practical examples</w:t>
            </w:r>
          </w:p>
        </w:tc>
      </w:tr>
      <w:tr w:rsidR="00D7078B" w:rsidTr="00F65C06">
        <w:trPr>
          <w:trHeight w:val="476"/>
          <w:jc w:val="center"/>
        </w:trPr>
        <w:tc>
          <w:tcPr>
            <w:tcW w:w="901" w:type="dxa"/>
            <w:vAlign w:val="center"/>
          </w:tcPr>
          <w:p w:rsidR="00D7078B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12</w:t>
            </w:r>
          </w:p>
        </w:tc>
        <w:tc>
          <w:tcPr>
            <w:tcW w:w="1401" w:type="dxa"/>
            <w:vAlign w:val="center"/>
          </w:tcPr>
          <w:p w:rsidR="00D7078B" w:rsidRPr="00D43074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1/1/2024</w:t>
            </w:r>
          </w:p>
        </w:tc>
        <w:tc>
          <w:tcPr>
            <w:tcW w:w="8188" w:type="dxa"/>
            <w:shd w:val="clear" w:color="auto" w:fill="A6A6A6" w:themeFill="background1" w:themeFillShade="A6"/>
            <w:vAlign w:val="center"/>
          </w:tcPr>
          <w:p w:rsidR="00D7078B" w:rsidRPr="00E645FA" w:rsidRDefault="00F65C06" w:rsidP="00F65C06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Holiday</w:t>
            </w:r>
          </w:p>
        </w:tc>
      </w:tr>
      <w:tr w:rsidR="00705217" w:rsidTr="00F65C06">
        <w:trPr>
          <w:jc w:val="center"/>
        </w:trPr>
        <w:tc>
          <w:tcPr>
            <w:tcW w:w="901" w:type="dxa"/>
            <w:vAlign w:val="center"/>
          </w:tcPr>
          <w:p w:rsidR="00705217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13</w:t>
            </w:r>
          </w:p>
        </w:tc>
        <w:tc>
          <w:tcPr>
            <w:tcW w:w="1401" w:type="dxa"/>
            <w:vAlign w:val="center"/>
          </w:tcPr>
          <w:p w:rsidR="00705217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8/1/2024</w:t>
            </w:r>
          </w:p>
        </w:tc>
        <w:tc>
          <w:tcPr>
            <w:tcW w:w="8188" w:type="dxa"/>
          </w:tcPr>
          <w:p w:rsidR="00705217" w:rsidRPr="00E645FA" w:rsidRDefault="00F65C06" w:rsidP="00FA5D4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Engineering techniques used in strategic cost manag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ement (Concurrent Engineering, Reverse Engineering, Value Engineering, Design-to-Cost Technique, Supply Chain M</w:t>
            </w: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anagement)</w:t>
            </w:r>
          </w:p>
        </w:tc>
      </w:tr>
      <w:tr w:rsidR="00D7078B" w:rsidTr="00F65C06">
        <w:trPr>
          <w:jc w:val="center"/>
        </w:trPr>
        <w:tc>
          <w:tcPr>
            <w:tcW w:w="901" w:type="dxa"/>
            <w:vAlign w:val="center"/>
          </w:tcPr>
          <w:p w:rsidR="00D7078B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14</w:t>
            </w:r>
          </w:p>
          <w:p w:rsidR="00705217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401" w:type="dxa"/>
            <w:vAlign w:val="center"/>
          </w:tcPr>
          <w:p w:rsidR="00D7078B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15</w:t>
            </w:r>
            <w:r w:rsidR="009C32B4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/1/2024</w:t>
            </w:r>
          </w:p>
          <w:p w:rsidR="00705217" w:rsidRPr="00D43074" w:rsidRDefault="00705217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8188" w:type="dxa"/>
          </w:tcPr>
          <w:p w:rsidR="00D7078B" w:rsidRPr="00E645FA" w:rsidRDefault="00D7078B" w:rsidP="0026551A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Strategic performance measures "Return on Investment (ROI), Residual income (RI), Economic value added (EVA), Manufacturing Cycle Time</w:t>
            </w:r>
            <w:r w:rsidR="00E725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(MCT), Customer-Response Time</w:t>
            </w: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</w:t>
            </w:r>
            <w:r w:rsidR="00E7252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CRT</w:t>
            </w: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), </w:t>
            </w:r>
            <w:r w:rsidR="002655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Manufacturing Cycle E</w:t>
            </w:r>
            <w:r w:rsidR="0026551A" w:rsidRPr="002655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fficiency (MCE)</w:t>
            </w:r>
            <w:r w:rsidR="0026551A">
              <w:rPr>
                <w:rFonts w:ascii="STIXMathJax_Main-Bold" w:cs="STIXMathJax_Main-Bold"/>
                <w:b/>
                <w:bCs/>
                <w:sz w:val="21"/>
                <w:szCs w:val="21"/>
              </w:rPr>
              <w:t>,</w:t>
            </w:r>
            <w:r w:rsidR="002655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Overall Equipment E</w:t>
            </w:r>
            <w:r w:rsidR="0026551A" w:rsidRPr="002655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ffectiveness</w:t>
            </w:r>
            <w:r w:rsidR="0026551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(OEE)</w:t>
            </w:r>
            <w:bookmarkStart w:id="0" w:name="_GoBack"/>
            <w:bookmarkEnd w:id="0"/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with </w:t>
            </w:r>
            <w:r w:rsidR="003B257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practical</w:t>
            </w:r>
            <w:r w:rsidRPr="00E645F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examples</w:t>
            </w:r>
          </w:p>
        </w:tc>
      </w:tr>
      <w:tr w:rsidR="00F65C06" w:rsidTr="00F65C06">
        <w:trPr>
          <w:jc w:val="center"/>
        </w:trPr>
        <w:tc>
          <w:tcPr>
            <w:tcW w:w="901" w:type="dxa"/>
            <w:vAlign w:val="center"/>
          </w:tcPr>
          <w:p w:rsidR="00F65C06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15</w:t>
            </w:r>
          </w:p>
        </w:tc>
        <w:tc>
          <w:tcPr>
            <w:tcW w:w="1401" w:type="dxa"/>
            <w:vAlign w:val="center"/>
          </w:tcPr>
          <w:p w:rsidR="00F65C06" w:rsidRDefault="00F65C06" w:rsidP="00F65C06">
            <w:pPr>
              <w:jc w:val="center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IQ"/>
              </w:rPr>
              <w:t>21/1/2024</w:t>
            </w:r>
          </w:p>
        </w:tc>
        <w:tc>
          <w:tcPr>
            <w:tcW w:w="8188" w:type="dxa"/>
          </w:tcPr>
          <w:p w:rsidR="00F65C06" w:rsidRPr="00E645FA" w:rsidRDefault="00F65C06" w:rsidP="00E7252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Final Exam</w:t>
            </w:r>
          </w:p>
        </w:tc>
      </w:tr>
    </w:tbl>
    <w:p w:rsidR="008B7226" w:rsidRDefault="008B7226" w:rsidP="00D7078B">
      <w:pPr>
        <w:bidi w:val="0"/>
        <w:rPr>
          <w:lang w:bidi="ar-IQ"/>
        </w:rPr>
      </w:pPr>
    </w:p>
    <w:sectPr w:rsidR="008B7226" w:rsidSect="00D7078B">
      <w:pgSz w:w="11906" w:h="16838"/>
      <w:pgMar w:top="1418" w:right="567" w:bottom="141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IXMathJax_Mai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B9"/>
    <w:rsid w:val="00050CAF"/>
    <w:rsid w:val="0026551A"/>
    <w:rsid w:val="003B257B"/>
    <w:rsid w:val="003B745A"/>
    <w:rsid w:val="005E25BF"/>
    <w:rsid w:val="00705217"/>
    <w:rsid w:val="008B7226"/>
    <w:rsid w:val="009C32B4"/>
    <w:rsid w:val="009F689A"/>
    <w:rsid w:val="00D7078B"/>
    <w:rsid w:val="00E72525"/>
    <w:rsid w:val="00EA05B9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NANO</cp:lastModifiedBy>
  <cp:revision>9</cp:revision>
  <dcterms:created xsi:type="dcterms:W3CDTF">2023-10-08T20:35:00Z</dcterms:created>
  <dcterms:modified xsi:type="dcterms:W3CDTF">2023-10-14T20:58:00Z</dcterms:modified>
</cp:coreProperties>
</file>