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8219A9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Frame 2" o:spid="_x0000_s1026" style="position:absolute;margin-left:409.8pt;margin-top:30.15pt;width:87.6pt;height:112.2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</w:p>
    <w:p w:rsidR="008F39C1" w:rsidRPr="00D47951" w:rsidRDefault="008F39C1" w:rsidP="00825017">
      <w:pPr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825017">
        <w:rPr>
          <w:b/>
          <w:bCs/>
          <w:sz w:val="40"/>
          <w:szCs w:val="40"/>
        </w:rPr>
        <w:t xml:space="preserve">         </w:t>
      </w:r>
      <w:r w:rsidR="00825017" w:rsidRPr="00825017">
        <w:rPr>
          <w:noProof/>
          <w:sz w:val="26"/>
          <w:szCs w:val="26"/>
        </w:rPr>
        <w:t xml:space="preserve"> </w:t>
      </w:r>
      <w:r w:rsidR="00825017">
        <w:rPr>
          <w:noProof/>
          <w:sz w:val="26"/>
          <w:szCs w:val="26"/>
        </w:rPr>
        <w:drawing>
          <wp:inline distT="0" distB="0" distL="0" distR="0">
            <wp:extent cx="1216539" cy="1228725"/>
            <wp:effectExtent l="19050" t="0" r="2661" b="0"/>
            <wp:docPr id="4" name="Picture 1" descr="E:\New folder\IMG_E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\IMG_E2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38" cy="123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31" w:rsidRPr="008F39C1" w:rsidRDefault="00142031" w:rsidP="0082501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92E8E">
        <w:rPr>
          <w:sz w:val="26"/>
          <w:szCs w:val="26"/>
        </w:rPr>
        <w:t xml:space="preserve"> DR. (Lecturer ) </w:t>
      </w:r>
    </w:p>
    <w:p w:rsidR="00142031" w:rsidRPr="008F39C1" w:rsidRDefault="00142031" w:rsidP="00992E8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992E8E">
        <w:rPr>
          <w:sz w:val="26"/>
          <w:szCs w:val="26"/>
        </w:rPr>
        <w:t>imad.ismael@su.edu.krd</w:t>
      </w:r>
    </w:p>
    <w:p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92E8E">
        <w:rPr>
          <w:sz w:val="26"/>
          <w:szCs w:val="26"/>
        </w:rPr>
        <w:t xml:space="preserve"> 07504755982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9E0364" w:rsidRPr="00992E8E" w:rsidRDefault="00992E8E" w:rsidP="00992E8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t>BA in Law, 2007 - 2008, Faculty of Law and Politics, Salahuddin University, Erbil.</w:t>
      </w:r>
    </w:p>
    <w:p w:rsidR="00992E8E" w:rsidRPr="00992E8E" w:rsidRDefault="00992E8E" w:rsidP="00992E8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t>. Graduation rank: second, (88.16%).</w:t>
      </w:r>
    </w:p>
    <w:p w:rsidR="00992E8E" w:rsidRPr="00992E8E" w:rsidRDefault="00992E8E" w:rsidP="00992E8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t>Higher diploma in general law, year (2012), with an estimated (85%), Faculty of Law, Alexandria University, Egypt.</w:t>
      </w:r>
    </w:p>
    <w:p w:rsidR="00992E8E" w:rsidRDefault="00992E8E" w:rsidP="00992E8E">
      <w:pPr>
        <w:spacing w:after="0"/>
        <w:ind w:left="360"/>
      </w:pPr>
      <w:r>
        <w:t xml:space="preserve"> 4. Master of Criminal Law, 2013, with a grade of (85%), Faculty of Law, Alexandria University, Egypt. </w:t>
      </w:r>
    </w:p>
    <w:p w:rsidR="00992E8E" w:rsidRDefault="00992E8E" w:rsidP="00992E8E">
      <w:pPr>
        <w:spacing w:after="0"/>
        <w:ind w:left="360"/>
      </w:pPr>
      <w:r>
        <w:t xml:space="preserve">5. Master thesis entitled: - (the effect of error in the basis of the impact in crime - a comparative study ) </w:t>
      </w:r>
    </w:p>
    <w:p w:rsidR="00992E8E" w:rsidRDefault="00992E8E" w:rsidP="00992E8E">
      <w:pPr>
        <w:spacing w:after="0"/>
        <w:ind w:left="360"/>
      </w:pPr>
      <w:r>
        <w:t xml:space="preserve">6. PhD in Criminal Law, 22/6/2016, with a grade of (79%), Faculty of Law, Alexandria University, Egypt. </w:t>
      </w:r>
    </w:p>
    <w:p w:rsidR="00992E8E" w:rsidRPr="00992E8E" w:rsidRDefault="00992E8E" w:rsidP="00992E8E">
      <w:pPr>
        <w:spacing w:after="0"/>
        <w:ind w:left="360"/>
        <w:rPr>
          <w:sz w:val="26"/>
          <w:szCs w:val="26"/>
        </w:rPr>
      </w:pPr>
      <w:r>
        <w:t>7. PhD thesis entitled: (Combating drug abuse between treatment and criminalization in Iraqi and Egyptian law - comparative study).</w:t>
      </w: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992E8E" w:rsidRDefault="00992E8E" w:rsidP="00137F85">
      <w:pPr>
        <w:spacing w:after="0"/>
      </w:pPr>
      <w:r>
        <w:t xml:space="preserve">1. Research Assistant at the Faculty of Law, Salahuddin University, Erbil, 30/06/2009. </w:t>
      </w:r>
    </w:p>
    <w:p w:rsidR="00992E8E" w:rsidRDefault="00992E8E" w:rsidP="00137F85">
      <w:pPr>
        <w:spacing w:after="0"/>
      </w:pPr>
      <w:r>
        <w:t>2. Assistant Lecturer at the Faculty of Law and Politics, University of Salahaddin, Erbil, 11/12/2014 by decision No. 02/02/16242.</w:t>
      </w:r>
    </w:p>
    <w:p w:rsidR="00B1617F" w:rsidRDefault="00992E8E" w:rsidP="00137F85">
      <w:pPr>
        <w:spacing w:after="0"/>
      </w:pPr>
      <w:r>
        <w:t xml:space="preserve"> 3. Lecturer at the Faculty of Law and Politics, University of Salahaddin, Erbil, 10/10/2016 by Decree No. 9121. </w:t>
      </w:r>
    </w:p>
    <w:p w:rsidR="00B1617F" w:rsidRDefault="00992E8E" w:rsidP="00137F85">
      <w:pPr>
        <w:spacing w:after="0"/>
      </w:pPr>
      <w:r>
        <w:t xml:space="preserve">4. Lecturer at the Faculty of Law and International Relations, Lebanese Lebanese University. </w:t>
      </w:r>
    </w:p>
    <w:p w:rsidR="00B1617F" w:rsidRDefault="00992E8E" w:rsidP="00137F85">
      <w:pPr>
        <w:spacing w:after="0"/>
      </w:pPr>
      <w:r>
        <w:t xml:space="preserve">5. Presenting a lecture Principle Penal Code (General Department) for the second stage, Department of Law, Faculty of Law and Politics, University of Salahaddin, Erbil. </w:t>
      </w:r>
    </w:p>
    <w:p w:rsidR="00B1617F" w:rsidRDefault="00992E8E" w:rsidP="00137F85">
      <w:pPr>
        <w:spacing w:after="0"/>
      </w:pPr>
      <w:r>
        <w:t xml:space="preserve">6. Presentation of a lecture on the Penal Code (Special Branch), for the third stage, Department of Law, Faculty of Law and Politics, University of Salahaddin, Erbil. </w:t>
      </w:r>
    </w:p>
    <w:p w:rsidR="00B1617F" w:rsidRDefault="00992E8E" w:rsidP="00137F85">
      <w:pPr>
        <w:spacing w:after="0"/>
      </w:pPr>
      <w:r>
        <w:t xml:space="preserve">7. Lecturer in Law Department, Department of Law Administration, Faculty of Law and International Relations, Lebanese Lebanese University, 2016. </w:t>
      </w:r>
    </w:p>
    <w:p w:rsidR="008F39C1" w:rsidRDefault="00992E8E" w:rsidP="00137F85">
      <w:pPr>
        <w:spacing w:after="0"/>
        <w:rPr>
          <w:sz w:val="26"/>
          <w:szCs w:val="26"/>
        </w:rPr>
      </w:pPr>
      <w:r>
        <w:lastRenderedPageBreak/>
        <w:t>8. Work previously in the Kurdistan Regional Elections Commission, the Independent Electoral Commission in Iraq, 2008-2011</w:t>
      </w:r>
    </w:p>
    <w:p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B1617F" w:rsidRDefault="00B1617F" w:rsidP="00D47951">
      <w:r>
        <w:t xml:space="preserve">1. Criminal liability of the doctor in Iraqi law. </w:t>
      </w:r>
    </w:p>
    <w:p w:rsidR="00B1617F" w:rsidRDefault="00B1617F" w:rsidP="00D47951">
      <w:r>
        <w:t xml:space="preserve">2. The right of legitimate defense as one of the reasons for permissibility. </w:t>
      </w:r>
    </w:p>
    <w:p w:rsidR="00B1617F" w:rsidRDefault="00B1617F" w:rsidP="00D47951">
      <w:r>
        <w:t>3. The performance of duty as a reason for permissibility</w:t>
      </w:r>
    </w:p>
    <w:p w:rsidR="00B1617F" w:rsidRDefault="00B1617F" w:rsidP="00D47951">
      <w:r>
        <w:t xml:space="preserve"> 4. Effect of DNA on crime detection. </w:t>
      </w:r>
    </w:p>
    <w:p w:rsidR="00B1617F" w:rsidRDefault="00B1617F" w:rsidP="00D47951">
      <w:r>
        <w:t>5. Criminal liability of the secret agent.</w:t>
      </w:r>
    </w:p>
    <w:p w:rsidR="00B1617F" w:rsidRDefault="00B1617F" w:rsidP="00D47951">
      <w:r>
        <w:t xml:space="preserve"> 6. Electronic Crimes. </w:t>
      </w:r>
    </w:p>
    <w:p w:rsidR="00B1617F" w:rsidRDefault="00B1617F" w:rsidP="00D47951">
      <w:r>
        <w:t xml:space="preserve">7. Capacity building workshop strategy. </w:t>
      </w:r>
    </w:p>
    <w:p w:rsidR="00B1617F" w:rsidRDefault="00B1617F" w:rsidP="00D47951">
      <w:r>
        <w:t xml:space="preserve">8. Training of Trainers Workshop to educate the graduates. </w:t>
      </w:r>
    </w:p>
    <w:p w:rsidR="00B1617F" w:rsidRDefault="00B1617F" w:rsidP="00D47951">
      <w:r>
        <w:t xml:space="preserve">9. Workshop on procedures and appeals in the electoral process. </w:t>
      </w:r>
    </w:p>
    <w:p w:rsidR="00B1617F" w:rsidRDefault="00B1617F" w:rsidP="00D47951">
      <w:r>
        <w:t xml:space="preserve">10. Workshop and training. </w:t>
      </w:r>
    </w:p>
    <w:p w:rsidR="00B1617F" w:rsidRPr="00D47951" w:rsidRDefault="00B1617F" w:rsidP="00D47951">
      <w:pPr>
        <w:rPr>
          <w:b/>
          <w:bCs/>
          <w:sz w:val="40"/>
          <w:szCs w:val="40"/>
        </w:rPr>
      </w:pPr>
      <w:r>
        <w:t xml:space="preserve">11.Financial and Accounting Workshop 12.In addition to other courses and conferences. </w:t>
      </w: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FD42E1" w:rsidRDefault="00FD42E1" w:rsidP="00FD42E1">
      <w:r>
        <w:t xml:space="preserve">1. Criminal liability of the doctor in Iraqi law. </w:t>
      </w:r>
    </w:p>
    <w:p w:rsidR="00FD42E1" w:rsidRDefault="00FD42E1" w:rsidP="00FD42E1">
      <w:r>
        <w:t xml:space="preserve">2. The right of legitimate defense as one of the reasons for permissibility. </w:t>
      </w:r>
    </w:p>
    <w:p w:rsidR="00FD42E1" w:rsidRDefault="00FD42E1" w:rsidP="00FD42E1">
      <w:r>
        <w:t>3. The performance of duty as a reason for permissibility</w:t>
      </w:r>
    </w:p>
    <w:p w:rsidR="00FD42E1" w:rsidRDefault="00FD42E1" w:rsidP="00FD42E1">
      <w:r>
        <w:t xml:space="preserve"> 4. Effect of DNA on crime detection. </w:t>
      </w:r>
    </w:p>
    <w:p w:rsidR="00FD42E1" w:rsidRDefault="00FD42E1" w:rsidP="00FD42E1">
      <w:r>
        <w:t>5. Criminal liability of the secret agent.</w:t>
      </w:r>
    </w:p>
    <w:p w:rsidR="00FD42E1" w:rsidRDefault="00FD42E1" w:rsidP="00FD42E1">
      <w:r>
        <w:t xml:space="preserve"> 6. Electronic Crimes. </w:t>
      </w:r>
    </w:p>
    <w:p w:rsidR="00FD42E1" w:rsidRDefault="00FD42E1" w:rsidP="00FD42E1">
      <w:r>
        <w:t xml:space="preserve">7. Capacity building workshop strategy. </w:t>
      </w:r>
    </w:p>
    <w:p w:rsidR="00FD42E1" w:rsidRDefault="00FD42E1" w:rsidP="00FD42E1">
      <w:r>
        <w:t xml:space="preserve">8. Training of Trainers Workshop to educate the graduates. </w:t>
      </w:r>
    </w:p>
    <w:p w:rsidR="00FD42E1" w:rsidRDefault="00FD42E1" w:rsidP="00FD42E1">
      <w:r>
        <w:t xml:space="preserve">9. Workshop on procedures and appeals in the electoral process. </w:t>
      </w:r>
    </w:p>
    <w:p w:rsidR="00FD42E1" w:rsidRDefault="00FD42E1" w:rsidP="00FD42E1">
      <w:r>
        <w:t xml:space="preserve">10. Workshop and training. </w:t>
      </w:r>
    </w:p>
    <w:p w:rsidR="00FD42E1" w:rsidRDefault="00FD42E1" w:rsidP="00FD42E1">
      <w:r>
        <w:t xml:space="preserve">11The effect of error on the causes of crime (comparative study). </w:t>
      </w:r>
    </w:p>
    <w:p w:rsidR="00FD42E1" w:rsidRDefault="00FD42E1" w:rsidP="00FD42E1">
      <w:r>
        <w:t>2 .The impact of error in criminal liability (comparative study).</w:t>
      </w:r>
    </w:p>
    <w:p w:rsidR="00FD42E1" w:rsidRDefault="00FD42E1" w:rsidP="00FD42E1">
      <w:r>
        <w:t xml:space="preserve"> 3 .Combating drug abuse between treatment and criminalization between Iraqi and Egyptian law. </w:t>
      </w:r>
    </w:p>
    <w:p w:rsidR="00FD42E1" w:rsidRDefault="00FD42E1" w:rsidP="00FD42E1">
      <w:r>
        <w:t xml:space="preserve">4 .Criminal liability for comparative study results. </w:t>
      </w:r>
    </w:p>
    <w:p w:rsidR="00FD42E1" w:rsidRDefault="00FD42E1" w:rsidP="00FD42E1">
      <w:pPr>
        <w:rPr>
          <w:b/>
          <w:bCs/>
          <w:sz w:val="40"/>
          <w:szCs w:val="40"/>
        </w:rPr>
      </w:pPr>
      <w:r>
        <w:t>5 .Criminal protection of hospitals from personal attacks - comparative study</w:t>
      </w:r>
    </w:p>
    <w:p w:rsidR="00842A86" w:rsidRPr="00D47951" w:rsidRDefault="00842A86" w:rsidP="00FD42E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910AC8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مكافحة تعاطي المخدرات بين العلاج والتجريم</w:t>
      </w:r>
    </w:p>
    <w:p w:rsidR="00910AC8" w:rsidRDefault="00910AC8" w:rsidP="00910AC8">
      <w:pPr>
        <w:pStyle w:val="ListParagraph"/>
        <w:spacing w:after="0"/>
        <w:ind w:left="502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الغلط والمسؤولية الجزائية</w:t>
      </w:r>
    </w:p>
    <w:p w:rsidR="00910AC8" w:rsidRDefault="00910AC8" w:rsidP="00910AC8">
      <w:pPr>
        <w:pStyle w:val="ListParagraph"/>
        <w:spacing w:after="0"/>
        <w:ind w:left="502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جريمة نقل عدوى الايدز </w:t>
      </w:r>
      <w:r w:rsidRPr="00910AC8">
        <w:rPr>
          <w:sz w:val="26"/>
          <w:szCs w:val="26"/>
        </w:rPr>
        <w:t xml:space="preserve"> </w:t>
      </w:r>
      <w:r w:rsidRPr="00910AC8">
        <w:rPr>
          <w:rFonts w:hint="cs"/>
          <w:sz w:val="26"/>
          <w:szCs w:val="26"/>
          <w:rtl/>
          <w:lang w:bidi="ar-IQ"/>
        </w:rPr>
        <w:t>المسؤولية الجزائية عن</w:t>
      </w:r>
    </w:p>
    <w:p w:rsidR="00910AC8" w:rsidRDefault="00910AC8" w:rsidP="00910AC8">
      <w:pPr>
        <w:pStyle w:val="ListParagraph"/>
        <w:spacing w:after="0"/>
        <w:ind w:left="502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الحماية الجنائية للمستشفيات من اعتداءات الغير</w:t>
      </w:r>
    </w:p>
    <w:p w:rsidR="00910AC8" w:rsidRDefault="00910AC8" w:rsidP="00910AC8">
      <w:pPr>
        <w:pStyle w:val="ListParagraph"/>
        <w:spacing w:after="0"/>
        <w:ind w:left="502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ا</w:t>
      </w:r>
      <w:r w:rsidR="001613F4">
        <w:rPr>
          <w:rFonts w:hint="cs"/>
          <w:sz w:val="26"/>
          <w:szCs w:val="26"/>
          <w:rtl/>
          <w:lang w:bidi="ar-IQ"/>
        </w:rPr>
        <w:t>ل</w:t>
      </w:r>
      <w:r>
        <w:rPr>
          <w:rFonts w:hint="cs"/>
          <w:sz w:val="26"/>
          <w:szCs w:val="26"/>
          <w:rtl/>
          <w:lang w:bidi="ar-IQ"/>
        </w:rPr>
        <w:t>مسئولية الكفيل الضامن للمتهم</w:t>
      </w:r>
    </w:p>
    <w:p w:rsidR="00910AC8" w:rsidRDefault="00910AC8" w:rsidP="00910AC8">
      <w:pPr>
        <w:pStyle w:val="ListParagraph"/>
        <w:spacing w:after="0"/>
        <w:ind w:left="502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جريمة قطع الاشجارفي ظل قانون غابات اقليم كوردستان</w:t>
      </w:r>
    </w:p>
    <w:p w:rsidR="00910AC8" w:rsidRPr="00910AC8" w:rsidRDefault="00910AC8" w:rsidP="00910AC8">
      <w:pPr>
        <w:pStyle w:val="ListParagraph"/>
        <w:spacing w:after="0"/>
        <w:ind w:left="502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المسؤولية الجنائية عن تجاوزات البناء</w:t>
      </w:r>
    </w:p>
    <w:p w:rsidR="00654F0E" w:rsidRDefault="00654F0E" w:rsidP="00654F0E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654F0E" w:rsidRPr="00D47951" w:rsidRDefault="00C36DAD" w:rsidP="00886DFC">
      <w:pPr>
        <w:pStyle w:val="ListParagraph"/>
        <w:spacing w:after="0"/>
        <w:ind w:left="502"/>
        <w:rPr>
          <w:sz w:val="26"/>
          <w:szCs w:val="26"/>
        </w:rPr>
      </w:pPr>
      <w:r w:rsidRPr="00D47951">
        <w:rPr>
          <w:sz w:val="26"/>
          <w:szCs w:val="26"/>
        </w:rPr>
        <w:t>.</w:t>
      </w:r>
    </w:p>
    <w:p w:rsidR="00D47951" w:rsidRDefault="00D47951" w:rsidP="00C36DAD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D47951" w:rsidRDefault="00D47951" w:rsidP="00D47951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7C55D4" w:rsidRDefault="007C55D4" w:rsidP="007C55D4">
      <w:pPr>
        <w:pStyle w:val="ListParagraph"/>
        <w:spacing w:after="0"/>
        <w:ind w:left="502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</w:rPr>
        <w:t>نقابة حقوقين في أقليم كوردستان</w:t>
      </w:r>
    </w:p>
    <w:p w:rsidR="007C55D4" w:rsidRPr="00D47951" w:rsidRDefault="007C55D4" w:rsidP="007C55D4">
      <w:pPr>
        <w:pStyle w:val="ListParagraph"/>
        <w:spacing w:after="0"/>
        <w:ind w:left="502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</w:rPr>
        <w:t>خبير قضائي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355DCF" w:rsidRDefault="00355DCF" w:rsidP="00E617CC">
      <w:pPr>
        <w:spacing w:after="0"/>
        <w:rPr>
          <w:sz w:val="26"/>
          <w:szCs w:val="26"/>
        </w:rPr>
      </w:pPr>
    </w:p>
    <w:p w:rsidR="00E617CC" w:rsidRDefault="007C55D4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1, </w:t>
      </w:r>
      <w:hyperlink r:id="rId9" w:history="1">
        <w:r w:rsidRPr="008E3988">
          <w:rPr>
            <w:rStyle w:val="Hyperlink"/>
            <w:sz w:val="26"/>
            <w:szCs w:val="26"/>
          </w:rPr>
          <w:t>https://www.facebook.com/emad.fattah.3</w:t>
        </w:r>
      </w:hyperlink>
    </w:p>
    <w:p w:rsidR="007C55D4" w:rsidRDefault="007C55D4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hyperlink r:id="rId10" w:history="1">
        <w:r w:rsidRPr="008E3988">
          <w:rPr>
            <w:rStyle w:val="Hyperlink"/>
            <w:sz w:val="26"/>
            <w:szCs w:val="26"/>
          </w:rPr>
          <w:t>https://academics.su.edu.krd/profile-admin/linkedin.com/in/dr-imad-fattah-924654138</w:t>
        </w:r>
      </w:hyperlink>
      <w:r>
        <w:rPr>
          <w:sz w:val="26"/>
          <w:szCs w:val="26"/>
        </w:rPr>
        <w:t xml:space="preserve"> </w:t>
      </w:r>
    </w:p>
    <w:p w:rsidR="007C55D4" w:rsidRDefault="007C55D4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hyperlink r:id="rId11" w:history="1">
        <w:r w:rsidRPr="008E3988">
          <w:rPr>
            <w:rStyle w:val="Hyperlink"/>
            <w:sz w:val="26"/>
            <w:szCs w:val="26"/>
          </w:rPr>
          <w:t>https://academics.su.edu.krd/profile-admin/Dr.Imad%20Fattah@imad65715363</w:t>
        </w:r>
      </w:hyperlink>
    </w:p>
    <w:p w:rsidR="007C55D4" w:rsidRDefault="007C55D4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hyperlink r:id="rId12" w:history="1">
        <w:r w:rsidRPr="008E3988">
          <w:rPr>
            <w:rStyle w:val="Hyperlink"/>
            <w:sz w:val="26"/>
            <w:szCs w:val="26"/>
          </w:rPr>
          <w:t>https://academics.su.edu.krd/profile-admin/imad%20fattah%20ismael%20imad.ismael@su.edu.krd</w:t>
        </w:r>
      </w:hyperlink>
    </w:p>
    <w:p w:rsidR="007C55D4" w:rsidRDefault="007C55D4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hyperlink r:id="rId13" w:history="1">
        <w:r w:rsidRPr="008E3988">
          <w:rPr>
            <w:rStyle w:val="Hyperlink"/>
            <w:sz w:val="26"/>
            <w:szCs w:val="26"/>
          </w:rPr>
          <w:t>https://www.researchgate.net/profile/Imad-Ismael</w:t>
        </w:r>
      </w:hyperlink>
    </w:p>
    <w:p w:rsidR="007C55D4" w:rsidRPr="00E617CC" w:rsidRDefault="007C55D4" w:rsidP="00E617CC">
      <w:pPr>
        <w:spacing w:after="0"/>
        <w:rPr>
          <w:sz w:val="26"/>
          <w:szCs w:val="26"/>
        </w:rPr>
      </w:pPr>
    </w:p>
    <w:sectPr w:rsidR="007C55D4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D4" w:rsidRDefault="009C10D4" w:rsidP="00E617CC">
      <w:pPr>
        <w:spacing w:after="0" w:line="240" w:lineRule="auto"/>
      </w:pPr>
      <w:r>
        <w:separator/>
      </w:r>
    </w:p>
  </w:endnote>
  <w:endnote w:type="continuationSeparator" w:id="1">
    <w:p w:rsidR="009C10D4" w:rsidRDefault="009C10D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8219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219A9">
              <w:rPr>
                <w:b/>
                <w:bCs/>
                <w:sz w:val="24"/>
                <w:szCs w:val="24"/>
              </w:rPr>
              <w:fldChar w:fldCharType="separate"/>
            </w:r>
            <w:r w:rsidR="001613F4">
              <w:rPr>
                <w:b/>
                <w:bCs/>
                <w:noProof/>
              </w:rPr>
              <w:t>3</w:t>
            </w:r>
            <w:r w:rsidR="008219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19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219A9">
              <w:rPr>
                <w:b/>
                <w:bCs/>
                <w:sz w:val="24"/>
                <w:szCs w:val="24"/>
              </w:rPr>
              <w:fldChar w:fldCharType="separate"/>
            </w:r>
            <w:r w:rsidR="001613F4">
              <w:rPr>
                <w:b/>
                <w:bCs/>
                <w:noProof/>
              </w:rPr>
              <w:t>3</w:t>
            </w:r>
            <w:r w:rsidR="008219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D4" w:rsidRDefault="009C10D4" w:rsidP="00E617CC">
      <w:pPr>
        <w:spacing w:after="0" w:line="240" w:lineRule="auto"/>
      </w:pPr>
      <w:r>
        <w:separator/>
      </w:r>
    </w:p>
  </w:footnote>
  <w:footnote w:type="continuationSeparator" w:id="1">
    <w:p w:rsidR="009C10D4" w:rsidRDefault="009C10D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D0D"/>
    <w:multiLevelType w:val="hybridMultilevel"/>
    <w:tmpl w:val="50E0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3F6"/>
    <w:rsid w:val="000E4523"/>
    <w:rsid w:val="00137F85"/>
    <w:rsid w:val="00142031"/>
    <w:rsid w:val="001613F4"/>
    <w:rsid w:val="00327D49"/>
    <w:rsid w:val="00355DCF"/>
    <w:rsid w:val="003B5DC4"/>
    <w:rsid w:val="00577682"/>
    <w:rsid w:val="005E5628"/>
    <w:rsid w:val="00654F0E"/>
    <w:rsid w:val="007067AF"/>
    <w:rsid w:val="007C55D4"/>
    <w:rsid w:val="008219A9"/>
    <w:rsid w:val="00825017"/>
    <w:rsid w:val="00842A86"/>
    <w:rsid w:val="00875D80"/>
    <w:rsid w:val="00886DFC"/>
    <w:rsid w:val="008F39C1"/>
    <w:rsid w:val="00910AC8"/>
    <w:rsid w:val="00992E8E"/>
    <w:rsid w:val="009C10D4"/>
    <w:rsid w:val="009E0364"/>
    <w:rsid w:val="00A336A3"/>
    <w:rsid w:val="00B1617F"/>
    <w:rsid w:val="00C36DAD"/>
    <w:rsid w:val="00C65084"/>
    <w:rsid w:val="00D47951"/>
    <w:rsid w:val="00DE00C5"/>
    <w:rsid w:val="00E617CC"/>
    <w:rsid w:val="00E873F6"/>
    <w:rsid w:val="00FB2CD6"/>
    <w:rsid w:val="00FD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C55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searchgate.net/profile/Imad-Isma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ademics.su.edu.krd/profile-admin/imad%20fattah%20ismael%20imad.ismael@su.edu.kr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s.su.edu.krd/profile-admin/Dr.Imad%20Fattah@imad657153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cademics.su.edu.krd/profile-admin/linkedin.com/in/dr-imad-fattah-924654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mad.fattah.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MiQDAD</cp:lastModifiedBy>
  <cp:revision>3</cp:revision>
  <dcterms:created xsi:type="dcterms:W3CDTF">2022-11-23T21:55:00Z</dcterms:created>
  <dcterms:modified xsi:type="dcterms:W3CDTF">2023-11-01T18:30:00Z</dcterms:modified>
</cp:coreProperties>
</file>