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6E321" w14:textId="77777777" w:rsidR="00662D63" w:rsidRDefault="008A2E68" w:rsidP="00AF0955">
      <w:pPr>
        <w:tabs>
          <w:tab w:val="left" w:pos="1200"/>
        </w:tabs>
        <w:bidi/>
        <w:ind w:left="-851"/>
        <w:jc w:val="center"/>
        <w:rPr>
          <w:b/>
          <w:bCs/>
          <w:sz w:val="44"/>
          <w:szCs w:val="44"/>
          <w:lang w:bidi="ar-KW"/>
        </w:rPr>
      </w:pPr>
      <w:r w:rsidRPr="00122CB7">
        <w:rPr>
          <w:b/>
          <w:bCs/>
          <w:noProof/>
          <w:sz w:val="44"/>
          <w:szCs w:val="44"/>
          <w:lang w:val="en-US"/>
        </w:rPr>
        <w:drawing>
          <wp:inline distT="0" distB="0" distL="0" distR="0" wp14:anchorId="072BDCDA" wp14:editId="38C440C8">
            <wp:extent cx="3006725" cy="2199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42827" w14:textId="77777777" w:rsidR="00662D63" w:rsidRPr="00B85506" w:rsidRDefault="00662D63" w:rsidP="00AF0955">
      <w:pPr>
        <w:tabs>
          <w:tab w:val="left" w:pos="1200"/>
        </w:tabs>
        <w:bidi/>
        <w:jc w:val="center"/>
        <w:rPr>
          <w:b/>
          <w:bCs/>
          <w:sz w:val="44"/>
          <w:szCs w:val="44"/>
          <w:lang w:val="en-US" w:bidi="ar-KW"/>
        </w:rPr>
      </w:pPr>
    </w:p>
    <w:p w14:paraId="3BA53EBA" w14:textId="1AC82DAF" w:rsidR="00662D63" w:rsidRPr="00370F8B" w:rsidRDefault="00662D63" w:rsidP="00AF0955">
      <w:pPr>
        <w:tabs>
          <w:tab w:val="left" w:pos="1200"/>
        </w:tabs>
        <w:bidi/>
        <w:rPr>
          <w:b/>
          <w:bCs/>
          <w:sz w:val="44"/>
          <w:szCs w:val="44"/>
          <w:rtl/>
          <w:lang w:val="en-US"/>
        </w:rPr>
      </w:pPr>
      <w:r>
        <w:rPr>
          <w:rFonts w:cs="Times New Roman"/>
          <w:b/>
          <w:bCs/>
          <w:sz w:val="44"/>
          <w:szCs w:val="44"/>
          <w:rtl/>
          <w:lang w:bidi="ar-IQ"/>
        </w:rPr>
        <w:t xml:space="preserve">القسم </w:t>
      </w:r>
      <w:r w:rsidR="00370F8B">
        <w:rPr>
          <w:rFonts w:hint="cs"/>
          <w:b/>
          <w:bCs/>
          <w:sz w:val="44"/>
          <w:szCs w:val="44"/>
          <w:rtl/>
          <w:lang w:bidi="ar-IQ"/>
        </w:rPr>
        <w:t xml:space="preserve">  </w:t>
      </w:r>
      <w:r w:rsidR="00116E61">
        <w:rPr>
          <w:rFonts w:hint="cs"/>
          <w:b/>
          <w:bCs/>
          <w:sz w:val="44"/>
          <w:szCs w:val="44"/>
          <w:rtl/>
        </w:rPr>
        <w:t>التربية الدينية</w:t>
      </w:r>
    </w:p>
    <w:p w14:paraId="4D644840" w14:textId="2DA64DE2" w:rsidR="00662D63" w:rsidRDefault="00662D63" w:rsidP="00AF0955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/>
          <w:b/>
          <w:bCs/>
          <w:sz w:val="44"/>
          <w:szCs w:val="44"/>
          <w:rtl/>
          <w:lang w:bidi="ar-IQ"/>
        </w:rPr>
        <w:t xml:space="preserve">الكلية </w:t>
      </w:r>
      <w:r>
        <w:rPr>
          <w:b/>
          <w:bCs/>
          <w:sz w:val="44"/>
          <w:szCs w:val="44"/>
          <w:rtl/>
          <w:lang w:bidi="ar-IQ"/>
        </w:rPr>
        <w:t>...</w:t>
      </w:r>
      <w:r w:rsidR="00370F8B">
        <w:rPr>
          <w:rFonts w:hint="cs"/>
          <w:b/>
          <w:bCs/>
          <w:sz w:val="44"/>
          <w:szCs w:val="44"/>
          <w:rtl/>
          <w:lang w:bidi="ar-IQ"/>
        </w:rPr>
        <w:t xml:space="preserve"> ال</w:t>
      </w:r>
      <w:r w:rsidR="00116E61">
        <w:rPr>
          <w:rFonts w:hint="cs"/>
          <w:b/>
          <w:bCs/>
          <w:sz w:val="44"/>
          <w:szCs w:val="44"/>
          <w:rtl/>
          <w:lang w:bidi="ar-IQ"/>
        </w:rPr>
        <w:t>علوم الإسلامية</w:t>
      </w:r>
    </w:p>
    <w:p w14:paraId="1B34A18F" w14:textId="3B08E7AA" w:rsidR="00662D63" w:rsidRDefault="00662D63" w:rsidP="00AF0955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/>
          <w:b/>
          <w:bCs/>
          <w:sz w:val="44"/>
          <w:szCs w:val="44"/>
          <w:rtl/>
          <w:lang w:bidi="ar-IQ"/>
        </w:rPr>
        <w:t xml:space="preserve">الجامعة </w:t>
      </w:r>
      <w:r>
        <w:rPr>
          <w:b/>
          <w:bCs/>
          <w:sz w:val="44"/>
          <w:szCs w:val="44"/>
          <w:rtl/>
          <w:lang w:bidi="ar-IQ"/>
        </w:rPr>
        <w:t>...</w:t>
      </w:r>
      <w:r w:rsidR="00370F8B"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r w:rsidR="00116E61">
        <w:rPr>
          <w:rFonts w:hint="cs"/>
          <w:b/>
          <w:bCs/>
          <w:sz w:val="44"/>
          <w:szCs w:val="44"/>
          <w:rtl/>
          <w:lang w:bidi="ar-IQ"/>
        </w:rPr>
        <w:t>صلاح الدّين</w:t>
      </w:r>
      <w:r>
        <w:rPr>
          <w:rFonts w:hint="cs"/>
          <w:b/>
          <w:bCs/>
          <w:sz w:val="44"/>
          <w:szCs w:val="44"/>
          <w:rtl/>
          <w:lang w:bidi="ar-IQ"/>
        </w:rPr>
        <w:t>/ أربيل</w:t>
      </w:r>
    </w:p>
    <w:p w14:paraId="4D26AA6A" w14:textId="0352587E" w:rsidR="00662D63" w:rsidRPr="00732639" w:rsidRDefault="00662D63" w:rsidP="00AF0955">
      <w:pPr>
        <w:tabs>
          <w:tab w:val="left" w:pos="1200"/>
        </w:tabs>
        <w:bidi/>
        <w:rPr>
          <w:b/>
          <w:bCs/>
          <w:sz w:val="44"/>
          <w:szCs w:val="44"/>
          <w:rtl/>
          <w:lang w:val="en-US" w:bidi="ar-IQ"/>
        </w:rPr>
      </w:pPr>
      <w:r>
        <w:rPr>
          <w:rFonts w:cs="Times New Roman"/>
          <w:b/>
          <w:bCs/>
          <w:sz w:val="44"/>
          <w:szCs w:val="44"/>
          <w:rtl/>
          <w:lang w:bidi="ar-IQ"/>
        </w:rPr>
        <w:t xml:space="preserve">المادة </w:t>
      </w:r>
      <w:r>
        <w:rPr>
          <w:b/>
          <w:bCs/>
          <w:sz w:val="44"/>
          <w:szCs w:val="44"/>
          <w:rtl/>
          <w:lang w:bidi="ar-IQ"/>
        </w:rPr>
        <w:t>.</w:t>
      </w:r>
      <w:r w:rsidR="00D47F24">
        <w:rPr>
          <w:rFonts w:hint="cs"/>
          <w:b/>
          <w:bCs/>
          <w:sz w:val="44"/>
          <w:szCs w:val="44"/>
          <w:rtl/>
          <w:lang w:bidi="ar-IQ"/>
        </w:rPr>
        <w:t xml:space="preserve">.. </w:t>
      </w:r>
      <w:r w:rsidR="00116E61">
        <w:rPr>
          <w:rFonts w:hint="cs"/>
          <w:b/>
          <w:bCs/>
          <w:sz w:val="44"/>
          <w:szCs w:val="44"/>
          <w:rtl/>
          <w:lang w:val="en-US" w:bidi="ar-IQ"/>
        </w:rPr>
        <w:t>التّنمية الذّاتية</w:t>
      </w:r>
    </w:p>
    <w:p w14:paraId="5F647893" w14:textId="77777777" w:rsidR="00662D63" w:rsidRDefault="00662D63" w:rsidP="00AF0955">
      <w:pPr>
        <w:tabs>
          <w:tab w:val="left" w:pos="1200"/>
        </w:tabs>
        <w:bidi/>
        <w:rPr>
          <w:b/>
          <w:bCs/>
          <w:sz w:val="20"/>
          <w:szCs w:val="20"/>
          <w:rtl/>
          <w:lang w:bidi="ar-IQ"/>
        </w:rPr>
      </w:pPr>
      <w:r>
        <w:rPr>
          <w:rFonts w:cs="Times New Roman"/>
          <w:b/>
          <w:bCs/>
          <w:sz w:val="44"/>
          <w:szCs w:val="44"/>
          <w:rtl/>
          <w:lang w:bidi="ar-IQ"/>
        </w:rPr>
        <w:t xml:space="preserve">اسم </w:t>
      </w:r>
      <w:r w:rsidRPr="00662D63">
        <w:rPr>
          <w:b/>
          <w:bCs/>
          <w:sz w:val="44"/>
          <w:szCs w:val="44"/>
          <w:rtl/>
          <w:lang w:bidi="ar-IQ"/>
        </w:rPr>
        <w:t>التدريسي</w:t>
      </w:r>
      <w:r w:rsidR="00B85506">
        <w:rPr>
          <w:rFonts w:hint="cs"/>
          <w:b/>
          <w:bCs/>
          <w:sz w:val="44"/>
          <w:szCs w:val="44"/>
          <w:rtl/>
          <w:lang w:bidi="ar-IQ"/>
        </w:rPr>
        <w:t>:</w:t>
      </w:r>
      <w:r>
        <w:rPr>
          <w:b/>
          <w:bCs/>
          <w:sz w:val="44"/>
          <w:szCs w:val="44"/>
          <w:rtl/>
          <w:lang w:bidi="ar-IQ"/>
        </w:rPr>
        <w:t xml:space="preserve"> </w:t>
      </w:r>
      <w:r w:rsidR="00140DAF">
        <w:rPr>
          <w:rFonts w:hint="cs"/>
          <w:b/>
          <w:bCs/>
          <w:sz w:val="44"/>
          <w:szCs w:val="44"/>
          <w:rtl/>
          <w:lang w:bidi="ar-IQ"/>
        </w:rPr>
        <w:t>د.</w:t>
      </w:r>
      <w:r w:rsidRPr="00662D63"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r w:rsidR="00140DAF">
        <w:rPr>
          <w:rFonts w:hint="cs"/>
          <w:b/>
          <w:bCs/>
          <w:sz w:val="44"/>
          <w:szCs w:val="44"/>
          <w:rtl/>
          <w:lang w:bidi="ar-IQ"/>
        </w:rPr>
        <w:t>جعفر نجم الدين علي</w:t>
      </w:r>
      <w:r>
        <w:rPr>
          <w:rFonts w:cs="Times New Roman" w:hint="cs"/>
          <w:b/>
          <w:bCs/>
          <w:sz w:val="20"/>
          <w:szCs w:val="20"/>
          <w:rtl/>
          <w:lang w:bidi="ar-IQ"/>
        </w:rPr>
        <w:t xml:space="preserve"> </w:t>
      </w:r>
    </w:p>
    <w:p w14:paraId="2C7297F7" w14:textId="4EC0251F" w:rsidR="00662D63" w:rsidRDefault="00662D63" w:rsidP="00AF0955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/>
          <w:b/>
          <w:bCs/>
          <w:sz w:val="44"/>
          <w:szCs w:val="44"/>
          <w:rtl/>
          <w:lang w:bidi="ar-IQ"/>
        </w:rPr>
        <w:t>السنة الدراسية</w:t>
      </w:r>
      <w:r w:rsidR="00B85506">
        <w:rPr>
          <w:b/>
          <w:bCs/>
          <w:sz w:val="44"/>
          <w:szCs w:val="44"/>
          <w:rtl/>
          <w:lang w:bidi="ar-IQ"/>
        </w:rPr>
        <w:t>:</w:t>
      </w:r>
      <w:r w:rsidR="00370F8B">
        <w:rPr>
          <w:rFonts w:hint="cs"/>
          <w:b/>
          <w:bCs/>
          <w:sz w:val="44"/>
          <w:szCs w:val="44"/>
          <w:rtl/>
          <w:lang w:bidi="ar-IQ"/>
        </w:rPr>
        <w:t>20</w:t>
      </w:r>
      <w:r w:rsidR="00924F53">
        <w:rPr>
          <w:rFonts w:hint="cs"/>
          <w:b/>
          <w:bCs/>
          <w:sz w:val="44"/>
          <w:szCs w:val="44"/>
          <w:rtl/>
          <w:lang w:bidi="ar-IQ"/>
        </w:rPr>
        <w:t>2</w:t>
      </w:r>
      <w:r w:rsidR="002A7925">
        <w:rPr>
          <w:rFonts w:hint="cs"/>
          <w:b/>
          <w:bCs/>
          <w:sz w:val="44"/>
          <w:szCs w:val="44"/>
          <w:rtl/>
          <w:lang w:bidi="ar-IQ"/>
        </w:rPr>
        <w:t>1</w:t>
      </w:r>
      <w:r>
        <w:rPr>
          <w:b/>
          <w:bCs/>
          <w:sz w:val="44"/>
          <w:szCs w:val="44"/>
          <w:rtl/>
          <w:lang w:bidi="ar-IQ"/>
        </w:rPr>
        <w:t xml:space="preserve">/ </w:t>
      </w:r>
      <w:r w:rsidR="00370F8B">
        <w:rPr>
          <w:rFonts w:hint="cs"/>
          <w:b/>
          <w:bCs/>
          <w:sz w:val="44"/>
          <w:szCs w:val="44"/>
          <w:rtl/>
          <w:lang w:bidi="ar-IQ"/>
        </w:rPr>
        <w:t>202</w:t>
      </w:r>
      <w:r w:rsidR="002A7925">
        <w:rPr>
          <w:rFonts w:hint="cs"/>
          <w:b/>
          <w:bCs/>
          <w:sz w:val="44"/>
          <w:szCs w:val="44"/>
          <w:rtl/>
          <w:lang w:bidi="ar-IQ"/>
        </w:rPr>
        <w:t>2</w:t>
      </w:r>
    </w:p>
    <w:p w14:paraId="433C9C2C" w14:textId="77777777" w:rsidR="00662D63" w:rsidRPr="00662D63" w:rsidRDefault="00662D63" w:rsidP="00AF0955">
      <w:pPr>
        <w:tabs>
          <w:tab w:val="left" w:pos="1200"/>
        </w:tabs>
        <w:bidi/>
        <w:rPr>
          <w:b/>
          <w:bCs/>
          <w:sz w:val="44"/>
          <w:szCs w:val="44"/>
          <w:rtl/>
          <w:lang w:val="en-US" w:bidi="ar-KW"/>
        </w:rPr>
      </w:pPr>
    </w:p>
    <w:p w14:paraId="07401BBB" w14:textId="77777777" w:rsidR="00662D63" w:rsidRDefault="00662D63" w:rsidP="00AF0955">
      <w:pPr>
        <w:tabs>
          <w:tab w:val="left" w:pos="1200"/>
        </w:tabs>
        <w:bidi/>
        <w:jc w:val="center"/>
        <w:rPr>
          <w:b/>
          <w:bCs/>
          <w:sz w:val="44"/>
          <w:szCs w:val="44"/>
          <w:lang w:bidi="ar-KW"/>
        </w:rPr>
      </w:pPr>
    </w:p>
    <w:p w14:paraId="41747CF2" w14:textId="77777777" w:rsidR="00662D63" w:rsidRDefault="00662D63" w:rsidP="00AF0955">
      <w:pPr>
        <w:tabs>
          <w:tab w:val="left" w:pos="1200"/>
        </w:tabs>
        <w:bidi/>
        <w:jc w:val="center"/>
        <w:rPr>
          <w:b/>
          <w:bCs/>
          <w:sz w:val="44"/>
          <w:szCs w:val="44"/>
          <w:lang w:val="en-US" w:bidi="ar-KW"/>
        </w:rPr>
      </w:pPr>
    </w:p>
    <w:p w14:paraId="2CEA299B" w14:textId="55BEBB56" w:rsidR="00662D63" w:rsidRDefault="00662D63" w:rsidP="00AF0955">
      <w:pPr>
        <w:tabs>
          <w:tab w:val="left" w:pos="1200"/>
        </w:tabs>
        <w:bidi/>
        <w:jc w:val="center"/>
        <w:rPr>
          <w:b/>
          <w:bCs/>
          <w:sz w:val="44"/>
          <w:szCs w:val="44"/>
          <w:rtl/>
          <w:lang w:val="en-US" w:bidi="ar-KW"/>
        </w:rPr>
      </w:pPr>
    </w:p>
    <w:p w14:paraId="1125A87D" w14:textId="77777777" w:rsidR="00327203" w:rsidRPr="00B85506" w:rsidRDefault="00327203" w:rsidP="00AF0955">
      <w:pPr>
        <w:tabs>
          <w:tab w:val="left" w:pos="1200"/>
        </w:tabs>
        <w:bidi/>
        <w:jc w:val="center"/>
        <w:rPr>
          <w:b/>
          <w:bCs/>
          <w:sz w:val="44"/>
          <w:szCs w:val="44"/>
          <w:lang w:val="en-US" w:bidi="ar-KW"/>
        </w:rPr>
      </w:pPr>
    </w:p>
    <w:p w14:paraId="2E4AE30C" w14:textId="77777777" w:rsidR="00517B9C" w:rsidRDefault="00517B9C" w:rsidP="00AF0955">
      <w:pPr>
        <w:tabs>
          <w:tab w:val="left" w:pos="1200"/>
        </w:tabs>
        <w:bidi/>
        <w:spacing w:after="0" w:line="240" w:lineRule="auto"/>
        <w:jc w:val="right"/>
        <w:rPr>
          <w:rFonts w:cs="Times New Roman"/>
          <w:b/>
          <w:bCs/>
          <w:sz w:val="44"/>
          <w:szCs w:val="44"/>
          <w:rtl/>
          <w:lang w:bidi="ar-KW"/>
        </w:rPr>
      </w:pPr>
    </w:p>
    <w:p w14:paraId="09F4FEA2" w14:textId="77777777" w:rsidR="00662D63" w:rsidRDefault="00662D63" w:rsidP="00AF0955">
      <w:pPr>
        <w:tabs>
          <w:tab w:val="left" w:pos="1200"/>
        </w:tabs>
        <w:bidi/>
        <w:spacing w:after="240" w:line="240" w:lineRule="auto"/>
        <w:jc w:val="center"/>
        <w:rPr>
          <w:b/>
          <w:bCs/>
          <w:sz w:val="44"/>
          <w:szCs w:val="44"/>
          <w:lang w:val="en-US" w:bidi="ar-KW"/>
        </w:rPr>
      </w:pPr>
      <w:r>
        <w:rPr>
          <w:rFonts w:cs="Times New Roman"/>
          <w:b/>
          <w:bCs/>
          <w:sz w:val="44"/>
          <w:szCs w:val="44"/>
          <w:lang w:val="en-US" w:bidi="ar-KW"/>
        </w:rPr>
        <w:lastRenderedPageBreak/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890"/>
        <w:gridCol w:w="2685"/>
      </w:tblGrid>
      <w:tr w:rsidR="00662D63" w14:paraId="3A2FD2DE" w14:textId="77777777" w:rsidTr="00662D63"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933F8" w14:textId="6F71B1FB" w:rsidR="00662D63" w:rsidRPr="00993B84" w:rsidRDefault="00116E61" w:rsidP="00AF0955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  <w:t>التّنمية الذّاتية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B5D87" w14:textId="77777777" w:rsidR="00662D63" w:rsidRPr="00993B84" w:rsidRDefault="00662D63" w:rsidP="00AF0955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93B8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1. اسم المادة</w:t>
            </w:r>
          </w:p>
        </w:tc>
      </w:tr>
      <w:tr w:rsidR="00662D63" w14:paraId="72E91334" w14:textId="77777777" w:rsidTr="00662D63"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6BC8" w14:textId="77777777" w:rsidR="00662D63" w:rsidRPr="00993B84" w:rsidRDefault="00140DAF" w:rsidP="00AF0955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val="en-US" w:bidi="ar-KW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KW"/>
              </w:rPr>
              <w:t>د. جعفر نجم الدين علي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8CF63" w14:textId="77777777" w:rsidR="00662D63" w:rsidRPr="00993B84" w:rsidRDefault="00662D63" w:rsidP="00AF0955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KW"/>
              </w:rPr>
            </w:pPr>
            <w:r w:rsidRPr="00993B8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  <w:t>2. التدريسي المسؤول</w:t>
            </w:r>
          </w:p>
        </w:tc>
      </w:tr>
      <w:tr w:rsidR="00662D63" w14:paraId="5E904672" w14:textId="77777777" w:rsidTr="00662D63"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B709" w14:textId="7BC27206" w:rsidR="00662D63" w:rsidRPr="00993B84" w:rsidRDefault="00140DAF" w:rsidP="00AF0955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كلية </w:t>
            </w:r>
            <w:r w:rsidR="00370F8B"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  <w:t>ال</w:t>
            </w:r>
            <w:r w:rsidR="00116E61"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  <w:t>علوم الإسلاميّة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4CBEF" w14:textId="77777777" w:rsidR="00662D63" w:rsidRPr="00993B84" w:rsidRDefault="00662D63" w:rsidP="00AF0955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KW"/>
              </w:rPr>
            </w:pPr>
            <w:r w:rsidRPr="00993B8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  <w:t>3. القسم/ الكلية</w:t>
            </w:r>
          </w:p>
        </w:tc>
      </w:tr>
      <w:tr w:rsidR="00662D63" w14:paraId="66F79AFD" w14:textId="77777777" w:rsidTr="00662D63">
        <w:trPr>
          <w:trHeight w:val="352"/>
        </w:trPr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B6D36" w14:textId="77777777" w:rsidR="00662D63" w:rsidRPr="00993B84" w:rsidRDefault="00662D63" w:rsidP="00AF0955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val="en-US" w:bidi="ar-KW"/>
              </w:rPr>
            </w:pPr>
            <w:r w:rsidRPr="00993B84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الايميل:  </w:t>
            </w:r>
            <w:r w:rsidR="00140DAF">
              <w:rPr>
                <w:rFonts w:ascii="Simplified Arabic" w:hAnsi="Simplified Arabic" w:cs="Simplified Arabic"/>
                <w:sz w:val="28"/>
                <w:szCs w:val="28"/>
                <w:lang w:bidi="ar-KW"/>
              </w:rPr>
              <w:t>Jaafar</w:t>
            </w:r>
            <w:r w:rsidR="00DE26FF">
              <w:rPr>
                <w:rFonts w:ascii="Simplified Arabic" w:hAnsi="Simplified Arabic" w:cs="Simplified Arabic"/>
                <w:sz w:val="28"/>
                <w:szCs w:val="28"/>
                <w:lang w:bidi="ar-KW"/>
              </w:rPr>
              <w:t>gwani@gmail.com</w:t>
            </w:r>
            <w:hyperlink r:id="rId6" w:history="1"/>
          </w:p>
          <w:p w14:paraId="65C9A833" w14:textId="77777777" w:rsidR="00662D63" w:rsidRDefault="00662D63" w:rsidP="00AF0955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KW"/>
              </w:rPr>
            </w:pPr>
            <w:r w:rsidRPr="00993B84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رقم الهاتف : </w:t>
            </w:r>
            <w:r w:rsidR="00140DAF">
              <w:rPr>
                <w:rFonts w:ascii="Simplified Arabic" w:hAnsi="Simplified Arabic" w:cs="Simplified Arabic"/>
                <w:sz w:val="28"/>
                <w:szCs w:val="28"/>
                <w:lang w:bidi="ar-KW"/>
              </w:rPr>
              <w:t>07504522305</w:t>
            </w:r>
          </w:p>
          <w:p w14:paraId="0446A8D6" w14:textId="77777777" w:rsidR="00140DAF" w:rsidRDefault="00ED6557" w:rsidP="00AF0955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KW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KW"/>
              </w:rPr>
              <w:t xml:space="preserve">FB/ Jaafar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lang w:bidi="ar-KW"/>
              </w:rPr>
              <w:t>Najmadin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lang w:bidi="ar-KW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lang w:bidi="ar-KW"/>
              </w:rPr>
              <w:t>Gwani</w:t>
            </w:r>
            <w:proofErr w:type="spellEnd"/>
          </w:p>
          <w:p w14:paraId="25C7DA55" w14:textId="77777777" w:rsidR="00ED6557" w:rsidRDefault="00ED6557" w:rsidP="00AF0955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ED6557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Twitter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/ Jaafar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Gwani</w:t>
            </w:r>
            <w:proofErr w:type="spellEnd"/>
          </w:p>
          <w:p w14:paraId="7F0FB861" w14:textId="77777777" w:rsidR="00ED6557" w:rsidRPr="00993B84" w:rsidRDefault="00445B82" w:rsidP="00AF0955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 w:rsidRPr="00445B82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Linkedin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/ Jaafar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Najmadin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Ali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68B6" w14:textId="77777777" w:rsidR="00662D63" w:rsidRPr="00993B84" w:rsidRDefault="00662D63" w:rsidP="00AF0955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US" w:bidi="ar-KW"/>
              </w:rPr>
            </w:pPr>
            <w:r w:rsidRPr="00993B8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  <w:t xml:space="preserve">4. معلومات الاتصال: </w:t>
            </w:r>
          </w:p>
          <w:p w14:paraId="31BAD12E" w14:textId="77777777" w:rsidR="00662D63" w:rsidRPr="00993B84" w:rsidRDefault="00662D63" w:rsidP="00AF0955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val="en-US" w:bidi="ar-KW"/>
              </w:rPr>
            </w:pPr>
          </w:p>
        </w:tc>
      </w:tr>
      <w:tr w:rsidR="00662D63" w14:paraId="0DD32B44" w14:textId="77777777" w:rsidTr="00662D63"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1CE7A" w14:textId="1D22732B" w:rsidR="00662D63" w:rsidRPr="00993B84" w:rsidRDefault="00662D63" w:rsidP="00AF0955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KW"/>
              </w:rPr>
            </w:pPr>
            <w:r w:rsidRPr="00993B84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النظري</w:t>
            </w:r>
            <w:r w:rsidR="00683797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: </w:t>
            </w:r>
            <w:r w:rsidR="00330DE6"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  <w:t>2</w:t>
            </w:r>
          </w:p>
          <w:p w14:paraId="145AEDBF" w14:textId="77777777" w:rsidR="00662D63" w:rsidRPr="00993B84" w:rsidRDefault="00662D63" w:rsidP="00AF0955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993B84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العملي : </w:t>
            </w:r>
            <w:r w:rsidR="00DC4486" w:rsidRPr="00993B84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808A" w14:textId="77777777" w:rsidR="00662D63" w:rsidRPr="00993B84" w:rsidRDefault="00993B84" w:rsidP="00AF0955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KW"/>
              </w:rPr>
            </w:pPr>
            <w:r w:rsidRPr="00993B8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  <w:t>5. الوحدات الدراسی</w:t>
            </w:r>
            <w:r w:rsidRPr="00993B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KW"/>
              </w:rPr>
              <w:t xml:space="preserve">ة </w:t>
            </w:r>
            <w:r w:rsidR="00662D63" w:rsidRPr="00993B8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  <w:t>(بالساعة) خلال الاسبوع</w:t>
            </w:r>
            <w:r w:rsidR="00662D63" w:rsidRPr="00993B84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KW"/>
              </w:rPr>
              <w:t xml:space="preserve"> </w:t>
            </w:r>
          </w:p>
        </w:tc>
      </w:tr>
      <w:tr w:rsidR="00662D63" w14:paraId="5DFD9EED" w14:textId="77777777" w:rsidTr="00662D63"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F905D" w14:textId="679848AB" w:rsidR="00662D63" w:rsidRPr="00993B84" w:rsidRDefault="00703711" w:rsidP="00AF0955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val="en-US" w:bidi="ar-KW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KW"/>
              </w:rPr>
              <w:t>(</w:t>
            </w:r>
            <w:r w:rsidR="00330DE6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KW"/>
              </w:rPr>
              <w:t>2</w:t>
            </w:r>
            <w:r w:rsidR="00662D63" w:rsidRPr="00993B84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KW"/>
              </w:rPr>
              <w:t>) ساعات</w:t>
            </w:r>
            <w:r w:rsidR="008842E4" w:rsidRPr="00993B84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KW"/>
              </w:rPr>
              <w:t xml:space="preserve"> في الأسبوع.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369F" w14:textId="77777777" w:rsidR="00662D63" w:rsidRPr="00993B84" w:rsidRDefault="00662D63" w:rsidP="00AF0955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KW"/>
              </w:rPr>
            </w:pPr>
            <w:r w:rsidRPr="00993B8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  <w:t>6. عدد ساعات العمل</w:t>
            </w:r>
          </w:p>
          <w:p w14:paraId="25B64EE6" w14:textId="77777777" w:rsidR="00662D63" w:rsidRPr="00993B84" w:rsidRDefault="00662D63" w:rsidP="00AF0955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</w:tr>
      <w:tr w:rsidR="00662D63" w14:paraId="167801AA" w14:textId="77777777" w:rsidTr="00662D63">
        <w:trPr>
          <w:trHeight w:val="568"/>
        </w:trPr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CDFA" w14:textId="77777777" w:rsidR="00662D63" w:rsidRPr="00993B84" w:rsidRDefault="00662D63" w:rsidP="00AF0955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val="en-US" w:bidi="ar-KW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8CE88" w14:textId="77777777" w:rsidR="00662D63" w:rsidRPr="00993B84" w:rsidRDefault="00662D63" w:rsidP="00AF0955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US" w:bidi="ar-KW"/>
              </w:rPr>
            </w:pPr>
            <w:r w:rsidRPr="00993B8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  <w:t xml:space="preserve">7. رمز المادة </w:t>
            </w:r>
            <w:r w:rsidRPr="00993B84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US" w:bidi="ar-KW"/>
              </w:rPr>
              <w:t>(course code)</w:t>
            </w:r>
          </w:p>
        </w:tc>
      </w:tr>
      <w:tr w:rsidR="00662D63" w14:paraId="025B05A2" w14:textId="77777777" w:rsidTr="00662D63"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48A76" w14:textId="6B5CE35B" w:rsidR="00662D63" w:rsidRPr="00993B84" w:rsidRDefault="002A7925" w:rsidP="00AF0955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lang w:val="en-US"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د. جعفر نجم الدين علي (جعفر گوانی)/ من مواليد (1980) أربيل/ سوران. عضو هيئة التّدريس في جامعة صلاح الدين/ كلية التربية –مخمور/ رئيس قسم اللغة العربية/ حصل على شهادة البكالوريوس في جامعة صلاح الدين/ كلية العلوم الإسلامية 2007، وحصل على شهادة الماجستير في كلية الإمام الأعظم الجامعة (بغداد)/ قسم أصول الدين/ تخصص التفسير وعلوم القرآن عام 2011، ثم حصل على شهادة الدكتوراه في الكلية نفسها عام 2015، ويقيم حاليا في كوردستان العراق/ مدينة أربيل، يدرس مادة (النّحو) في المرحلة الثّانية، و(فقه الأسرة) في المرحلة الثالثة –الكورس الأوّل–و (التّنمية الذّاتية) في المرحلة الثّانية – الكورس الثّاني- كلية العلوم الإسلامية- قسم التّربية الدّينية، كما يدرس مادة (أصول الدّعوة والحوار الدّيني) و(الاستشراق في الأديان) و(مناهج المفسّرين للكتب المقدّسة) و(العقائد المقارنة) و(أديان قديمة) في قسم مقارنة الأديان – كلية القلعة الجامعة، و(أصول الدّعوة والحوار الدّيني)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lastRenderedPageBreak/>
              <w:t>و(مناهج المفسّرين</w:t>
            </w:r>
            <w:r w:rsidR="0008237F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 xml:space="preserve"> للكتب المقدّسة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>) و(التّفسير التّربوي) في قسم التربية الإسلامية في كلية القلعة الجامعة.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9115" w14:textId="77777777" w:rsidR="00662D63" w:rsidRPr="00993B84" w:rsidRDefault="00662D63" w:rsidP="00AF0955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 w:rsidRPr="00993B84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lastRenderedPageBreak/>
              <w:t>٨. البروفايل الاكاديمي للتدريسي</w:t>
            </w:r>
          </w:p>
          <w:p w14:paraId="10EA9FA9" w14:textId="77777777" w:rsidR="00662D63" w:rsidRPr="00993B84" w:rsidRDefault="00662D63" w:rsidP="00AF0955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KW"/>
              </w:rPr>
            </w:pPr>
          </w:p>
          <w:p w14:paraId="13FBBF62" w14:textId="77777777" w:rsidR="00662D63" w:rsidRPr="00993B84" w:rsidRDefault="00662D63" w:rsidP="00AF0955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KW"/>
              </w:rPr>
            </w:pPr>
          </w:p>
          <w:p w14:paraId="3BE9D3CA" w14:textId="77777777" w:rsidR="00662D63" w:rsidRPr="00993B84" w:rsidRDefault="00662D63" w:rsidP="00AF0955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KW"/>
              </w:rPr>
            </w:pPr>
          </w:p>
          <w:p w14:paraId="146EC746" w14:textId="77777777" w:rsidR="00662D63" w:rsidRPr="00993B84" w:rsidRDefault="00662D63" w:rsidP="00AF0955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KW"/>
              </w:rPr>
            </w:pPr>
          </w:p>
          <w:p w14:paraId="78DF8891" w14:textId="77777777" w:rsidR="00662D63" w:rsidRPr="00993B84" w:rsidRDefault="00662D63" w:rsidP="00AF0955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KW"/>
              </w:rPr>
            </w:pPr>
          </w:p>
          <w:p w14:paraId="32870F19" w14:textId="77777777" w:rsidR="00662D63" w:rsidRPr="00993B84" w:rsidRDefault="00662D63" w:rsidP="00AF0955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KW"/>
              </w:rPr>
            </w:pPr>
          </w:p>
        </w:tc>
      </w:tr>
      <w:tr w:rsidR="00662D63" w14:paraId="6BB256C7" w14:textId="77777777" w:rsidTr="00662D63"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4393" w14:textId="77777777" w:rsidR="00CA0E0D" w:rsidRDefault="00330DE6" w:rsidP="00AF0955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KW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KW"/>
              </w:rPr>
              <w:t>ال</w:t>
            </w:r>
            <w:r w:rsidR="0008237F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KW"/>
              </w:rPr>
              <w:t>تّنمية</w:t>
            </w:r>
          </w:p>
          <w:p w14:paraId="62C74517" w14:textId="77777777" w:rsidR="0008237F" w:rsidRDefault="0008237F" w:rsidP="00AF0955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KW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KW"/>
              </w:rPr>
              <w:t>الثّقة</w:t>
            </w:r>
          </w:p>
          <w:p w14:paraId="460C5053" w14:textId="77777777" w:rsidR="0008237F" w:rsidRDefault="0008237F" w:rsidP="00AF0955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KW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KW"/>
              </w:rPr>
              <w:t>فرس العمل</w:t>
            </w:r>
          </w:p>
          <w:p w14:paraId="51BE9D2E" w14:textId="097F26FE" w:rsidR="0008237F" w:rsidRPr="00993B84" w:rsidRDefault="0008237F" w:rsidP="00AF0955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lang w:val="en-US" w:bidi="ar-KW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KW"/>
              </w:rPr>
              <w:t>التطوّر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0CBAC" w14:textId="77777777" w:rsidR="00662D63" w:rsidRPr="00993B84" w:rsidRDefault="00662D63" w:rsidP="00AF0955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US" w:bidi="ar-IQ"/>
              </w:rPr>
            </w:pPr>
            <w:r w:rsidRPr="00993B8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IQ"/>
              </w:rPr>
              <w:t xml:space="preserve">٩. المفردات الرئيسية للمادة </w:t>
            </w:r>
            <w:r w:rsidRPr="00993B84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US" w:bidi="ar-IQ"/>
              </w:rPr>
              <w:t>Keywords</w:t>
            </w:r>
          </w:p>
        </w:tc>
      </w:tr>
      <w:tr w:rsidR="00662D63" w14:paraId="488F391B" w14:textId="77777777" w:rsidTr="00662D63">
        <w:trPr>
          <w:trHeight w:val="2771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81392" w14:textId="77777777" w:rsidR="00662D63" w:rsidRPr="00683797" w:rsidRDefault="008842E4" w:rsidP="00AF0955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683797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KW"/>
              </w:rPr>
              <w:t xml:space="preserve">10 . </w:t>
            </w:r>
            <w:r w:rsidR="00662D63" w:rsidRPr="00683797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KW"/>
              </w:rPr>
              <w:t>نبذة عامة عن المادة</w:t>
            </w:r>
          </w:p>
          <w:p w14:paraId="37D38482" w14:textId="6866B06D" w:rsidR="00662D63" w:rsidRPr="00993B84" w:rsidRDefault="00016E6E" w:rsidP="00AF0955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993B84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  </w:t>
            </w:r>
            <w:r w:rsidR="0098032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لاشكّ أنّ ل</w:t>
            </w:r>
            <w:r w:rsidR="00CE0A4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دراسة </w:t>
            </w:r>
            <w:r w:rsidR="00844C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التّنمية الذّاتية</w:t>
            </w:r>
            <w:r w:rsidR="0025283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98032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أهميّة كبيرة </w:t>
            </w:r>
            <w:r w:rsidR="0025283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لشتّى </w:t>
            </w:r>
            <w:r w:rsidR="00C829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أنواع </w:t>
            </w:r>
            <w:r w:rsidR="0025283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الدّراسات ال</w:t>
            </w:r>
            <w:r w:rsidR="00E569D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إنسا</w:t>
            </w:r>
            <w:r w:rsidR="0025283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نية</w:t>
            </w:r>
            <w:r w:rsidR="00844C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والعلميّة</w:t>
            </w:r>
            <w:r w:rsidR="0025283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ولا سيّما</w:t>
            </w:r>
            <w:r w:rsidR="00CE0A4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25283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</w:t>
            </w:r>
            <w:r w:rsidR="002A75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لدراسات ال</w:t>
            </w:r>
            <w:r w:rsidR="00E569D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دّينيّ</w:t>
            </w:r>
            <w:r w:rsidR="002A759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ةّ، </w:t>
            </w:r>
            <w:r w:rsidR="00C829F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إذ </w:t>
            </w:r>
            <w:r w:rsidR="00EC5D8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يتعلّم الطّلبة من خلال هذه المادّة معنى </w:t>
            </w:r>
            <w:r w:rsidR="00844C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التطوّر وإيجاد الجوانب الإيجابية من شخصيته وكيفية التّعامل </w:t>
            </w:r>
            <w:r w:rsidR="00D75E1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الجوانب السّلبية من شخصيته طرق تجاوز النّقائص، </w:t>
            </w:r>
            <w:r w:rsidR="00D312D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وسبل تطوير الذّات في إلقاء الخطب و</w:t>
            </w:r>
            <w:r w:rsidR="007A31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إنشاء الحوارات وإيجاد فرص العمل، بحيث أصبحت تنمية الذّات </w:t>
            </w:r>
            <w:r w:rsidR="000551E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موضع الاهتمام لدى جميع النّاس وفي جميع المجالات.</w:t>
            </w:r>
            <w:r w:rsidR="00843B8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ويستطيع البحث عن الأبواب الصّحيحة والمفتوحة للحوار والتّقارب وتبادل الآراء.</w:t>
            </w:r>
          </w:p>
        </w:tc>
      </w:tr>
      <w:tr w:rsidR="00662D63" w:rsidRPr="00165C2F" w14:paraId="2F3F5DF7" w14:textId="77777777" w:rsidTr="00662D63">
        <w:trPr>
          <w:trHeight w:val="1110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9E65" w14:textId="77777777" w:rsidR="008842E4" w:rsidRPr="00683797" w:rsidRDefault="00662D63" w:rsidP="00AF0955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683797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IQ"/>
              </w:rPr>
              <w:t>١١. أهداف المادة</w:t>
            </w:r>
            <w:r w:rsidR="008842E4" w:rsidRPr="00683797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IQ"/>
              </w:rPr>
              <w:t>:</w:t>
            </w:r>
          </w:p>
          <w:p w14:paraId="2F5F5D83" w14:textId="6E0883F0" w:rsidR="008842E4" w:rsidRPr="00993B84" w:rsidRDefault="008842E4" w:rsidP="00AF0955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93B84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7E477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هناك أهداف عدّة كامنة وراءة دراسة مادة </w:t>
            </w:r>
            <w:r w:rsidR="00A57E1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التّنمية الذّاتية</w:t>
            </w:r>
            <w:r w:rsidR="007E477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، من أبرزها:</w:t>
            </w:r>
            <w:r w:rsidR="002016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</w:p>
          <w:p w14:paraId="789335BD" w14:textId="1212B2DF" w:rsidR="00874A36" w:rsidRDefault="00874A36" w:rsidP="00AF0955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التّع</w:t>
            </w:r>
            <w:r w:rsidR="00C6355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رّف على </w:t>
            </w:r>
            <w:r w:rsidR="003D531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التّنمية الذّاتية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.</w:t>
            </w:r>
          </w:p>
          <w:p w14:paraId="57E29E41" w14:textId="77777777" w:rsidR="00391FAC" w:rsidRPr="00391FAC" w:rsidRDefault="00391FAC" w:rsidP="00AF0955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val="en-US" w:bidi="ar-KW"/>
              </w:rPr>
            </w:pPr>
            <w:r w:rsidRPr="00391FA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التأصيل الشرعي لتنمية الذات. </w:t>
            </w:r>
          </w:p>
          <w:p w14:paraId="7BEEFEB3" w14:textId="77777777" w:rsidR="00391FAC" w:rsidRPr="00391FAC" w:rsidRDefault="00391FAC" w:rsidP="00AF0955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val="en-US" w:bidi="ar-KW"/>
              </w:rPr>
            </w:pPr>
            <w:r w:rsidRPr="00391FA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التواصل الفعال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.</w:t>
            </w:r>
          </w:p>
          <w:p w14:paraId="219AFA52" w14:textId="77777777" w:rsidR="00391FAC" w:rsidRPr="00391FAC" w:rsidRDefault="00391FAC" w:rsidP="00AF0955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val="en-US" w:bidi="ar-KW"/>
              </w:rPr>
            </w:pPr>
            <w:r w:rsidRPr="00391FA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فن الإقناع، قوانين الإقناع. </w:t>
            </w:r>
          </w:p>
          <w:p w14:paraId="3ABD9CAB" w14:textId="77777777" w:rsidR="00391FAC" w:rsidRPr="00391FAC" w:rsidRDefault="00391FAC" w:rsidP="00AF0955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val="en-US" w:bidi="ar-KW"/>
              </w:rPr>
            </w:pPr>
            <w:r w:rsidRPr="00391FA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نماذج من القرآن والسنة لأساليب الإقناع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.</w:t>
            </w:r>
            <w:r w:rsidRPr="00391FA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</w:p>
          <w:p w14:paraId="044E26EC" w14:textId="77777777" w:rsidR="00391FAC" w:rsidRPr="00391FAC" w:rsidRDefault="00391FAC" w:rsidP="00AF0955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val="en-US" w:bidi="ar-KW"/>
              </w:rPr>
            </w:pPr>
            <w:r w:rsidRPr="00391FA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الذكاءات المتعددة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.</w:t>
            </w:r>
          </w:p>
          <w:p w14:paraId="7EA752EF" w14:textId="77777777" w:rsidR="00391FAC" w:rsidRPr="00391FAC" w:rsidRDefault="00391FAC" w:rsidP="00AF0955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val="en-US" w:bidi="ar-KW"/>
              </w:rPr>
            </w:pPr>
            <w:r w:rsidRPr="00391FA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أنماط الشخصية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.</w:t>
            </w:r>
          </w:p>
          <w:p w14:paraId="46C5D9BF" w14:textId="064420B4" w:rsidR="00164387" w:rsidRPr="00164387" w:rsidRDefault="00391FAC" w:rsidP="00AF0955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val="en-US" w:bidi="ar-KW"/>
              </w:rPr>
            </w:pPr>
            <w:r w:rsidRPr="00391FA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أنماط الشخصية في السنة النبوية.</w:t>
            </w:r>
          </w:p>
        </w:tc>
      </w:tr>
      <w:tr w:rsidR="00662D63" w14:paraId="53C7A6A7" w14:textId="77777777" w:rsidTr="00662D63">
        <w:trPr>
          <w:trHeight w:val="704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890D" w14:textId="77777777" w:rsidR="00662D63" w:rsidRPr="00683797" w:rsidRDefault="00662D63" w:rsidP="00AF0955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683797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IQ"/>
              </w:rPr>
              <w:t>١٢. التزامات الطالب:</w:t>
            </w:r>
          </w:p>
          <w:p w14:paraId="220A73AB" w14:textId="5FC6A0EC" w:rsidR="008842E4" w:rsidRPr="00993B84" w:rsidRDefault="00683797" w:rsidP="00AF0955">
            <w:pPr>
              <w:pStyle w:val="NoSpacing"/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2030D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يلتزم الطّالب في مادة </w:t>
            </w:r>
            <w:r w:rsidR="00C726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(</w:t>
            </w:r>
            <w:r w:rsidR="00391FA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التّنمية الذّاتية</w:t>
            </w:r>
            <w:r w:rsidR="00C22D3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  <w:r w:rsidR="002030D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بالنّقاط الآتية</w:t>
            </w:r>
            <w:r w:rsidR="008842E4" w:rsidRPr="00993B84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:</w:t>
            </w:r>
          </w:p>
          <w:p w14:paraId="06042697" w14:textId="77777777" w:rsidR="008842E4" w:rsidRDefault="008842E4" w:rsidP="00AF0955">
            <w:pPr>
              <w:pStyle w:val="NoSpacing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993B84">
              <w:rPr>
                <w:rFonts w:ascii="Simplified Arabic" w:hAnsi="Simplified Arabic" w:cs="Simplified Arabic"/>
                <w:sz w:val="28"/>
                <w:szCs w:val="28"/>
                <w:rtl/>
              </w:rPr>
              <w:t>الحضور في قاعة الدرس ف</w:t>
            </w:r>
            <w:r w:rsidR="007A2150" w:rsidRPr="00993B84">
              <w:rPr>
                <w:rFonts w:ascii="Simplified Arabic" w:hAnsi="Simplified Arabic" w:cs="Simplified Arabic"/>
                <w:sz w:val="28"/>
                <w:szCs w:val="28"/>
                <w:rtl/>
              </w:rPr>
              <w:t>ي الوقت المخصص</w:t>
            </w:r>
            <w:r w:rsidRPr="00993B84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</w:p>
          <w:p w14:paraId="68491C8F" w14:textId="77777777" w:rsidR="008842E4" w:rsidRPr="00993B84" w:rsidRDefault="002030D7" w:rsidP="00AF0955">
            <w:pPr>
              <w:pStyle w:val="NoSpacing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التّحضيرات السابقة </w:t>
            </w:r>
            <w:r w:rsidR="00712F7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للمادّة </w:t>
            </w:r>
            <w:r w:rsidR="00700CF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كي يكون على بصيرة فيما يدرس.</w:t>
            </w:r>
          </w:p>
          <w:p w14:paraId="57D99282" w14:textId="77777777" w:rsidR="008842E4" w:rsidRPr="00993B84" w:rsidRDefault="008842E4" w:rsidP="00AF0955">
            <w:pPr>
              <w:pStyle w:val="NoSpacing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993B84">
              <w:rPr>
                <w:rFonts w:ascii="Simplified Arabic" w:hAnsi="Simplified Arabic" w:cs="Simplified Arabic"/>
                <w:sz w:val="28"/>
                <w:szCs w:val="28"/>
                <w:rtl/>
              </w:rPr>
              <w:t>ال</w:t>
            </w:r>
            <w:r w:rsidR="00700CF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مشاركة في المحاضرة من خلال الأسئلة والأجوبة.</w:t>
            </w:r>
          </w:p>
          <w:p w14:paraId="50D66908" w14:textId="77777777" w:rsidR="00700CF7" w:rsidRDefault="00517B9C" w:rsidP="00AF0955">
            <w:pPr>
              <w:pStyle w:val="NoSpacing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993B84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المشاركة</w:t>
            </w:r>
            <w:r w:rsidR="007A2150" w:rsidRPr="00993B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في الامتحانات.</w:t>
            </w:r>
          </w:p>
          <w:p w14:paraId="4C882FA6" w14:textId="77777777" w:rsidR="00662D63" w:rsidRPr="00993B84" w:rsidRDefault="00EC2250" w:rsidP="00AF0955">
            <w:pPr>
              <w:pStyle w:val="NoSpacing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محاولة متابعة المادّة من خلال قراءة كتب واستماع محاضرات في مستواه المعرفي.</w:t>
            </w:r>
          </w:p>
          <w:p w14:paraId="1F98C1AF" w14:textId="77777777" w:rsidR="00662D63" w:rsidRPr="00993B84" w:rsidRDefault="00662D63" w:rsidP="00AF0955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</w:p>
          <w:p w14:paraId="424B09E6" w14:textId="77777777" w:rsidR="00662D63" w:rsidRPr="00993B84" w:rsidRDefault="00662D63" w:rsidP="00AF0955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</w:tr>
      <w:tr w:rsidR="00662D63" w14:paraId="3C48EF07" w14:textId="77777777" w:rsidTr="00662D63">
        <w:trPr>
          <w:trHeight w:val="704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364D" w14:textId="77777777" w:rsidR="00662D63" w:rsidRPr="00683797" w:rsidRDefault="00662D63" w:rsidP="00AF0955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683797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IQ"/>
              </w:rPr>
              <w:lastRenderedPageBreak/>
              <w:t>١٣. طرق التدريس</w:t>
            </w:r>
          </w:p>
          <w:p w14:paraId="1F9CF573" w14:textId="77777777" w:rsidR="007A2150" w:rsidRPr="00993B84" w:rsidRDefault="007A2150" w:rsidP="00AF0955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  <w:p w14:paraId="63810F92" w14:textId="77777777" w:rsidR="007A2150" w:rsidRPr="00122CB7" w:rsidRDefault="005B1B9E" w:rsidP="00AF0955">
            <w:pPr>
              <w:numPr>
                <w:ilvl w:val="0"/>
                <w:numId w:val="7"/>
              </w:numPr>
              <w:bidi/>
              <w:contextualSpacing/>
              <w:jc w:val="both"/>
              <w:rPr>
                <w:rFonts w:ascii="Simplified Arabic" w:hAnsi="Simplified Arabic" w:cs="Simplified Arabic"/>
                <w:sz w:val="28"/>
                <w:szCs w:val="28"/>
                <w:lang w:val="en-US" w:bidi="ar-IQ"/>
              </w:rPr>
            </w:pPr>
            <w:r w:rsidRPr="00122CB7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مراجعة سريعة للمادّة السّابقة وربطها بالمحاضرة الجديدة</w:t>
            </w:r>
            <w:r w:rsidR="007A2150" w:rsidRPr="00122CB7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>.</w:t>
            </w:r>
          </w:p>
          <w:p w14:paraId="693F493A" w14:textId="77777777" w:rsidR="007A2150" w:rsidRPr="00122CB7" w:rsidRDefault="00BE6753" w:rsidP="00AF0955">
            <w:pPr>
              <w:numPr>
                <w:ilvl w:val="0"/>
                <w:numId w:val="7"/>
              </w:numPr>
              <w:bidi/>
              <w:contextualSpacing/>
              <w:jc w:val="both"/>
              <w:rPr>
                <w:rFonts w:ascii="Simplified Arabic" w:hAnsi="Simplified Arabic" w:cs="Simplified Arabic"/>
                <w:sz w:val="28"/>
                <w:szCs w:val="28"/>
                <w:lang w:val="en-US"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>عرض</w:t>
            </w:r>
            <w:r w:rsidR="005B1B9E" w:rsidRPr="00122CB7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 xml:space="preserve"> خلاصة بسيطة عن الموضوع كتمهيد للدّخول في التّفاصيل</w:t>
            </w:r>
            <w:r w:rsidR="007A2150" w:rsidRPr="00122CB7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>.</w:t>
            </w:r>
          </w:p>
          <w:p w14:paraId="3BE91335" w14:textId="77777777" w:rsidR="007A2150" w:rsidRPr="00122CB7" w:rsidRDefault="00994EF8" w:rsidP="00AF0955">
            <w:pPr>
              <w:numPr>
                <w:ilvl w:val="0"/>
                <w:numId w:val="7"/>
              </w:numPr>
              <w:bidi/>
              <w:contextualSpacing/>
              <w:jc w:val="both"/>
              <w:rPr>
                <w:rFonts w:ascii="Simplified Arabic" w:hAnsi="Simplified Arabic" w:cs="Simplified Arabic"/>
                <w:sz w:val="28"/>
                <w:szCs w:val="28"/>
                <w:lang w:val="en-US" w:bidi="ar-IQ"/>
              </w:rPr>
            </w:pPr>
            <w:r w:rsidRPr="00122CB7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 xml:space="preserve">الاعتمادة على </w:t>
            </w:r>
            <w:r w:rsidR="007A2150" w:rsidRPr="00122CB7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>استخدام السبورة إلى جانب شاشة العرض (</w:t>
            </w:r>
            <w:r w:rsidR="007A2150" w:rsidRPr="00122CB7">
              <w:rPr>
                <w:rFonts w:ascii="Simplified Arabic" w:hAnsi="Simplified Arabic" w:cs="Simplified Arabic"/>
                <w:sz w:val="28"/>
                <w:szCs w:val="28"/>
                <w:lang w:val="en-US" w:bidi="ar-IQ"/>
              </w:rPr>
              <w:t>(data show</w:t>
            </w:r>
            <w:r w:rsidR="007A2150" w:rsidRPr="00122CB7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كلما تتطلب الأمر ذلك.</w:t>
            </w:r>
          </w:p>
          <w:p w14:paraId="7792A99F" w14:textId="77777777" w:rsidR="00107321" w:rsidRPr="00122CB7" w:rsidRDefault="00994EF8" w:rsidP="00AF0955">
            <w:pPr>
              <w:numPr>
                <w:ilvl w:val="0"/>
                <w:numId w:val="7"/>
              </w:numPr>
              <w:bidi/>
              <w:contextualSpacing/>
              <w:jc w:val="both"/>
              <w:rPr>
                <w:rFonts w:ascii="Simplified Arabic" w:hAnsi="Simplified Arabic" w:cs="Simplified Arabic"/>
                <w:sz w:val="28"/>
                <w:szCs w:val="28"/>
                <w:lang w:val="en-US" w:bidi="ar-IQ"/>
              </w:rPr>
            </w:pPr>
            <w:r w:rsidRPr="00122CB7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طرح المادّة على شكل الأسئلة ولاسيّما في بداية المحاض</w:t>
            </w:r>
            <w:r w:rsidR="00107321" w:rsidRPr="00122CB7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رة ونهايتها، لجذب انتباه الطّلبة.</w:t>
            </w:r>
          </w:p>
          <w:p w14:paraId="50824301" w14:textId="77777777" w:rsidR="007A2150" w:rsidRPr="00122CB7" w:rsidRDefault="007A2150" w:rsidP="00AF0955">
            <w:pPr>
              <w:numPr>
                <w:ilvl w:val="0"/>
                <w:numId w:val="7"/>
              </w:numPr>
              <w:bidi/>
              <w:contextualSpacing/>
              <w:jc w:val="both"/>
              <w:rPr>
                <w:rFonts w:ascii="Simplified Arabic" w:hAnsi="Simplified Arabic" w:cs="Simplified Arabic"/>
                <w:sz w:val="28"/>
                <w:szCs w:val="28"/>
                <w:lang w:val="en-US" w:bidi="ar-IQ"/>
              </w:rPr>
            </w:pPr>
            <w:r w:rsidRPr="00122CB7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>تكليف الطلاب بتحضير المادة الدراسية وإلقائها حسب تقسيم المفردات.</w:t>
            </w:r>
          </w:p>
          <w:p w14:paraId="30515C26" w14:textId="77777777" w:rsidR="00662D63" w:rsidRPr="00107321" w:rsidRDefault="00662D63" w:rsidP="00AF0955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val="en-US" w:bidi="ar-KW"/>
              </w:rPr>
            </w:pPr>
          </w:p>
        </w:tc>
      </w:tr>
      <w:tr w:rsidR="00662D63" w14:paraId="73FF3663" w14:textId="77777777" w:rsidTr="00662D63">
        <w:trPr>
          <w:trHeight w:val="704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B57C" w14:textId="77777777" w:rsidR="00662D63" w:rsidRPr="00683797" w:rsidRDefault="00662D63" w:rsidP="00AF0955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lang w:bidi="ar-IQ"/>
              </w:rPr>
            </w:pPr>
            <w:r w:rsidRPr="00683797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IQ"/>
              </w:rPr>
              <w:t>١٤. نظام التقييم</w:t>
            </w:r>
          </w:p>
          <w:p w14:paraId="7D6D3CFF" w14:textId="77777777" w:rsidR="00662D63" w:rsidRPr="00993B84" w:rsidRDefault="007A2150" w:rsidP="00AF0955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93B84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  تتوزع درجات المادة بالنسبة 40% للامتحانات الشهرية والمشاركة اليومية، 60% للامتحان النهائي، يمتحن الطلاب ثلاثة امتحانات شهرية لكل امتحان عشر درجات، وتوضع  الدرجات العشر الباقية على نشاطات الطالب داخل الصف عبر المشاركة والمناقاشة الفعالة، والتحضير اليومي للمادة.  </w:t>
            </w:r>
            <w:r w:rsidR="00662D63" w:rsidRPr="00993B84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.</w:t>
            </w:r>
          </w:p>
          <w:p w14:paraId="62C9F281" w14:textId="77777777" w:rsidR="00662D63" w:rsidRPr="00993B84" w:rsidRDefault="00662D63" w:rsidP="00AF0955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KW"/>
              </w:rPr>
            </w:pPr>
          </w:p>
          <w:p w14:paraId="7869200B" w14:textId="77777777" w:rsidR="00662D63" w:rsidRPr="00993B84" w:rsidRDefault="00662D63" w:rsidP="00AF0955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KW"/>
              </w:rPr>
            </w:pPr>
            <w:r w:rsidRPr="00993B84">
              <w:rPr>
                <w:rFonts w:ascii="Simplified Arabic" w:hAnsi="Simplified Arabic" w:cs="Simplified Arabic"/>
                <w:sz w:val="28"/>
                <w:szCs w:val="28"/>
                <w:lang w:val="en-US" w:bidi="ar-KW"/>
              </w:rPr>
              <w:t>‌</w:t>
            </w:r>
          </w:p>
        </w:tc>
      </w:tr>
      <w:tr w:rsidR="00662D63" w14:paraId="112737B0" w14:textId="77777777" w:rsidTr="00662D63">
        <w:trPr>
          <w:trHeight w:val="1819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5F7D" w14:textId="77777777" w:rsidR="00662D63" w:rsidRPr="00993B84" w:rsidRDefault="00662D63" w:rsidP="00AF0955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 w:rsidRPr="00683797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val="en-US" w:bidi="ar-IQ"/>
              </w:rPr>
              <w:t>١٥. نتائج تعلم الطالب</w:t>
            </w:r>
            <w:r w:rsidRPr="00993B84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(ان لاتقل عن 100 كلمة)</w:t>
            </w:r>
          </w:p>
          <w:p w14:paraId="5B1A0B0F" w14:textId="013C37DD" w:rsidR="00662D63" w:rsidRPr="00993B84" w:rsidRDefault="00A96626" w:rsidP="00AF0955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 xml:space="preserve">تقوم نتائج تعلّم الطّالب على معرفة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مدى إحرازه أهداف دراسة </w:t>
            </w:r>
            <w:r w:rsidR="002712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التّنمية الذّاتية</w:t>
            </w:r>
            <w:r w:rsidR="00477A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للمرحلة ال</w:t>
            </w:r>
            <w:r w:rsidR="00BE675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ثّاني</w:t>
            </w:r>
            <w:r w:rsidR="00477A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DC5A6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من معرفة: </w:t>
            </w:r>
            <w:r w:rsidR="00134C2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التّنمية الذّاتية</w:t>
            </w:r>
            <w:r w:rsidR="00590F4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، وضرورته</w:t>
            </w:r>
            <w:r w:rsidR="00134C2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</w:t>
            </w:r>
            <w:r w:rsidR="00590F4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في واقع الإنسانيّة، ولا سيّما في منطقة </w:t>
            </w:r>
            <w:r w:rsidR="00134C2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لطلبة الدّراسات الإسلاميّة، ولا سيّما في </w:t>
            </w:r>
            <w:r w:rsidR="00590F4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إقليم كوردستان الّذي يتمتّع بتعدّد </w:t>
            </w:r>
            <w:r w:rsidR="00134C2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المواهب و</w:t>
            </w:r>
            <w:r w:rsidR="00590F4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الأديان والقوميّات والمذاهب، </w:t>
            </w:r>
            <w:r w:rsidR="005859C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ولكلّ دين وقوميّة حريّة كاملة للعمل في حقوله المشروعة، وهذه الحقوق مكفولة بالقانون، </w:t>
            </w:r>
            <w:r w:rsidR="00ED22B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وكذلك يقوم خرّيجو </w:t>
            </w:r>
            <w:r w:rsidR="006627E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كلية العلوم الإسلامية بالتّدريس والخطابة، ويتعاملون مع مختلف المستويات، </w:t>
            </w:r>
            <w:r w:rsidR="005859C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ومن هنا يحتاج الطّالب أن يتدرّب على كيفيّة التأقلم مع هذه الحقيقة، بل العمل على تطويرها والمساهمة </w:t>
            </w:r>
            <w:r w:rsidR="00A30F3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 ترسيخها في أعماق أبناء الأمّة الكوردستانيّة. ومن هنا تهدف هذه المادّة إلى تطوير</w:t>
            </w:r>
            <w:r w:rsidR="00DC5A6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قدر</w:t>
            </w:r>
            <w:r w:rsidR="00A30F3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ة الطّلبة</w:t>
            </w:r>
            <w:r w:rsidR="00DC5A6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على: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دمج الدراسات النّظريّة والتّطبيقيّة</w:t>
            </w:r>
            <w:r w:rsidR="0031163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في دراسته</w:t>
            </w:r>
            <w:r w:rsidR="00B111F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، </w:t>
            </w:r>
            <w:r w:rsidR="00D7526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وإيجاد الوسائل التّكنيكية لرسالته</w:t>
            </w:r>
            <w:r w:rsidR="00186A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662D63" w:rsidRPr="00B15405" w14:paraId="4D85EBDA" w14:textId="77777777" w:rsidTr="00662D63"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0A5E" w14:textId="77777777" w:rsidR="00662D63" w:rsidRPr="00122CB7" w:rsidRDefault="00662D63" w:rsidP="00AF095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IQ"/>
              </w:rPr>
            </w:pPr>
            <w:r w:rsidRPr="00122CB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  <w:lang w:bidi="ar-IQ"/>
              </w:rPr>
              <w:t>١٦. قائمة المراجع والكتب</w:t>
            </w:r>
          </w:p>
          <w:p w14:paraId="38EA912A" w14:textId="77777777" w:rsidR="00662D63" w:rsidRPr="00B15405" w:rsidRDefault="00662D63" w:rsidP="00AF0955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B1540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المراجع الرئيسية</w:t>
            </w:r>
          </w:p>
          <w:p w14:paraId="19CFCA02" w14:textId="77777777" w:rsidR="00B15405" w:rsidRPr="00122CB7" w:rsidRDefault="00B15405" w:rsidP="00AF0955">
            <w:pPr>
              <w:pStyle w:val="ListParagraph"/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14:paraId="22139371" w14:textId="57B1C76B" w:rsidR="00E209BA" w:rsidRPr="00D742A5" w:rsidRDefault="0067671A" w:rsidP="00AF0955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أنماط </w:t>
            </w:r>
            <w:r w:rsidR="0021633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>الشّخصية، كارل ألبرت، ترجمة: حسين حمزة.</w:t>
            </w:r>
          </w:p>
          <w:p w14:paraId="5A3C37C0" w14:textId="33DCE2AA" w:rsidR="00D742A5" w:rsidRPr="00216336" w:rsidRDefault="00D742A5" w:rsidP="00AF0955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IQ"/>
              </w:rPr>
            </w:pPr>
            <w:r w:rsidRPr="00D742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  <w:t>قوة الإقناع، د علي الحمادي.</w:t>
            </w:r>
          </w:p>
          <w:p w14:paraId="51B90826" w14:textId="12B29653" w:rsidR="00216336" w:rsidRDefault="00EB047D" w:rsidP="00AF0955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>علم أنماط الشّخصية، د. موسى محمّد الجويسر.</w:t>
            </w:r>
          </w:p>
          <w:p w14:paraId="60E49A25" w14:textId="77777777" w:rsidR="00E42C59" w:rsidRPr="00E42C59" w:rsidRDefault="00E42C59" w:rsidP="00AF0955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  <w:r w:rsidRPr="00E42C5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  <w:t>فن الإلقاء الرائع، د طارق السويدان</w:t>
            </w:r>
            <w:r w:rsidRPr="00E42C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IQ"/>
              </w:rPr>
              <w:t>.</w:t>
            </w:r>
          </w:p>
          <w:p w14:paraId="3CFA74F4" w14:textId="77777777" w:rsidR="00E42C59" w:rsidRPr="00E42C59" w:rsidRDefault="00E42C59" w:rsidP="00AF0955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  <w:r w:rsidRPr="00E42C5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  <w:t>التدريس والتدريب الإبداعي، د طارق السويدان</w:t>
            </w:r>
            <w:r w:rsidRPr="00E42C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IQ"/>
              </w:rPr>
              <w:t>.</w:t>
            </w:r>
          </w:p>
          <w:p w14:paraId="6F65839D" w14:textId="77777777" w:rsidR="00E42C59" w:rsidRPr="00E42C59" w:rsidRDefault="00E42C59" w:rsidP="00AF0955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  <w:r w:rsidRPr="00E42C5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  <w:t>أنماط الشخصية، د مريد الكلاب</w:t>
            </w:r>
            <w:r w:rsidRPr="00E42C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IQ"/>
              </w:rPr>
              <w:t>.</w:t>
            </w:r>
          </w:p>
          <w:p w14:paraId="2477091C" w14:textId="77777777" w:rsidR="00E42C59" w:rsidRPr="00E42C59" w:rsidRDefault="00E42C59" w:rsidP="00AF0955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  <w:r w:rsidRPr="00E42C5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  <w:t>النوع الآخر من الذكاء ، هارفي دوتشيندورف</w:t>
            </w:r>
            <w:r w:rsidRPr="00E42C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IQ"/>
              </w:rPr>
              <w:t xml:space="preserve"> .</w:t>
            </w:r>
          </w:p>
          <w:p w14:paraId="05A54061" w14:textId="77777777" w:rsidR="00E42C59" w:rsidRPr="00E42C59" w:rsidRDefault="00E42C59" w:rsidP="00AF0955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  <w:r w:rsidRPr="00E42C5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  <w:t>فن التحدث والإقناع، ج ماكولاف</w:t>
            </w:r>
            <w:r w:rsidRPr="00E42C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IQ"/>
              </w:rPr>
              <w:t>.</w:t>
            </w:r>
          </w:p>
          <w:p w14:paraId="683DA466" w14:textId="2FA38E79" w:rsidR="00E42C59" w:rsidRDefault="00E42C59" w:rsidP="00AF0955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IQ"/>
              </w:rPr>
            </w:pPr>
            <w:r w:rsidRPr="00E42C5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  <w:t>فن المحاضرة المؤثرة، روبرت هاينمان.</w:t>
            </w:r>
          </w:p>
          <w:p w14:paraId="71826049" w14:textId="77777777" w:rsidR="00EB047D" w:rsidRDefault="00470F08" w:rsidP="00AF0955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الذّكاءات المتعدّدة، د. جابر عبد الحميد جابر.</w:t>
            </w:r>
          </w:p>
          <w:p w14:paraId="1C05DC74" w14:textId="26FD9BA5" w:rsidR="00DC144E" w:rsidRPr="00DC144E" w:rsidRDefault="00DC144E" w:rsidP="00AF0955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  <w:r w:rsidRPr="00DC144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  <w:t>مظاهر الذكاء المتعدد في بعض شخصيات الدعاة غير ا</w:t>
            </w:r>
            <w:r w:rsidR="00E42C5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ل</w:t>
            </w:r>
            <w:r w:rsidRPr="00DC144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  <w:t>أنبياء في القرآن</w:t>
            </w:r>
            <w:r w:rsidRPr="00DC14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IQ"/>
              </w:rPr>
              <w:t xml:space="preserve"> </w:t>
            </w:r>
          </w:p>
          <w:p w14:paraId="21E9BC54" w14:textId="77777777" w:rsidR="00470F08" w:rsidRDefault="00DC144E" w:rsidP="00AF0955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IQ"/>
              </w:rPr>
            </w:pPr>
            <w:r w:rsidRPr="00DC144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  <w:t>الكري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م. عبد الرحمن خير الله.</w:t>
            </w:r>
          </w:p>
          <w:p w14:paraId="683C682D" w14:textId="77777777" w:rsidR="00DC144E" w:rsidRDefault="00DC144E" w:rsidP="00AF0955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IQ"/>
              </w:rPr>
            </w:pPr>
            <w:r w:rsidRPr="00DC144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  <w:t>نظر</w:t>
            </w:r>
            <w:r w:rsidRPr="00DC144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DC144E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ة</w:t>
            </w:r>
            <w:r w:rsidRPr="00DC144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الذكاءات المتعددة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،</w:t>
            </w:r>
            <w:r w:rsidRPr="00DC144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ھوارد كاردنر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.</w:t>
            </w:r>
          </w:p>
          <w:p w14:paraId="5FD8FA8D" w14:textId="01EFB265" w:rsidR="00DC144E" w:rsidRDefault="001F6F4F" w:rsidP="00AF0955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IQ"/>
              </w:rPr>
            </w:pPr>
            <w:r w:rsidRPr="001F6F4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  <w:t>منهجية النبي في استثمار الطاقات البشرية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، د. داود درويش حلس.</w:t>
            </w:r>
          </w:p>
          <w:p w14:paraId="0F4CD028" w14:textId="77777777" w:rsidR="001F6F4F" w:rsidRDefault="00DF23F7" w:rsidP="00AF0955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IQ"/>
              </w:rPr>
            </w:pPr>
            <w:r w:rsidRPr="00DF23F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  <w:t>مهارات الاتصال الفعال مع الآخرين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، مدحت محمّد أبو النّصر.</w:t>
            </w:r>
          </w:p>
          <w:p w14:paraId="17302FD8" w14:textId="77777777" w:rsidR="00DF23F7" w:rsidRDefault="003B1A5A" w:rsidP="00AF0955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مهارات الاتّصال الفعّال، د. محمود فتوح محمد سعدات.</w:t>
            </w:r>
          </w:p>
          <w:p w14:paraId="5792FE98" w14:textId="77777777" w:rsidR="001A279F" w:rsidRDefault="001A279F" w:rsidP="00AF0955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IQ"/>
              </w:rPr>
            </w:pPr>
            <w:r w:rsidRPr="001A279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  <w:t>فن التعامل مع الناس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، دايل كارنجي.</w:t>
            </w:r>
          </w:p>
          <w:p w14:paraId="171BCECE" w14:textId="69270BD6" w:rsidR="001A279F" w:rsidRDefault="000A4A76" w:rsidP="00AF0955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IQ"/>
              </w:rPr>
            </w:pPr>
            <w:r w:rsidRPr="000A4A76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  <w:t>الإقنـــــاع أسسه وأهدافه في ضوء أسلوب القرآن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، </w:t>
            </w:r>
            <w:r w:rsidRPr="000A4A76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  <w:t>خالد حسين حمدان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.</w:t>
            </w:r>
          </w:p>
          <w:p w14:paraId="7CB52CD5" w14:textId="59EA5370" w:rsidR="000A4A76" w:rsidRPr="00CB55EB" w:rsidRDefault="000A4A76" w:rsidP="00AF0955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  <w:r w:rsidRPr="000A4A76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  <w:t>لغة الجسد في القرآن الكريم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، اسامة جميل ربابعة</w:t>
            </w:r>
            <w:r w:rsidR="00921C4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.</w:t>
            </w:r>
          </w:p>
        </w:tc>
      </w:tr>
      <w:tr w:rsidR="00662D63" w14:paraId="79C3465F" w14:textId="77777777" w:rsidTr="00662D6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14:paraId="25B5E96E" w14:textId="77777777" w:rsidR="00662D63" w:rsidRDefault="00662D63" w:rsidP="00AF0955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اسم المحاضر</w:t>
            </w:r>
          </w:p>
        </w:tc>
        <w:tc>
          <w:tcPr>
            <w:tcW w:w="6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EC8F5A1" w14:textId="77777777" w:rsidR="00662D63" w:rsidRPr="00122CB7" w:rsidRDefault="00662D63" w:rsidP="00AF095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122CB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IQ"/>
              </w:rPr>
              <w:t>١٧. المواضيع</w:t>
            </w:r>
          </w:p>
          <w:p w14:paraId="0E840512" w14:textId="77777777" w:rsidR="00662D63" w:rsidRPr="00122CB7" w:rsidRDefault="00662D63" w:rsidP="00AF095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662D63" w14:paraId="123B50BE" w14:textId="77777777" w:rsidTr="00662D63">
        <w:trPr>
          <w:trHeight w:val="1405"/>
        </w:trPr>
        <w:tc>
          <w:tcPr>
            <w:tcW w:w="25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14:paraId="536FAB9D" w14:textId="77777777" w:rsidR="00662D63" w:rsidRDefault="00662D63" w:rsidP="00AF0955">
            <w:pPr>
              <w:bidi/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rFonts w:cs="Times New Roman"/>
                <w:sz w:val="24"/>
                <w:szCs w:val="24"/>
                <w:rtl/>
                <w:lang w:val="en-US" w:bidi="ar-IQ"/>
              </w:rPr>
              <w:t xml:space="preserve">اسم المحاضر </w:t>
            </w:r>
          </w:p>
          <w:p w14:paraId="7E177EAC" w14:textId="77777777" w:rsidR="00662D63" w:rsidRDefault="00662D63" w:rsidP="00AF0955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/>
                <w:sz w:val="24"/>
                <w:szCs w:val="24"/>
                <w:rtl/>
                <w:lang w:val="en-US" w:bidi="ar-IQ"/>
              </w:rPr>
              <w:t xml:space="preserve">مثال </w:t>
            </w:r>
            <w:r>
              <w:rPr>
                <w:sz w:val="24"/>
                <w:szCs w:val="24"/>
                <w:rtl/>
                <w:lang w:val="en-US" w:bidi="ar-IQ"/>
              </w:rPr>
              <w:t>(</w:t>
            </w:r>
            <w:r>
              <w:rPr>
                <w:rFonts w:cs="Times New Roman"/>
                <w:sz w:val="24"/>
                <w:szCs w:val="24"/>
                <w:rtl/>
                <w:lang w:val="en-US" w:bidi="ar-IQ"/>
              </w:rPr>
              <w:t>ساعتين</w:t>
            </w:r>
            <w:r>
              <w:rPr>
                <w:sz w:val="24"/>
                <w:szCs w:val="24"/>
                <w:rtl/>
                <w:lang w:val="en-US" w:bidi="ar-IQ"/>
              </w:rPr>
              <w:t>)</w:t>
            </w:r>
          </w:p>
          <w:p w14:paraId="6663881D" w14:textId="77777777" w:rsidR="00662D63" w:rsidRDefault="00662D63" w:rsidP="00AF0955">
            <w:pPr>
              <w:bidi/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 xml:space="preserve"> </w:t>
            </w:r>
          </w:p>
        </w:tc>
        <w:tc>
          <w:tcPr>
            <w:tcW w:w="6575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14:paraId="0563D938" w14:textId="77777777" w:rsidR="00AF0955" w:rsidRDefault="000A5D8F" w:rsidP="00AF0955">
            <w:pPr>
              <w:bidi/>
              <w:ind w:left="720"/>
              <w:contextualSpacing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 w:rsidRPr="00122CB7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 xml:space="preserve">الأسبوع الأول: </w:t>
            </w:r>
            <w:r w:rsidR="00AF0955" w:rsidRPr="00AF0955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>مفهوم تنمية الذات وأهميتها وتأريخها</w:t>
            </w:r>
            <w:r w:rsidR="00AF0955" w:rsidRPr="00AF0955">
              <w:rPr>
                <w:rFonts w:ascii="Simplified Arabic" w:hAnsi="Simplified Arabic" w:cs="Simplified Arabic"/>
                <w:sz w:val="28"/>
                <w:szCs w:val="28"/>
                <w:lang w:val="en-US" w:bidi="ar-IQ"/>
              </w:rPr>
              <w:t>.</w:t>
            </w:r>
          </w:p>
          <w:p w14:paraId="67F8C445" w14:textId="27D4CB74" w:rsidR="00AF0955" w:rsidRPr="00AF0955" w:rsidRDefault="00AF0955" w:rsidP="00AF0955">
            <w:pPr>
              <w:bidi/>
              <w:ind w:left="720"/>
              <w:contextualSpacing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الأسبوع الثّاني:</w:t>
            </w:r>
            <w:r w:rsidRPr="00AF0955">
              <w:rPr>
                <w:rFonts w:ascii="Simplified Arabic" w:hAnsi="Simplified Arabic" w:cs="Simplified Arabic"/>
                <w:sz w:val="28"/>
                <w:szCs w:val="28"/>
                <w:lang w:val="en-US" w:bidi="ar-IQ"/>
              </w:rPr>
              <w:tab/>
            </w:r>
            <w:r w:rsidRPr="00AF0955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>التأصيل الشرعي لتنمية الذات</w:t>
            </w:r>
            <w:r w:rsidRPr="00AF0955">
              <w:rPr>
                <w:rFonts w:ascii="Simplified Arabic" w:hAnsi="Simplified Arabic" w:cs="Simplified Arabic"/>
                <w:sz w:val="28"/>
                <w:szCs w:val="28"/>
                <w:lang w:val="en-US" w:bidi="ar-IQ"/>
              </w:rPr>
              <w:t>.</w:t>
            </w:r>
          </w:p>
          <w:p w14:paraId="4D8E7683" w14:textId="1910672F" w:rsidR="00AF0955" w:rsidRPr="00AF0955" w:rsidRDefault="00AF0955" w:rsidP="00AF0955">
            <w:pPr>
              <w:bidi/>
              <w:ind w:left="720"/>
              <w:contextualSpacing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الأسبوع</w:t>
            </w:r>
            <w:r w:rsidRPr="00AF0955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 xml:space="preserve">الثّالث: </w:t>
            </w:r>
            <w:r w:rsidRPr="00AF0955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>التواصل الفعال، تعريفه وأهميته</w:t>
            </w:r>
            <w:r w:rsidRPr="00AF0955">
              <w:rPr>
                <w:rFonts w:ascii="Simplified Arabic" w:hAnsi="Simplified Arabic" w:cs="Simplified Arabic"/>
                <w:sz w:val="28"/>
                <w:szCs w:val="28"/>
                <w:lang w:val="en-US" w:bidi="ar-IQ"/>
              </w:rPr>
              <w:t>.</w:t>
            </w:r>
          </w:p>
          <w:p w14:paraId="6D656B8F" w14:textId="01F26A27" w:rsidR="00AF0955" w:rsidRDefault="00AF0955" w:rsidP="00AF0955">
            <w:pPr>
              <w:bidi/>
              <w:ind w:left="720"/>
              <w:contextualSpacing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الأسبوع</w:t>
            </w:r>
            <w:r w:rsidRPr="00AF0955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 xml:space="preserve">الرّابع: </w:t>
            </w:r>
            <w:r w:rsidRPr="00AF0955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>التواصل في السنة النبوية</w:t>
            </w:r>
            <w:r w:rsidRPr="00AF0955">
              <w:rPr>
                <w:rFonts w:ascii="Simplified Arabic" w:hAnsi="Simplified Arabic" w:cs="Simplified Arabic"/>
                <w:sz w:val="28"/>
                <w:szCs w:val="28"/>
                <w:lang w:val="en-US" w:bidi="ar-IQ"/>
              </w:rPr>
              <w:t>.</w:t>
            </w:r>
          </w:p>
          <w:p w14:paraId="4BDF15F6" w14:textId="78C26C2F" w:rsidR="007C51C0" w:rsidRPr="00AF0955" w:rsidRDefault="007C51C0" w:rsidP="007C51C0">
            <w:pPr>
              <w:bidi/>
              <w:ind w:left="720"/>
              <w:contextualSpacing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الأسبوع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 xml:space="preserve"> الخامس: لغة الجسد</w:t>
            </w:r>
            <w:r w:rsidR="00881BF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.</w:t>
            </w:r>
          </w:p>
          <w:p w14:paraId="66DC4355" w14:textId="756FD08C" w:rsidR="00AF0955" w:rsidRPr="00AF0955" w:rsidRDefault="00AF0955" w:rsidP="00AF0955">
            <w:pPr>
              <w:bidi/>
              <w:ind w:left="720"/>
              <w:contextualSpacing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الأسبوع</w:t>
            </w:r>
            <w:r w:rsidRPr="00AF0955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</w:t>
            </w:r>
            <w:r w:rsidR="00EB3042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لساد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 xml:space="preserve">س: </w:t>
            </w:r>
            <w:r w:rsidRPr="00AF0955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>فن الإقناع</w:t>
            </w:r>
          </w:p>
          <w:p w14:paraId="2B1013C8" w14:textId="55F00EAC" w:rsidR="00AF0955" w:rsidRPr="00AF0955" w:rsidRDefault="00AF0955" w:rsidP="00AF0955">
            <w:pPr>
              <w:bidi/>
              <w:ind w:left="720"/>
              <w:contextualSpacing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الأسبوع</w:t>
            </w:r>
            <w:r w:rsidRPr="00AF0955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السّا</w:t>
            </w:r>
            <w:r w:rsidR="00EB3042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بع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 xml:space="preserve">: </w:t>
            </w:r>
            <w:r w:rsidRPr="00AF0955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>نماذج من القرآن والسنة لأساليب الإقناع</w:t>
            </w:r>
            <w:r w:rsidRPr="00AF0955">
              <w:rPr>
                <w:rFonts w:ascii="Simplified Arabic" w:hAnsi="Simplified Arabic" w:cs="Simplified Arabic"/>
                <w:sz w:val="28"/>
                <w:szCs w:val="28"/>
                <w:lang w:val="en-US" w:bidi="ar-IQ"/>
              </w:rPr>
              <w:t>.</w:t>
            </w:r>
          </w:p>
          <w:p w14:paraId="22D3BBD2" w14:textId="67E9D031" w:rsidR="00AF0955" w:rsidRPr="00AF0955" w:rsidRDefault="00AF0955" w:rsidP="00AF0955">
            <w:pPr>
              <w:bidi/>
              <w:ind w:left="720"/>
              <w:contextualSpacing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الأسبوع</w:t>
            </w:r>
            <w:r w:rsidRPr="00AF0955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</w:t>
            </w:r>
            <w:r w:rsidR="00EB3042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ث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ّا</w:t>
            </w:r>
            <w:r w:rsidR="00EB3042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من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 xml:space="preserve">: </w:t>
            </w:r>
            <w:r w:rsidRPr="00AF0955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>الذكاءات المتعددة</w:t>
            </w:r>
            <w:r w:rsidRPr="00AF0955">
              <w:rPr>
                <w:rFonts w:ascii="Simplified Arabic" w:hAnsi="Simplified Arabic" w:cs="Simplified Arabic"/>
                <w:sz w:val="28"/>
                <w:szCs w:val="28"/>
                <w:lang w:val="en-US" w:bidi="ar-IQ"/>
              </w:rPr>
              <w:t>.</w:t>
            </w:r>
          </w:p>
          <w:p w14:paraId="2FD92ACD" w14:textId="7A788F01" w:rsidR="00AF0955" w:rsidRPr="00AF0955" w:rsidRDefault="00AF0955" w:rsidP="00AF0955">
            <w:pPr>
              <w:bidi/>
              <w:ind w:left="720"/>
              <w:contextualSpacing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الأسبوع</w:t>
            </w:r>
            <w:r w:rsidRPr="00AF0955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</w:t>
            </w:r>
            <w:r w:rsidR="00EB3042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تاسع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 xml:space="preserve">: </w:t>
            </w:r>
            <w:r w:rsidRPr="00AF0955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>الذكاءات المتعددة في القرآن والسنة</w:t>
            </w:r>
            <w:r w:rsidRPr="00AF0955">
              <w:rPr>
                <w:rFonts w:ascii="Simplified Arabic" w:hAnsi="Simplified Arabic" w:cs="Simplified Arabic"/>
                <w:sz w:val="28"/>
                <w:szCs w:val="28"/>
                <w:lang w:val="en-US" w:bidi="ar-IQ"/>
              </w:rPr>
              <w:t>.</w:t>
            </w:r>
          </w:p>
          <w:p w14:paraId="394BC733" w14:textId="14654E7D" w:rsidR="00AF0955" w:rsidRPr="00AF0955" w:rsidRDefault="00C857D3" w:rsidP="00AF0955">
            <w:pPr>
              <w:bidi/>
              <w:ind w:left="720"/>
              <w:contextualSpacing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الأسبوع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AF0955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</w:t>
            </w:r>
            <w:r w:rsidR="00EB3042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عاشر</w:t>
            </w:r>
            <w:r w:rsidR="00AF0955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 xml:space="preserve">: </w:t>
            </w:r>
            <w:r w:rsidR="00AF0955" w:rsidRPr="00AF0955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>أنماط الشخصية</w:t>
            </w:r>
            <w:r w:rsidR="00AF0955" w:rsidRPr="00AF0955">
              <w:rPr>
                <w:rFonts w:ascii="Simplified Arabic" w:hAnsi="Simplified Arabic" w:cs="Simplified Arabic"/>
                <w:sz w:val="28"/>
                <w:szCs w:val="28"/>
                <w:lang w:val="en-US" w:bidi="ar-IQ"/>
              </w:rPr>
              <w:t>.</w:t>
            </w:r>
          </w:p>
          <w:p w14:paraId="5467191D" w14:textId="78F8A53A" w:rsidR="00C22018" w:rsidRPr="008C2CE1" w:rsidRDefault="00AF0955" w:rsidP="00AF0955">
            <w:pPr>
              <w:bidi/>
              <w:ind w:left="720"/>
              <w:contextualSpacing/>
              <w:jc w:val="both"/>
              <w:rPr>
                <w:rFonts w:ascii="Simplified Arabic" w:hAnsi="Simplified Arabic" w:cs="Simplified Arabic"/>
                <w:sz w:val="28"/>
                <w:szCs w:val="28"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الأسبوع</w:t>
            </w:r>
            <w:r w:rsidRPr="00AF0955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 </w:t>
            </w:r>
            <w:r w:rsidR="00EB3042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 xml:space="preserve">الحادي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ال</w:t>
            </w:r>
            <w:r w:rsidR="00C857D3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>عاشر: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AF0955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IQ"/>
              </w:rPr>
              <w:t xml:space="preserve">أنماط الشخصية في السنة النبوية.  </w:t>
            </w:r>
          </w:p>
        </w:tc>
      </w:tr>
      <w:tr w:rsidR="00662D63" w14:paraId="717BC9D1" w14:textId="77777777" w:rsidTr="00662D63">
        <w:trPr>
          <w:trHeight w:val="515"/>
        </w:trPr>
        <w:tc>
          <w:tcPr>
            <w:tcW w:w="251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4F63" w14:textId="77777777" w:rsidR="00662D63" w:rsidRDefault="00662D63" w:rsidP="00AF0955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32B94" w14:textId="77777777" w:rsidR="00662D63" w:rsidRPr="00122CB7" w:rsidRDefault="00662D63" w:rsidP="00AF095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ar-IQ"/>
              </w:rPr>
            </w:pPr>
            <w:r w:rsidRPr="00122CB7">
              <w:rPr>
                <w:rFonts w:ascii="Times New Roman" w:hAnsi="Times New Roman" w:cs="Times New Roman"/>
                <w:bCs/>
                <w:sz w:val="24"/>
                <w:szCs w:val="24"/>
                <w:rtl/>
                <w:lang w:bidi="ar-IQ"/>
              </w:rPr>
              <w:t>١٨. المواضيع التطبيقية (إن وجدت)</w:t>
            </w:r>
          </w:p>
        </w:tc>
      </w:tr>
      <w:tr w:rsidR="00662D63" w14:paraId="77DD1DCD" w14:textId="77777777" w:rsidTr="00662D6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5D33" w14:textId="77777777" w:rsidR="00662D63" w:rsidRDefault="00662D63" w:rsidP="00AF0955">
            <w:pPr>
              <w:bidi/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3430" w14:textId="77777777" w:rsidR="00662D63" w:rsidRPr="00122CB7" w:rsidRDefault="00662D63" w:rsidP="00AF0955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</w:p>
          <w:p w14:paraId="4B9CD3ED" w14:textId="77777777" w:rsidR="00662D63" w:rsidRPr="00122CB7" w:rsidRDefault="00662D63" w:rsidP="00AF0955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  <w:p w14:paraId="5A7B17AB" w14:textId="77777777" w:rsidR="00662D63" w:rsidRPr="00122CB7" w:rsidRDefault="00662D63" w:rsidP="00AF0955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  <w:p w14:paraId="3F47DC87" w14:textId="77777777" w:rsidR="00662D63" w:rsidRPr="00122CB7" w:rsidRDefault="00662D63" w:rsidP="00AF0955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  <w:p w14:paraId="42E405FA" w14:textId="77777777" w:rsidR="00662D63" w:rsidRPr="00122CB7" w:rsidRDefault="00662D63" w:rsidP="00AF0955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  <w:p w14:paraId="40C626FB" w14:textId="77777777" w:rsidR="00662D63" w:rsidRPr="00122CB7" w:rsidRDefault="00662D63" w:rsidP="00AF0955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  <w:p w14:paraId="0CD238E3" w14:textId="77777777" w:rsidR="00662D63" w:rsidRPr="00122CB7" w:rsidRDefault="00662D63" w:rsidP="00AF0955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</w:p>
        </w:tc>
      </w:tr>
      <w:tr w:rsidR="00662D63" w14:paraId="71DC83F1" w14:textId="77777777" w:rsidTr="00662D63">
        <w:trPr>
          <w:trHeight w:val="732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2A4B" w14:textId="77777777" w:rsidR="00662D63" w:rsidRPr="00122CB7" w:rsidRDefault="00662D63" w:rsidP="00AF0955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 w:rsidRPr="00122CB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KW"/>
              </w:rPr>
              <w:lastRenderedPageBreak/>
              <w:t xml:space="preserve">١٩. </w:t>
            </w:r>
            <w:r w:rsidRPr="00122CB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IQ"/>
              </w:rPr>
              <w:t>الاختبارات</w:t>
            </w:r>
          </w:p>
        </w:tc>
      </w:tr>
      <w:tr w:rsidR="00662D63" w14:paraId="7702A6C5" w14:textId="77777777" w:rsidTr="00662D63">
        <w:trPr>
          <w:trHeight w:val="732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A8C4" w14:textId="77777777" w:rsidR="00662D63" w:rsidRPr="00122CB7" w:rsidRDefault="00662D63" w:rsidP="00AF095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22CB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٢٠. ملاحظات اضافية:</w:t>
            </w:r>
          </w:p>
          <w:p w14:paraId="345D368E" w14:textId="77777777" w:rsidR="00662D63" w:rsidRPr="00122CB7" w:rsidRDefault="00662D63" w:rsidP="00AF0955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 w:rsidRPr="00122CB7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662D63" w14:paraId="2A49132E" w14:textId="77777777" w:rsidTr="00662D63">
        <w:trPr>
          <w:trHeight w:val="732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D4D1" w14:textId="77777777" w:rsidR="00662D63" w:rsidRPr="00122CB7" w:rsidRDefault="00662D63" w:rsidP="00AF095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22CB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٢١. مراجعة الكراسة من قبل النظراء</w:t>
            </w:r>
          </w:p>
          <w:p w14:paraId="09253C82" w14:textId="77777777" w:rsidR="00662D63" w:rsidRPr="00122CB7" w:rsidRDefault="00662D63" w:rsidP="00AF095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KW"/>
              </w:rPr>
            </w:pPr>
          </w:p>
          <w:p w14:paraId="748EEDE3" w14:textId="77777777" w:rsidR="00662D63" w:rsidRPr="00122CB7" w:rsidRDefault="00662D63" w:rsidP="00AF0955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 w:rsidRPr="00122CB7"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14:paraId="50718CF9" w14:textId="77777777" w:rsidR="00662D63" w:rsidRDefault="00662D63" w:rsidP="00AF0955">
      <w:pPr>
        <w:bidi/>
        <w:rPr>
          <w:sz w:val="18"/>
          <w:szCs w:val="18"/>
        </w:rPr>
      </w:pPr>
      <w:r>
        <w:rPr>
          <w:sz w:val="28"/>
          <w:szCs w:val="28"/>
        </w:rPr>
        <w:br/>
      </w:r>
    </w:p>
    <w:p w14:paraId="2F3A0E51" w14:textId="77777777" w:rsidR="00662D63" w:rsidRDefault="00662D63" w:rsidP="00AF0955">
      <w:pPr>
        <w:bidi/>
        <w:rPr>
          <w:lang w:val="en-US" w:bidi="ar-KW"/>
        </w:rPr>
      </w:pPr>
      <w:r>
        <w:rPr>
          <w:rtl/>
          <w:lang w:val="en-US" w:bidi="ar-KW"/>
        </w:rPr>
        <w:t xml:space="preserve"> </w:t>
      </w:r>
    </w:p>
    <w:p w14:paraId="6143F571" w14:textId="77777777" w:rsidR="00EC4392" w:rsidRPr="00662D63" w:rsidRDefault="00EC4392" w:rsidP="00AF0955">
      <w:pPr>
        <w:bidi/>
        <w:rPr>
          <w:lang w:val="en-US"/>
        </w:rPr>
      </w:pPr>
    </w:p>
    <w:sectPr w:rsidR="00EC4392" w:rsidRPr="00662D63" w:rsidSect="00825A3C">
      <w:pgSz w:w="11906" w:h="16838" w:code="9"/>
      <w:pgMar w:top="1418" w:right="1418" w:bottom="1134" w:left="1134" w:header="851" w:footer="567" w:gutter="567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91E50"/>
    <w:multiLevelType w:val="hybridMultilevel"/>
    <w:tmpl w:val="5B006B34"/>
    <w:lvl w:ilvl="0" w:tplc="7C7410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44E1A"/>
    <w:multiLevelType w:val="hybridMultilevel"/>
    <w:tmpl w:val="1576BE1C"/>
    <w:lvl w:ilvl="0" w:tplc="E0443D6A">
      <w:start w:val="1"/>
      <w:numFmt w:val="decimal"/>
      <w:lvlText w:val="%1-"/>
      <w:lvlJc w:val="left"/>
      <w:pPr>
        <w:ind w:left="720" w:hanging="360"/>
      </w:pPr>
      <w:rPr>
        <w:rFonts w:hint="default"/>
        <w:lang w:val="en-GB"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B04BE"/>
    <w:multiLevelType w:val="hybridMultilevel"/>
    <w:tmpl w:val="FDF2E070"/>
    <w:lvl w:ilvl="0" w:tplc="FE966A8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F338B"/>
    <w:multiLevelType w:val="hybridMultilevel"/>
    <w:tmpl w:val="01B2736C"/>
    <w:lvl w:ilvl="0" w:tplc="9A787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A6FA6"/>
    <w:multiLevelType w:val="hybridMultilevel"/>
    <w:tmpl w:val="60DA17B8"/>
    <w:lvl w:ilvl="0" w:tplc="76622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23E28"/>
    <w:multiLevelType w:val="hybridMultilevel"/>
    <w:tmpl w:val="82DCA49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0C442D"/>
    <w:multiLevelType w:val="hybridMultilevel"/>
    <w:tmpl w:val="331C3214"/>
    <w:lvl w:ilvl="0" w:tplc="E20EBD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90671"/>
    <w:multiLevelType w:val="hybridMultilevel"/>
    <w:tmpl w:val="3C82D3C8"/>
    <w:lvl w:ilvl="0" w:tplc="8CB6A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E5C33"/>
    <w:multiLevelType w:val="hybridMultilevel"/>
    <w:tmpl w:val="CFDCDFE4"/>
    <w:lvl w:ilvl="0" w:tplc="A3E6606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F7E88"/>
    <w:multiLevelType w:val="hybridMultilevel"/>
    <w:tmpl w:val="AB706FA6"/>
    <w:lvl w:ilvl="0" w:tplc="A60E1B5A">
      <w:start w:val="1"/>
      <w:numFmt w:val="decimal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C43F5"/>
    <w:multiLevelType w:val="hybridMultilevel"/>
    <w:tmpl w:val="A95E2C0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8D250C"/>
    <w:multiLevelType w:val="hybridMultilevel"/>
    <w:tmpl w:val="E46EE20E"/>
    <w:lvl w:ilvl="0" w:tplc="AAD2B742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5A3A89"/>
    <w:multiLevelType w:val="hybridMultilevel"/>
    <w:tmpl w:val="94A8737E"/>
    <w:lvl w:ilvl="0" w:tplc="815E583E">
      <w:start w:val="1"/>
      <w:numFmt w:val="decimalFullWidth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03374">
    <w:abstractNumId w:val="10"/>
  </w:num>
  <w:num w:numId="2" w16cid:durableId="107555033">
    <w:abstractNumId w:val="1"/>
  </w:num>
  <w:num w:numId="3" w16cid:durableId="181479051">
    <w:abstractNumId w:val="7"/>
  </w:num>
  <w:num w:numId="4" w16cid:durableId="1823959557">
    <w:abstractNumId w:val="4"/>
  </w:num>
  <w:num w:numId="5" w16cid:durableId="1512067819">
    <w:abstractNumId w:val="11"/>
  </w:num>
  <w:num w:numId="6" w16cid:durableId="1458642195">
    <w:abstractNumId w:val="2"/>
  </w:num>
  <w:num w:numId="7" w16cid:durableId="2090803442">
    <w:abstractNumId w:val="5"/>
  </w:num>
  <w:num w:numId="8" w16cid:durableId="2140296100">
    <w:abstractNumId w:val="12"/>
  </w:num>
  <w:num w:numId="9" w16cid:durableId="1377241587">
    <w:abstractNumId w:val="6"/>
  </w:num>
  <w:num w:numId="10" w16cid:durableId="1523397202">
    <w:abstractNumId w:val="14"/>
  </w:num>
  <w:num w:numId="11" w16cid:durableId="220486710">
    <w:abstractNumId w:val="3"/>
  </w:num>
  <w:num w:numId="12" w16cid:durableId="1407262589">
    <w:abstractNumId w:val="9"/>
  </w:num>
  <w:num w:numId="13" w16cid:durableId="981734078">
    <w:abstractNumId w:val="13"/>
  </w:num>
  <w:num w:numId="14" w16cid:durableId="73749407">
    <w:abstractNumId w:val="8"/>
  </w:num>
  <w:num w:numId="15" w16cid:durableId="1206479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6C3"/>
    <w:rsid w:val="000026C3"/>
    <w:rsid w:val="00011441"/>
    <w:rsid w:val="00013B80"/>
    <w:rsid w:val="00016E6E"/>
    <w:rsid w:val="00037C7F"/>
    <w:rsid w:val="000551E7"/>
    <w:rsid w:val="00057D01"/>
    <w:rsid w:val="0008237F"/>
    <w:rsid w:val="00092F9D"/>
    <w:rsid w:val="0009667A"/>
    <w:rsid w:val="000A4A76"/>
    <w:rsid w:val="000A5D8F"/>
    <w:rsid w:val="000B0993"/>
    <w:rsid w:val="000C7C15"/>
    <w:rsid w:val="000D12D4"/>
    <w:rsid w:val="000E0E50"/>
    <w:rsid w:val="00107321"/>
    <w:rsid w:val="00115605"/>
    <w:rsid w:val="00116E61"/>
    <w:rsid w:val="00117445"/>
    <w:rsid w:val="00122B67"/>
    <w:rsid w:val="00122CB7"/>
    <w:rsid w:val="00122E46"/>
    <w:rsid w:val="00134C2C"/>
    <w:rsid w:val="00140DAF"/>
    <w:rsid w:val="00164387"/>
    <w:rsid w:val="00165C2F"/>
    <w:rsid w:val="00167203"/>
    <w:rsid w:val="00186A86"/>
    <w:rsid w:val="001A279F"/>
    <w:rsid w:val="001C6364"/>
    <w:rsid w:val="001C6B07"/>
    <w:rsid w:val="001F6F4F"/>
    <w:rsid w:val="002016A3"/>
    <w:rsid w:val="002030D7"/>
    <w:rsid w:val="00207B1F"/>
    <w:rsid w:val="00216336"/>
    <w:rsid w:val="00222C73"/>
    <w:rsid w:val="0023608D"/>
    <w:rsid w:val="0025283E"/>
    <w:rsid w:val="00256803"/>
    <w:rsid w:val="0027124E"/>
    <w:rsid w:val="00276C68"/>
    <w:rsid w:val="002A7590"/>
    <w:rsid w:val="002A7925"/>
    <w:rsid w:val="002F312F"/>
    <w:rsid w:val="00311638"/>
    <w:rsid w:val="00313849"/>
    <w:rsid w:val="00327203"/>
    <w:rsid w:val="00327284"/>
    <w:rsid w:val="00330DE6"/>
    <w:rsid w:val="0034311B"/>
    <w:rsid w:val="00344B9D"/>
    <w:rsid w:val="003645CE"/>
    <w:rsid w:val="003656A0"/>
    <w:rsid w:val="00370F8B"/>
    <w:rsid w:val="00374B1B"/>
    <w:rsid w:val="00391FAC"/>
    <w:rsid w:val="003B1A5A"/>
    <w:rsid w:val="003B6656"/>
    <w:rsid w:val="003C02F0"/>
    <w:rsid w:val="003C4CDE"/>
    <w:rsid w:val="003D5310"/>
    <w:rsid w:val="003E41F2"/>
    <w:rsid w:val="00401B4F"/>
    <w:rsid w:val="0040375A"/>
    <w:rsid w:val="0041422E"/>
    <w:rsid w:val="00415BF4"/>
    <w:rsid w:val="00420401"/>
    <w:rsid w:val="00423854"/>
    <w:rsid w:val="00426798"/>
    <w:rsid w:val="004378B1"/>
    <w:rsid w:val="00445B82"/>
    <w:rsid w:val="0045420E"/>
    <w:rsid w:val="00470F08"/>
    <w:rsid w:val="00472687"/>
    <w:rsid w:val="004726C1"/>
    <w:rsid w:val="00477A09"/>
    <w:rsid w:val="004837C1"/>
    <w:rsid w:val="004A140C"/>
    <w:rsid w:val="004E357E"/>
    <w:rsid w:val="0050305A"/>
    <w:rsid w:val="00517B9C"/>
    <w:rsid w:val="00523FE0"/>
    <w:rsid w:val="0054443D"/>
    <w:rsid w:val="00556A00"/>
    <w:rsid w:val="0058141D"/>
    <w:rsid w:val="005859C8"/>
    <w:rsid w:val="00590F4C"/>
    <w:rsid w:val="005950EB"/>
    <w:rsid w:val="005A3908"/>
    <w:rsid w:val="005B1B9E"/>
    <w:rsid w:val="005E25CE"/>
    <w:rsid w:val="005F183B"/>
    <w:rsid w:val="005F39B9"/>
    <w:rsid w:val="006015EE"/>
    <w:rsid w:val="00655FFB"/>
    <w:rsid w:val="006627EE"/>
    <w:rsid w:val="00662D63"/>
    <w:rsid w:val="00665E09"/>
    <w:rsid w:val="0067671A"/>
    <w:rsid w:val="00683797"/>
    <w:rsid w:val="006B4758"/>
    <w:rsid w:val="006D7770"/>
    <w:rsid w:val="006E694F"/>
    <w:rsid w:val="00700CF7"/>
    <w:rsid w:val="00702147"/>
    <w:rsid w:val="00703711"/>
    <w:rsid w:val="00712F71"/>
    <w:rsid w:val="00721CA8"/>
    <w:rsid w:val="00723792"/>
    <w:rsid w:val="00732639"/>
    <w:rsid w:val="00774043"/>
    <w:rsid w:val="007A2150"/>
    <w:rsid w:val="007A31E8"/>
    <w:rsid w:val="007B56FA"/>
    <w:rsid w:val="007B6A81"/>
    <w:rsid w:val="007C51C0"/>
    <w:rsid w:val="007E4774"/>
    <w:rsid w:val="008113B5"/>
    <w:rsid w:val="0081264A"/>
    <w:rsid w:val="008138E9"/>
    <w:rsid w:val="00825A3C"/>
    <w:rsid w:val="008359E1"/>
    <w:rsid w:val="00843B88"/>
    <w:rsid w:val="00844C25"/>
    <w:rsid w:val="008539B1"/>
    <w:rsid w:val="00853AC3"/>
    <w:rsid w:val="008742AC"/>
    <w:rsid w:val="00874A36"/>
    <w:rsid w:val="00881BF3"/>
    <w:rsid w:val="008831B8"/>
    <w:rsid w:val="008832B3"/>
    <w:rsid w:val="008842E4"/>
    <w:rsid w:val="00885753"/>
    <w:rsid w:val="008937FD"/>
    <w:rsid w:val="008950B0"/>
    <w:rsid w:val="008A2E68"/>
    <w:rsid w:val="008B356F"/>
    <w:rsid w:val="008B3B7C"/>
    <w:rsid w:val="008C0EDB"/>
    <w:rsid w:val="008C2CE1"/>
    <w:rsid w:val="008C4A4B"/>
    <w:rsid w:val="008E53AC"/>
    <w:rsid w:val="009106F3"/>
    <w:rsid w:val="00914FF0"/>
    <w:rsid w:val="00921C46"/>
    <w:rsid w:val="00924F53"/>
    <w:rsid w:val="0093122B"/>
    <w:rsid w:val="00950933"/>
    <w:rsid w:val="00961979"/>
    <w:rsid w:val="00974DA6"/>
    <w:rsid w:val="0098032E"/>
    <w:rsid w:val="009821F5"/>
    <w:rsid w:val="00983A4E"/>
    <w:rsid w:val="00993B84"/>
    <w:rsid w:val="00994EF8"/>
    <w:rsid w:val="009A483C"/>
    <w:rsid w:val="009B7078"/>
    <w:rsid w:val="009E067D"/>
    <w:rsid w:val="009E5105"/>
    <w:rsid w:val="00A30F35"/>
    <w:rsid w:val="00A33D5D"/>
    <w:rsid w:val="00A46281"/>
    <w:rsid w:val="00A57E1A"/>
    <w:rsid w:val="00A942CB"/>
    <w:rsid w:val="00A96626"/>
    <w:rsid w:val="00AC0F64"/>
    <w:rsid w:val="00AC1726"/>
    <w:rsid w:val="00AC55A3"/>
    <w:rsid w:val="00AC712F"/>
    <w:rsid w:val="00AE5CB0"/>
    <w:rsid w:val="00AF0251"/>
    <w:rsid w:val="00AF0955"/>
    <w:rsid w:val="00AF2E9D"/>
    <w:rsid w:val="00B06582"/>
    <w:rsid w:val="00B111F9"/>
    <w:rsid w:val="00B15405"/>
    <w:rsid w:val="00B215F2"/>
    <w:rsid w:val="00B241DF"/>
    <w:rsid w:val="00B378DF"/>
    <w:rsid w:val="00B378F2"/>
    <w:rsid w:val="00B52E42"/>
    <w:rsid w:val="00B664F4"/>
    <w:rsid w:val="00B74F18"/>
    <w:rsid w:val="00B80700"/>
    <w:rsid w:val="00B85506"/>
    <w:rsid w:val="00B916A2"/>
    <w:rsid w:val="00BA3822"/>
    <w:rsid w:val="00BA6AEA"/>
    <w:rsid w:val="00BD5B5E"/>
    <w:rsid w:val="00BD79A0"/>
    <w:rsid w:val="00BD7C0C"/>
    <w:rsid w:val="00BE5694"/>
    <w:rsid w:val="00BE6753"/>
    <w:rsid w:val="00BF304D"/>
    <w:rsid w:val="00BF4141"/>
    <w:rsid w:val="00BF54F6"/>
    <w:rsid w:val="00C06B52"/>
    <w:rsid w:val="00C22018"/>
    <w:rsid w:val="00C22209"/>
    <w:rsid w:val="00C22D35"/>
    <w:rsid w:val="00C63552"/>
    <w:rsid w:val="00C64E97"/>
    <w:rsid w:val="00C7264E"/>
    <w:rsid w:val="00C81CCE"/>
    <w:rsid w:val="00C829F3"/>
    <w:rsid w:val="00C857D3"/>
    <w:rsid w:val="00C86535"/>
    <w:rsid w:val="00CA0E0D"/>
    <w:rsid w:val="00CB55EB"/>
    <w:rsid w:val="00CB7E7E"/>
    <w:rsid w:val="00CC75FD"/>
    <w:rsid w:val="00CD03F0"/>
    <w:rsid w:val="00CE0A41"/>
    <w:rsid w:val="00D312D1"/>
    <w:rsid w:val="00D41CD2"/>
    <w:rsid w:val="00D47F24"/>
    <w:rsid w:val="00D607E4"/>
    <w:rsid w:val="00D66CF1"/>
    <w:rsid w:val="00D73F31"/>
    <w:rsid w:val="00D742A5"/>
    <w:rsid w:val="00D7526C"/>
    <w:rsid w:val="00D75E15"/>
    <w:rsid w:val="00D85FF4"/>
    <w:rsid w:val="00D87234"/>
    <w:rsid w:val="00DC144E"/>
    <w:rsid w:val="00DC4486"/>
    <w:rsid w:val="00DC5A64"/>
    <w:rsid w:val="00DD36E0"/>
    <w:rsid w:val="00DE1864"/>
    <w:rsid w:val="00DE26FF"/>
    <w:rsid w:val="00DF23F7"/>
    <w:rsid w:val="00E074DB"/>
    <w:rsid w:val="00E12493"/>
    <w:rsid w:val="00E209BA"/>
    <w:rsid w:val="00E3216D"/>
    <w:rsid w:val="00E42C59"/>
    <w:rsid w:val="00E45393"/>
    <w:rsid w:val="00E4700A"/>
    <w:rsid w:val="00E51086"/>
    <w:rsid w:val="00E5523E"/>
    <w:rsid w:val="00E569DA"/>
    <w:rsid w:val="00E56FC4"/>
    <w:rsid w:val="00E91E48"/>
    <w:rsid w:val="00E9302C"/>
    <w:rsid w:val="00EB047D"/>
    <w:rsid w:val="00EB3042"/>
    <w:rsid w:val="00EB3D76"/>
    <w:rsid w:val="00EB6584"/>
    <w:rsid w:val="00EC2250"/>
    <w:rsid w:val="00EC4392"/>
    <w:rsid w:val="00EC5D88"/>
    <w:rsid w:val="00EC77B7"/>
    <w:rsid w:val="00ED22BE"/>
    <w:rsid w:val="00ED6557"/>
    <w:rsid w:val="00EE4BB7"/>
    <w:rsid w:val="00F354B5"/>
    <w:rsid w:val="00F63E11"/>
    <w:rsid w:val="00F86505"/>
    <w:rsid w:val="00F87A99"/>
    <w:rsid w:val="00F91EF3"/>
    <w:rsid w:val="00FC3AC9"/>
    <w:rsid w:val="00FD537D"/>
    <w:rsid w:val="00FE3EF7"/>
    <w:rsid w:val="00FF237E"/>
    <w:rsid w:val="00FF388C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9905B"/>
  <w15:docId w15:val="{5805450C-76CD-44D5-BC8D-41719F4B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D63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D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2D63"/>
    <w:rPr>
      <w:rFonts w:ascii="Tahoma" w:eastAsia="Calibri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8842E4"/>
    <w:rPr>
      <w:sz w:val="22"/>
      <w:szCs w:val="22"/>
      <w:lang w:val="en-GB"/>
    </w:rPr>
  </w:style>
  <w:style w:type="character" w:styleId="Hyperlink">
    <w:name w:val="Hyperlink"/>
    <w:uiPriority w:val="99"/>
    <w:unhideWhenUsed/>
    <w:rsid w:val="00483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ssein.majid79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5827</CharactersWithSpaces>
  <SharedDoc>false</SharedDoc>
  <HLinks>
    <vt:vector size="6" baseType="variant">
      <vt:variant>
        <vt:i4>4980785</vt:i4>
      </vt:variant>
      <vt:variant>
        <vt:i4>0</vt:i4>
      </vt:variant>
      <vt:variant>
        <vt:i4>0</vt:i4>
      </vt:variant>
      <vt:variant>
        <vt:i4>5</vt:i4>
      </vt:variant>
      <vt:variant>
        <vt:lpwstr>mailto:hussein.majid79@gmail.com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n0ak95</dc:creator>
  <cp:keywords/>
  <dc:description/>
  <cp:lastModifiedBy>AD4</cp:lastModifiedBy>
  <cp:revision>8</cp:revision>
  <dcterms:created xsi:type="dcterms:W3CDTF">2022-06-03T11:27:00Z</dcterms:created>
  <dcterms:modified xsi:type="dcterms:W3CDTF">2022-06-03T12:10:00Z</dcterms:modified>
</cp:coreProperties>
</file>