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5408" w14:textId="77777777" w:rsidR="00FB5A53" w:rsidRDefault="00194CB1">
      <w:pPr>
        <w:pStyle w:val="BodyText"/>
        <w:ind w:left="2244"/>
        <w:rPr>
          <w:rFonts w:ascii="Times New Roman"/>
          <w:sz w:val="20"/>
        </w:rPr>
      </w:pPr>
      <w:r>
        <w:rPr>
          <w:rFonts w:ascii="Times New Roman"/>
          <w:noProof/>
          <w:sz w:val="20"/>
        </w:rPr>
        <w:drawing>
          <wp:inline distT="0" distB="0" distL="0" distR="0" wp14:anchorId="42D8B10D" wp14:editId="0E0D082F">
            <wp:extent cx="2698685" cy="2143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8685" cy="2143125"/>
                    </a:xfrm>
                    <a:prstGeom prst="rect">
                      <a:avLst/>
                    </a:prstGeom>
                  </pic:spPr>
                </pic:pic>
              </a:graphicData>
            </a:graphic>
          </wp:inline>
        </w:drawing>
      </w:r>
    </w:p>
    <w:p w14:paraId="350F7A31" w14:textId="77777777" w:rsidR="00FB5A53" w:rsidRDefault="00FB5A53">
      <w:pPr>
        <w:pStyle w:val="BodyText"/>
        <w:spacing w:before="8"/>
        <w:rPr>
          <w:rFonts w:ascii="Times New Roman"/>
          <w:sz w:val="8"/>
        </w:rPr>
      </w:pPr>
    </w:p>
    <w:p w14:paraId="2DCF87FD" w14:textId="77777777" w:rsidR="00FB5A53" w:rsidRDefault="00194CB1">
      <w:pPr>
        <w:pStyle w:val="Heading1"/>
        <w:spacing w:before="11" w:line="364" w:lineRule="auto"/>
        <w:ind w:right="5346"/>
      </w:pPr>
      <w:r>
        <w:t>Department of Chemistry College of sciences University of Salahaddin</w:t>
      </w:r>
    </w:p>
    <w:p w14:paraId="0DA0B4C1" w14:textId="633EE914" w:rsidR="00FB5A53" w:rsidRDefault="00194CB1">
      <w:pPr>
        <w:tabs>
          <w:tab w:val="left" w:pos="2068"/>
        </w:tabs>
        <w:spacing w:before="4"/>
        <w:ind w:left="100"/>
        <w:rPr>
          <w:b/>
          <w:sz w:val="36"/>
        </w:rPr>
      </w:pPr>
      <w:r>
        <w:rPr>
          <w:b/>
          <w:sz w:val="44"/>
        </w:rPr>
        <w:t>Subject:</w:t>
      </w:r>
      <w:r>
        <w:rPr>
          <w:b/>
          <w:sz w:val="44"/>
        </w:rPr>
        <w:tab/>
      </w:r>
      <w:r w:rsidR="00B25356">
        <w:rPr>
          <w:b/>
          <w:sz w:val="36"/>
        </w:rPr>
        <w:t xml:space="preserve">Heterocyclic Compounds </w:t>
      </w:r>
    </w:p>
    <w:p w14:paraId="6942FA4C" w14:textId="4E87DB6E" w:rsidR="00FB5A53" w:rsidRDefault="00194CB1">
      <w:pPr>
        <w:pStyle w:val="Heading1"/>
        <w:tabs>
          <w:tab w:val="left" w:pos="2709"/>
        </w:tabs>
      </w:pPr>
      <w:r>
        <w:t>Course</w:t>
      </w:r>
      <w:r>
        <w:rPr>
          <w:spacing w:val="-4"/>
        </w:rPr>
        <w:t xml:space="preserve"> </w:t>
      </w:r>
      <w:r>
        <w:t>Book:</w:t>
      </w:r>
      <w:r>
        <w:tab/>
      </w:r>
      <w:r w:rsidR="00B25356">
        <w:t xml:space="preserve">Fourth </w:t>
      </w:r>
      <w:r w:rsidR="00BB1598">
        <w:t>Year</w:t>
      </w:r>
    </w:p>
    <w:p w14:paraId="49891990" w14:textId="0F45E621" w:rsidR="00FB5A53" w:rsidRDefault="00194CB1">
      <w:pPr>
        <w:spacing w:before="280"/>
        <w:ind w:left="100"/>
        <w:rPr>
          <w:b/>
          <w:sz w:val="40"/>
        </w:rPr>
      </w:pPr>
      <w:r>
        <w:rPr>
          <w:b/>
          <w:sz w:val="44"/>
        </w:rPr>
        <w:t xml:space="preserve">Lecturer's name: </w:t>
      </w:r>
      <w:r w:rsidR="00F81B02">
        <w:rPr>
          <w:b/>
          <w:sz w:val="44"/>
        </w:rPr>
        <w:t xml:space="preserve">Dr. </w:t>
      </w:r>
      <w:r w:rsidR="00BB1598">
        <w:rPr>
          <w:b/>
          <w:sz w:val="40"/>
        </w:rPr>
        <w:t>Karzan Khaleel Hameed</w:t>
      </w:r>
    </w:p>
    <w:p w14:paraId="2BA68EFE" w14:textId="593DFA3C" w:rsidR="00FB5A53" w:rsidRDefault="00194CB1">
      <w:pPr>
        <w:pStyle w:val="Heading1"/>
      </w:pPr>
      <w:r>
        <w:t>Academic Year: 20</w:t>
      </w:r>
      <w:r w:rsidR="00BB1598">
        <w:t>2</w:t>
      </w:r>
      <w:r w:rsidR="00B14990">
        <w:t>3</w:t>
      </w:r>
      <w:r>
        <w:t>/202</w:t>
      </w:r>
      <w:r w:rsidR="00B14990">
        <w:t>4</w:t>
      </w:r>
    </w:p>
    <w:p w14:paraId="2FC86C68" w14:textId="77777777" w:rsidR="00FB5A53" w:rsidRDefault="00FB5A53">
      <w:pPr>
        <w:sectPr w:rsidR="00FB5A53">
          <w:headerReference w:type="default" r:id="rId8"/>
          <w:footerReference w:type="default" r:id="rId9"/>
          <w:type w:val="continuous"/>
          <w:pgSz w:w="12240" w:h="15840"/>
          <w:pgMar w:top="980" w:right="420" w:bottom="1260" w:left="1700" w:header="763" w:footer="1072" w:gutter="0"/>
          <w:cols w:space="720"/>
        </w:sectPr>
      </w:pPr>
    </w:p>
    <w:p w14:paraId="36F3AC38" w14:textId="77777777" w:rsidR="00FB5A53" w:rsidRDefault="00194CB1">
      <w:pPr>
        <w:spacing w:before="6"/>
        <w:ind w:left="3276"/>
        <w:rPr>
          <w:b/>
          <w:sz w:val="44"/>
        </w:rPr>
      </w:pPr>
      <w:r>
        <w:rPr>
          <w:b/>
          <w:sz w:val="44"/>
        </w:rPr>
        <w:lastRenderedPageBreak/>
        <w:t>Course Book</w:t>
      </w:r>
    </w:p>
    <w:p w14:paraId="3D22C366" w14:textId="77777777" w:rsidR="00FB5A53" w:rsidRDefault="00FB5A53">
      <w:pPr>
        <w:pStyle w:val="BodyText"/>
        <w:spacing w:before="11"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0"/>
        <w:gridCol w:w="6222"/>
      </w:tblGrid>
      <w:tr w:rsidR="00FB5A53" w14:paraId="67B71F75" w14:textId="77777777">
        <w:trPr>
          <w:trHeight w:val="292"/>
        </w:trPr>
        <w:tc>
          <w:tcPr>
            <w:tcW w:w="3670" w:type="dxa"/>
          </w:tcPr>
          <w:p w14:paraId="79AEFED6" w14:textId="77777777" w:rsidR="00FB5A53" w:rsidRDefault="00194CB1">
            <w:pPr>
              <w:pStyle w:val="TableParagraph"/>
              <w:spacing w:line="272" w:lineRule="exact"/>
              <w:rPr>
                <w:b/>
                <w:sz w:val="24"/>
              </w:rPr>
            </w:pPr>
            <w:r>
              <w:rPr>
                <w:b/>
                <w:sz w:val="24"/>
              </w:rPr>
              <w:t>1. Course name</w:t>
            </w:r>
          </w:p>
        </w:tc>
        <w:tc>
          <w:tcPr>
            <w:tcW w:w="6222" w:type="dxa"/>
          </w:tcPr>
          <w:p w14:paraId="49734F54" w14:textId="62DD27AE" w:rsidR="00FB5A53" w:rsidRDefault="00633E79">
            <w:pPr>
              <w:pStyle w:val="TableParagraph"/>
              <w:spacing w:line="272" w:lineRule="exact"/>
              <w:rPr>
                <w:b/>
                <w:sz w:val="24"/>
              </w:rPr>
            </w:pPr>
            <w:r>
              <w:rPr>
                <w:b/>
                <w:sz w:val="24"/>
              </w:rPr>
              <w:t>Heterocyclic Compounds</w:t>
            </w:r>
          </w:p>
        </w:tc>
      </w:tr>
      <w:tr w:rsidR="00FB5A53" w14:paraId="2CE0B9E9" w14:textId="77777777">
        <w:trPr>
          <w:trHeight w:val="292"/>
        </w:trPr>
        <w:tc>
          <w:tcPr>
            <w:tcW w:w="3670" w:type="dxa"/>
          </w:tcPr>
          <w:p w14:paraId="773EB274" w14:textId="77777777" w:rsidR="00FB5A53" w:rsidRDefault="00194CB1">
            <w:pPr>
              <w:pStyle w:val="TableParagraph"/>
              <w:spacing w:line="272" w:lineRule="exact"/>
              <w:rPr>
                <w:b/>
                <w:sz w:val="24"/>
              </w:rPr>
            </w:pPr>
            <w:r>
              <w:rPr>
                <w:b/>
                <w:sz w:val="24"/>
              </w:rPr>
              <w:t>2. Lecturer in charge</w:t>
            </w:r>
          </w:p>
        </w:tc>
        <w:tc>
          <w:tcPr>
            <w:tcW w:w="6222" w:type="dxa"/>
          </w:tcPr>
          <w:p w14:paraId="3B50FC02" w14:textId="0BF3CB0C" w:rsidR="00FB5A53" w:rsidRDefault="00465DDE">
            <w:pPr>
              <w:pStyle w:val="TableParagraph"/>
              <w:spacing w:line="272" w:lineRule="exact"/>
              <w:rPr>
                <w:b/>
                <w:sz w:val="24"/>
              </w:rPr>
            </w:pPr>
            <w:r>
              <w:rPr>
                <w:b/>
                <w:sz w:val="24"/>
              </w:rPr>
              <w:t>Karzan Khaleel hameed</w:t>
            </w:r>
          </w:p>
        </w:tc>
      </w:tr>
      <w:tr w:rsidR="00FB5A53" w14:paraId="7ECBB44D" w14:textId="77777777">
        <w:trPr>
          <w:trHeight w:val="292"/>
        </w:trPr>
        <w:tc>
          <w:tcPr>
            <w:tcW w:w="3670" w:type="dxa"/>
          </w:tcPr>
          <w:p w14:paraId="4448E9AC" w14:textId="77777777" w:rsidR="00FB5A53" w:rsidRDefault="00194CB1">
            <w:pPr>
              <w:pStyle w:val="TableParagraph"/>
              <w:spacing w:line="272" w:lineRule="exact"/>
              <w:rPr>
                <w:b/>
                <w:sz w:val="24"/>
              </w:rPr>
            </w:pPr>
            <w:r>
              <w:rPr>
                <w:b/>
                <w:sz w:val="24"/>
              </w:rPr>
              <w:t>3. Department/ College</w:t>
            </w:r>
          </w:p>
        </w:tc>
        <w:tc>
          <w:tcPr>
            <w:tcW w:w="6222" w:type="dxa"/>
          </w:tcPr>
          <w:p w14:paraId="3C395702" w14:textId="77777777" w:rsidR="00FB5A53" w:rsidRDefault="00194CB1">
            <w:pPr>
              <w:pStyle w:val="TableParagraph"/>
              <w:spacing w:line="272" w:lineRule="exact"/>
              <w:rPr>
                <w:b/>
                <w:sz w:val="24"/>
              </w:rPr>
            </w:pPr>
            <w:r>
              <w:rPr>
                <w:b/>
                <w:sz w:val="24"/>
              </w:rPr>
              <w:t>Chemistry / sciences</w:t>
            </w:r>
          </w:p>
        </w:tc>
      </w:tr>
      <w:tr w:rsidR="00FB5A53" w14:paraId="0E23B76B" w14:textId="77777777">
        <w:trPr>
          <w:trHeight w:val="352"/>
        </w:trPr>
        <w:tc>
          <w:tcPr>
            <w:tcW w:w="3670" w:type="dxa"/>
          </w:tcPr>
          <w:p w14:paraId="67D0E03C" w14:textId="77777777" w:rsidR="00FB5A53" w:rsidRDefault="00194CB1">
            <w:pPr>
              <w:pStyle w:val="TableParagraph"/>
              <w:spacing w:line="292" w:lineRule="exact"/>
              <w:rPr>
                <w:b/>
                <w:sz w:val="24"/>
              </w:rPr>
            </w:pPr>
            <w:r>
              <w:rPr>
                <w:b/>
                <w:sz w:val="24"/>
              </w:rPr>
              <w:t>4. Contact</w:t>
            </w:r>
          </w:p>
        </w:tc>
        <w:tc>
          <w:tcPr>
            <w:tcW w:w="6222" w:type="dxa"/>
          </w:tcPr>
          <w:p w14:paraId="53375E26" w14:textId="1F799003" w:rsidR="00FB5A53" w:rsidRDefault="00194CB1">
            <w:pPr>
              <w:pStyle w:val="TableParagraph"/>
              <w:spacing w:line="292" w:lineRule="exact"/>
              <w:rPr>
                <w:b/>
                <w:sz w:val="24"/>
              </w:rPr>
            </w:pPr>
            <w:r>
              <w:rPr>
                <w:b/>
                <w:sz w:val="24"/>
              </w:rPr>
              <w:t>e-mail</w:t>
            </w:r>
            <w:r>
              <w:rPr>
                <w:rFonts w:ascii="Arial"/>
                <w:b/>
                <w:sz w:val="24"/>
              </w:rPr>
              <w:t>:</w:t>
            </w:r>
            <w:r>
              <w:rPr>
                <w:rFonts w:ascii="Arial"/>
                <w:b/>
                <w:color w:val="0000FF"/>
                <w:sz w:val="24"/>
              </w:rPr>
              <w:t xml:space="preserve"> </w:t>
            </w:r>
            <w:hyperlink r:id="rId10">
              <w:r w:rsidR="00465DDE">
                <w:rPr>
                  <w:b/>
                  <w:color w:val="0000FF"/>
                  <w:sz w:val="24"/>
                  <w:u w:val="single" w:color="0000FF"/>
                </w:rPr>
                <w:t>karzan.hameed</w:t>
              </w:r>
              <w:r>
                <w:rPr>
                  <w:b/>
                  <w:color w:val="0000FF"/>
                  <w:sz w:val="24"/>
                  <w:u w:val="single" w:color="0000FF"/>
                </w:rPr>
                <w:t>@su.edu.krd</w:t>
              </w:r>
            </w:hyperlink>
          </w:p>
        </w:tc>
      </w:tr>
      <w:tr w:rsidR="00FB5A53" w14:paraId="249BBB70" w14:textId="77777777">
        <w:trPr>
          <w:trHeight w:val="292"/>
        </w:trPr>
        <w:tc>
          <w:tcPr>
            <w:tcW w:w="3670" w:type="dxa"/>
          </w:tcPr>
          <w:p w14:paraId="0B402EA9" w14:textId="77777777" w:rsidR="00FB5A53" w:rsidRDefault="00194CB1">
            <w:pPr>
              <w:pStyle w:val="TableParagraph"/>
              <w:spacing w:line="272" w:lineRule="exact"/>
              <w:rPr>
                <w:b/>
                <w:sz w:val="24"/>
              </w:rPr>
            </w:pPr>
            <w:r>
              <w:rPr>
                <w:b/>
                <w:sz w:val="24"/>
              </w:rPr>
              <w:t>5. Time (in hours) per week</w:t>
            </w:r>
          </w:p>
        </w:tc>
        <w:tc>
          <w:tcPr>
            <w:tcW w:w="6222" w:type="dxa"/>
          </w:tcPr>
          <w:p w14:paraId="384AB202" w14:textId="3B83232A" w:rsidR="00FB5A53" w:rsidRDefault="00633E79">
            <w:pPr>
              <w:pStyle w:val="TableParagraph"/>
              <w:spacing w:line="272" w:lineRule="exact"/>
              <w:ind w:left="163"/>
              <w:rPr>
                <w:b/>
                <w:sz w:val="24"/>
              </w:rPr>
            </w:pPr>
            <w:r>
              <w:rPr>
                <w:b/>
                <w:sz w:val="24"/>
              </w:rPr>
              <w:t>Theore</w:t>
            </w:r>
            <w:r w:rsidR="00194CB1">
              <w:rPr>
                <w:b/>
                <w:sz w:val="24"/>
              </w:rPr>
              <w:t xml:space="preserve">tical: </w:t>
            </w:r>
            <w:r>
              <w:rPr>
                <w:b/>
                <w:sz w:val="24"/>
              </w:rPr>
              <w:t>2</w:t>
            </w:r>
            <w:r w:rsidR="00194CB1">
              <w:rPr>
                <w:b/>
                <w:sz w:val="24"/>
              </w:rPr>
              <w:t xml:space="preserve"> hours</w:t>
            </w:r>
          </w:p>
        </w:tc>
      </w:tr>
      <w:tr w:rsidR="00FB5A53" w14:paraId="599C3D40" w14:textId="77777777">
        <w:trPr>
          <w:trHeight w:val="294"/>
        </w:trPr>
        <w:tc>
          <w:tcPr>
            <w:tcW w:w="3670" w:type="dxa"/>
          </w:tcPr>
          <w:p w14:paraId="057280D2" w14:textId="77777777" w:rsidR="00FB5A53" w:rsidRDefault="00194CB1">
            <w:pPr>
              <w:pStyle w:val="TableParagraph"/>
              <w:spacing w:before="1" w:line="273" w:lineRule="exact"/>
              <w:rPr>
                <w:b/>
                <w:sz w:val="24"/>
              </w:rPr>
            </w:pPr>
            <w:r>
              <w:rPr>
                <w:b/>
                <w:sz w:val="24"/>
              </w:rPr>
              <w:t>6. Office hours</w:t>
            </w:r>
          </w:p>
        </w:tc>
        <w:tc>
          <w:tcPr>
            <w:tcW w:w="6222" w:type="dxa"/>
          </w:tcPr>
          <w:p w14:paraId="14C4B68F" w14:textId="6B2DFB09" w:rsidR="00FB5A53" w:rsidRDefault="00194CB1">
            <w:pPr>
              <w:pStyle w:val="TableParagraph"/>
              <w:spacing w:before="1" w:line="273" w:lineRule="exact"/>
              <w:rPr>
                <w:b/>
                <w:sz w:val="24"/>
              </w:rPr>
            </w:pPr>
            <w:r>
              <w:rPr>
                <w:b/>
                <w:sz w:val="24"/>
              </w:rPr>
              <w:t>(2)</w:t>
            </w:r>
            <w:r w:rsidR="00633E79">
              <w:rPr>
                <w:b/>
                <w:sz w:val="24"/>
              </w:rPr>
              <w:t>hrs.</w:t>
            </w:r>
          </w:p>
        </w:tc>
      </w:tr>
      <w:tr w:rsidR="00FB5A53" w14:paraId="2AF98ADA" w14:textId="77777777">
        <w:trPr>
          <w:trHeight w:val="292"/>
        </w:trPr>
        <w:tc>
          <w:tcPr>
            <w:tcW w:w="3670" w:type="dxa"/>
          </w:tcPr>
          <w:p w14:paraId="59E6AE05" w14:textId="77777777" w:rsidR="00FB5A53" w:rsidRDefault="00194CB1">
            <w:pPr>
              <w:pStyle w:val="TableParagraph"/>
              <w:spacing w:line="272" w:lineRule="exact"/>
              <w:rPr>
                <w:b/>
                <w:sz w:val="24"/>
              </w:rPr>
            </w:pPr>
            <w:r>
              <w:rPr>
                <w:b/>
                <w:sz w:val="24"/>
              </w:rPr>
              <w:t>7. Course code</w:t>
            </w:r>
          </w:p>
        </w:tc>
        <w:tc>
          <w:tcPr>
            <w:tcW w:w="6222" w:type="dxa"/>
          </w:tcPr>
          <w:p w14:paraId="01AED3A1" w14:textId="77777777" w:rsidR="00FB5A53" w:rsidRDefault="00FB5A53">
            <w:pPr>
              <w:pStyle w:val="TableParagraph"/>
              <w:ind w:left="0"/>
              <w:rPr>
                <w:rFonts w:ascii="Times New Roman"/>
                <w:sz w:val="20"/>
              </w:rPr>
            </w:pPr>
          </w:p>
        </w:tc>
      </w:tr>
      <w:tr w:rsidR="00FB5A53" w14:paraId="547E6A03" w14:textId="77777777">
        <w:trPr>
          <w:trHeight w:val="1740"/>
        </w:trPr>
        <w:tc>
          <w:tcPr>
            <w:tcW w:w="3670" w:type="dxa"/>
          </w:tcPr>
          <w:p w14:paraId="42508BFD" w14:textId="77777777" w:rsidR="00FB5A53" w:rsidRDefault="00194CB1">
            <w:pPr>
              <w:pStyle w:val="TableParagraph"/>
              <w:spacing w:line="292" w:lineRule="exact"/>
              <w:rPr>
                <w:b/>
                <w:sz w:val="24"/>
              </w:rPr>
            </w:pPr>
            <w:r>
              <w:rPr>
                <w:b/>
                <w:sz w:val="24"/>
              </w:rPr>
              <w:t>8. Teacher's academic profile</w:t>
            </w:r>
          </w:p>
        </w:tc>
        <w:tc>
          <w:tcPr>
            <w:tcW w:w="6222" w:type="dxa"/>
          </w:tcPr>
          <w:p w14:paraId="27173BA2" w14:textId="414018C3" w:rsidR="00FB5A53" w:rsidRDefault="00194CB1">
            <w:pPr>
              <w:pStyle w:val="TableParagraph"/>
              <w:ind w:left="110" w:right="631"/>
              <w:rPr>
                <w:b/>
                <w:sz w:val="24"/>
              </w:rPr>
            </w:pPr>
            <w:r>
              <w:rPr>
                <w:b/>
                <w:sz w:val="24"/>
              </w:rPr>
              <w:t>1-(</w:t>
            </w:r>
            <w:r w:rsidR="00465DDE">
              <w:rPr>
                <w:b/>
                <w:sz w:val="24"/>
              </w:rPr>
              <w:t>2008-2010</w:t>
            </w:r>
            <w:r>
              <w:rPr>
                <w:b/>
                <w:sz w:val="24"/>
              </w:rPr>
              <w:t xml:space="preserve">) </w:t>
            </w:r>
            <w:r w:rsidR="00465DDE">
              <w:rPr>
                <w:b/>
                <w:sz w:val="24"/>
              </w:rPr>
              <w:t>Msc</w:t>
            </w:r>
            <w:r>
              <w:rPr>
                <w:b/>
                <w:sz w:val="24"/>
              </w:rPr>
              <w:t xml:space="preserve">. in </w:t>
            </w:r>
            <w:r w:rsidR="00465DDE">
              <w:rPr>
                <w:b/>
                <w:sz w:val="24"/>
              </w:rPr>
              <w:t>Organic</w:t>
            </w:r>
            <w:r>
              <w:rPr>
                <w:b/>
                <w:sz w:val="24"/>
              </w:rPr>
              <w:t xml:space="preserve"> chemistry from Salahaddin University\ college of Science \ Chemistry department.</w:t>
            </w:r>
          </w:p>
          <w:p w14:paraId="41577DB5" w14:textId="0C30D417" w:rsidR="00FB5A53" w:rsidRDefault="00194CB1">
            <w:pPr>
              <w:pStyle w:val="TableParagraph"/>
              <w:ind w:right="215"/>
              <w:rPr>
                <w:b/>
                <w:sz w:val="24"/>
              </w:rPr>
            </w:pPr>
            <w:r>
              <w:rPr>
                <w:b/>
                <w:sz w:val="24"/>
              </w:rPr>
              <w:t>2-(</w:t>
            </w:r>
            <w:r w:rsidR="00465DDE">
              <w:rPr>
                <w:b/>
                <w:sz w:val="24"/>
              </w:rPr>
              <w:t>2017-2020</w:t>
            </w:r>
            <w:r>
              <w:rPr>
                <w:b/>
                <w:sz w:val="24"/>
              </w:rPr>
              <w:t xml:space="preserve">) </w:t>
            </w:r>
            <w:r w:rsidR="00465DDE">
              <w:rPr>
                <w:b/>
                <w:sz w:val="24"/>
              </w:rPr>
              <w:t>PhD</w:t>
            </w:r>
            <w:r>
              <w:rPr>
                <w:b/>
                <w:sz w:val="24"/>
              </w:rPr>
              <w:t xml:space="preserve">. In </w:t>
            </w:r>
            <w:r w:rsidR="00465DDE">
              <w:rPr>
                <w:b/>
                <w:sz w:val="24"/>
              </w:rPr>
              <w:t>Heterocyclic</w:t>
            </w:r>
            <w:r>
              <w:rPr>
                <w:b/>
                <w:sz w:val="24"/>
              </w:rPr>
              <w:t xml:space="preserve"> </w:t>
            </w:r>
            <w:r w:rsidR="00465DDE">
              <w:rPr>
                <w:b/>
                <w:sz w:val="24"/>
              </w:rPr>
              <w:t>Organic Chemistry</w:t>
            </w:r>
            <w:r>
              <w:rPr>
                <w:b/>
                <w:sz w:val="24"/>
              </w:rPr>
              <w:t xml:space="preserve"> \ </w:t>
            </w:r>
            <w:r w:rsidR="00633E79">
              <w:rPr>
                <w:b/>
                <w:sz w:val="24"/>
              </w:rPr>
              <w:t xml:space="preserve">Pavia University-Italy, </w:t>
            </w:r>
            <w:r>
              <w:rPr>
                <w:b/>
                <w:sz w:val="24"/>
              </w:rPr>
              <w:t>Salahaddin University</w:t>
            </w:r>
            <w:r w:rsidR="00633E79">
              <w:rPr>
                <w:b/>
                <w:sz w:val="24"/>
              </w:rPr>
              <w:t>-</w:t>
            </w:r>
            <w:r>
              <w:rPr>
                <w:b/>
                <w:sz w:val="24"/>
              </w:rPr>
              <w:t>College of Science.</w:t>
            </w:r>
          </w:p>
        </w:tc>
      </w:tr>
      <w:tr w:rsidR="00FB5A53" w14:paraId="6376ECA4" w14:textId="77777777">
        <w:trPr>
          <w:trHeight w:val="537"/>
        </w:trPr>
        <w:tc>
          <w:tcPr>
            <w:tcW w:w="3670" w:type="dxa"/>
          </w:tcPr>
          <w:p w14:paraId="10B5C617" w14:textId="77777777" w:rsidR="00FB5A53" w:rsidRDefault="00194CB1">
            <w:pPr>
              <w:pStyle w:val="TableParagraph"/>
              <w:spacing w:before="1"/>
              <w:rPr>
                <w:b/>
                <w:sz w:val="24"/>
              </w:rPr>
            </w:pPr>
            <w:r>
              <w:rPr>
                <w:b/>
                <w:sz w:val="24"/>
              </w:rPr>
              <w:t>9. Keywords</w:t>
            </w:r>
          </w:p>
        </w:tc>
        <w:tc>
          <w:tcPr>
            <w:tcW w:w="6222" w:type="dxa"/>
          </w:tcPr>
          <w:p w14:paraId="287D2165" w14:textId="04472824" w:rsidR="00FB5A53" w:rsidRDefault="00633E79">
            <w:pPr>
              <w:pStyle w:val="TableParagraph"/>
              <w:spacing w:before="1"/>
              <w:rPr>
                <w:b/>
                <w:sz w:val="24"/>
              </w:rPr>
            </w:pPr>
            <w:r>
              <w:rPr>
                <w:b/>
                <w:sz w:val="24"/>
              </w:rPr>
              <w:t xml:space="preserve">Beta-lactam </w:t>
            </w:r>
            <w:r w:rsidR="00194CB1">
              <w:rPr>
                <w:b/>
                <w:sz w:val="24"/>
              </w:rPr>
              <w:t xml:space="preserve">, </w:t>
            </w:r>
            <w:r>
              <w:rPr>
                <w:b/>
                <w:sz w:val="24"/>
              </w:rPr>
              <w:t>pyrrole</w:t>
            </w:r>
            <w:r w:rsidR="00194CB1">
              <w:rPr>
                <w:b/>
                <w:sz w:val="24"/>
              </w:rPr>
              <w:t xml:space="preserve">, </w:t>
            </w:r>
            <w:r>
              <w:rPr>
                <w:b/>
                <w:sz w:val="24"/>
              </w:rPr>
              <w:t>aziridine</w:t>
            </w:r>
            <w:r w:rsidR="00194CB1">
              <w:rPr>
                <w:b/>
                <w:sz w:val="24"/>
              </w:rPr>
              <w:t xml:space="preserve">, </w:t>
            </w:r>
            <w:r>
              <w:rPr>
                <w:b/>
                <w:sz w:val="24"/>
              </w:rPr>
              <w:t>oxazole</w:t>
            </w:r>
          </w:p>
        </w:tc>
      </w:tr>
      <w:tr w:rsidR="00FB5A53" w14:paraId="29AB59CD" w14:textId="77777777">
        <w:trPr>
          <w:trHeight w:val="7570"/>
        </w:trPr>
        <w:tc>
          <w:tcPr>
            <w:tcW w:w="9892" w:type="dxa"/>
            <w:gridSpan w:val="2"/>
          </w:tcPr>
          <w:p w14:paraId="64613E52" w14:textId="77777777" w:rsidR="00FB5A53" w:rsidRDefault="00194CB1">
            <w:pPr>
              <w:pStyle w:val="TableParagraph"/>
              <w:spacing w:line="292" w:lineRule="exact"/>
              <w:ind w:left="163"/>
              <w:jc w:val="both"/>
              <w:rPr>
                <w:b/>
                <w:sz w:val="24"/>
              </w:rPr>
            </w:pPr>
            <w:r>
              <w:rPr>
                <w:b/>
                <w:sz w:val="24"/>
              </w:rPr>
              <w:t>10. Course</w:t>
            </w:r>
            <w:r>
              <w:rPr>
                <w:b/>
                <w:spacing w:val="53"/>
                <w:sz w:val="24"/>
              </w:rPr>
              <w:t xml:space="preserve"> </w:t>
            </w:r>
            <w:r>
              <w:rPr>
                <w:b/>
                <w:sz w:val="24"/>
              </w:rPr>
              <w:t>overview:</w:t>
            </w:r>
          </w:p>
          <w:p w14:paraId="1A8C9206" w14:textId="77777777" w:rsidR="002C2B01" w:rsidRDefault="002C2B01">
            <w:pPr>
              <w:pStyle w:val="TableParagraph"/>
              <w:spacing w:before="1"/>
              <w:ind w:right="97"/>
              <w:jc w:val="both"/>
            </w:pPr>
            <w:r>
              <w:t xml:space="preserve">the course is for graduate students majoring in a field of science and engineering. This course introduces the broad field of heterocyclic organic chemistry by reviewing the major classes of heterocyclic compounds in terms of nomenclature, structure, properties, preparations and reactions. The syntheses of several physiologically important heterocyclic compounds are given. </w:t>
            </w:r>
          </w:p>
          <w:p w14:paraId="76655CF0" w14:textId="46E05A97" w:rsidR="00FB5A53" w:rsidRDefault="00FB5A53" w:rsidP="0058646A">
            <w:pPr>
              <w:pStyle w:val="TableParagraph"/>
              <w:tabs>
                <w:tab w:val="left" w:pos="326"/>
              </w:tabs>
              <w:spacing w:before="1" w:line="249" w:lineRule="exact"/>
            </w:pPr>
          </w:p>
        </w:tc>
      </w:tr>
    </w:tbl>
    <w:p w14:paraId="2DA0D5A1" w14:textId="77777777" w:rsidR="00FB5A53" w:rsidRDefault="00FB5A53">
      <w:pPr>
        <w:spacing w:line="249" w:lineRule="exact"/>
        <w:jc w:val="both"/>
        <w:sectPr w:rsidR="00FB5A53">
          <w:pgSz w:w="12240" w:h="15840"/>
          <w:pgMar w:top="980" w:right="420" w:bottom="1260" w:left="1700" w:header="763"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2"/>
      </w:tblGrid>
      <w:tr w:rsidR="00FB5A53" w14:paraId="4B9E504F" w14:textId="77777777">
        <w:trPr>
          <w:trHeight w:val="1125"/>
        </w:trPr>
        <w:tc>
          <w:tcPr>
            <w:tcW w:w="9892" w:type="dxa"/>
          </w:tcPr>
          <w:p w14:paraId="6FB69C7D" w14:textId="1DCAA7EE" w:rsidR="00FB5A53" w:rsidRDefault="00FB5A53">
            <w:pPr>
              <w:pStyle w:val="TableParagraph"/>
            </w:pPr>
          </w:p>
        </w:tc>
      </w:tr>
      <w:tr w:rsidR="00FB5A53" w14:paraId="51E97A9B" w14:textId="77777777">
        <w:trPr>
          <w:trHeight w:val="3273"/>
        </w:trPr>
        <w:tc>
          <w:tcPr>
            <w:tcW w:w="9892" w:type="dxa"/>
          </w:tcPr>
          <w:p w14:paraId="137BCBEE" w14:textId="77777777" w:rsidR="00FB5A53" w:rsidRDefault="00194CB1">
            <w:pPr>
              <w:pStyle w:val="TableParagraph"/>
              <w:spacing w:line="292" w:lineRule="exact"/>
              <w:jc w:val="both"/>
              <w:rPr>
                <w:b/>
                <w:sz w:val="24"/>
              </w:rPr>
            </w:pPr>
            <w:r>
              <w:rPr>
                <w:b/>
                <w:sz w:val="24"/>
              </w:rPr>
              <w:t>11. Course objective:</w:t>
            </w:r>
          </w:p>
          <w:p w14:paraId="4C96ECAB" w14:textId="7E921F1C" w:rsidR="00FB5A53" w:rsidRDefault="002C2B01">
            <w:pPr>
              <w:pStyle w:val="TableParagraph"/>
              <w:spacing w:line="276" w:lineRule="auto"/>
              <w:ind w:right="95"/>
              <w:jc w:val="both"/>
              <w:rPr>
                <w:rFonts w:asciiTheme="majorBidi" w:hAnsiTheme="majorBidi" w:cstheme="majorBidi"/>
                <w:sz w:val="24"/>
                <w:szCs w:val="24"/>
              </w:rPr>
            </w:pPr>
            <w:r w:rsidRPr="002C2B01">
              <w:rPr>
                <w:rFonts w:asciiTheme="majorBidi" w:hAnsiTheme="majorBidi" w:cstheme="majorBidi"/>
                <w:sz w:val="24"/>
                <w:szCs w:val="24"/>
              </w:rPr>
              <w:t xml:space="preserve">The objective of this course is to give the student a broad understanding of the major classes of heterocyclic compounds. Specifically, the student will learn nomenclature, structure, properties, syntheses, and reactions of the simple </w:t>
            </w:r>
            <w:r>
              <w:rPr>
                <w:rFonts w:asciiTheme="majorBidi" w:hAnsiTheme="majorBidi" w:cstheme="majorBidi"/>
                <w:sz w:val="24"/>
                <w:szCs w:val="24"/>
              </w:rPr>
              <w:t xml:space="preserve">three, four, five </w:t>
            </w:r>
            <w:r w:rsidRPr="002C2B01">
              <w:rPr>
                <w:rFonts w:asciiTheme="majorBidi" w:hAnsiTheme="majorBidi" w:cstheme="majorBidi"/>
                <w:sz w:val="24"/>
                <w:szCs w:val="24"/>
              </w:rPr>
              <w:t xml:space="preserve">and </w:t>
            </w:r>
            <w:r>
              <w:rPr>
                <w:rFonts w:asciiTheme="majorBidi" w:hAnsiTheme="majorBidi" w:cstheme="majorBidi"/>
                <w:sz w:val="24"/>
                <w:szCs w:val="24"/>
              </w:rPr>
              <w:t>six</w:t>
            </w:r>
            <w:r w:rsidRPr="002C2B01">
              <w:rPr>
                <w:rFonts w:asciiTheme="majorBidi" w:hAnsiTheme="majorBidi" w:cstheme="majorBidi"/>
                <w:sz w:val="24"/>
                <w:szCs w:val="24"/>
              </w:rPr>
              <w:t>-membered ring heterocycles, the benzene ring fused ring heterocycles, the pyridine group, and the quinoline and isoquinoline groups.</w:t>
            </w:r>
          </w:p>
          <w:p w14:paraId="4FC33CB6" w14:textId="77777777" w:rsidR="002C2B01" w:rsidRPr="002C2B01" w:rsidRDefault="002C2B01" w:rsidP="002C2B01"/>
          <w:p w14:paraId="77EBC588" w14:textId="77777777" w:rsidR="002C2B01" w:rsidRPr="002C2B01" w:rsidRDefault="002C2B01" w:rsidP="002C2B01"/>
          <w:p w14:paraId="0F4B2C27" w14:textId="37C17E01" w:rsidR="002C2B01" w:rsidRPr="002C2B01" w:rsidRDefault="002C2B01" w:rsidP="002C2B01"/>
        </w:tc>
      </w:tr>
      <w:tr w:rsidR="00FB5A53" w14:paraId="335D0D33" w14:textId="77777777">
        <w:trPr>
          <w:trHeight w:val="1614"/>
        </w:trPr>
        <w:tc>
          <w:tcPr>
            <w:tcW w:w="9892" w:type="dxa"/>
          </w:tcPr>
          <w:p w14:paraId="05116D1F" w14:textId="77777777" w:rsidR="00FB5A53" w:rsidRDefault="00194CB1">
            <w:pPr>
              <w:pStyle w:val="TableParagraph"/>
              <w:spacing w:line="292" w:lineRule="exact"/>
              <w:rPr>
                <w:b/>
                <w:sz w:val="24"/>
              </w:rPr>
            </w:pPr>
            <w:r>
              <w:rPr>
                <w:b/>
                <w:sz w:val="24"/>
              </w:rPr>
              <w:t>12. Student's obligation</w:t>
            </w:r>
          </w:p>
          <w:p w14:paraId="0893E574" w14:textId="77777777" w:rsidR="00FB5A53" w:rsidRDefault="00194CB1">
            <w:pPr>
              <w:pStyle w:val="TableParagraph"/>
              <w:ind w:right="103"/>
              <w:jc w:val="both"/>
              <w:rPr>
                <w:rFonts w:ascii="Times New Roman"/>
                <w:sz w:val="23"/>
              </w:rPr>
            </w:pPr>
            <w:r>
              <w:rPr>
                <w:rFonts w:ascii="Times New Roman"/>
                <w:sz w:val="23"/>
              </w:rPr>
              <w:t>The students responded above average for most items. However, it was identified that students look difficulty to grasp the aim and understand the importance of the activities. Further it was found more satisfying and gave confidence if the lessons were well structured and student directed. On top of these most students wish organic chemistry laboratory to be a place where they could practice scientific</w:t>
            </w:r>
          </w:p>
          <w:p w14:paraId="2CD6468B" w14:textId="77777777" w:rsidR="00FB5A53" w:rsidRDefault="00194CB1">
            <w:pPr>
              <w:pStyle w:val="TableParagraph"/>
              <w:spacing w:line="245" w:lineRule="exact"/>
              <w:rPr>
                <w:rFonts w:ascii="Times New Roman"/>
                <w:sz w:val="23"/>
              </w:rPr>
            </w:pPr>
            <w:r>
              <w:rPr>
                <w:rFonts w:ascii="Times New Roman"/>
                <w:sz w:val="23"/>
              </w:rPr>
              <w:t>investigations.</w:t>
            </w:r>
          </w:p>
        </w:tc>
      </w:tr>
      <w:tr w:rsidR="00FB5A53" w14:paraId="5DCCB052" w14:textId="77777777">
        <w:trPr>
          <w:trHeight w:val="885"/>
        </w:trPr>
        <w:tc>
          <w:tcPr>
            <w:tcW w:w="9892" w:type="dxa"/>
          </w:tcPr>
          <w:p w14:paraId="13D03B0A" w14:textId="77777777" w:rsidR="00FB5A53" w:rsidRDefault="00194CB1">
            <w:pPr>
              <w:pStyle w:val="TableParagraph"/>
              <w:spacing w:line="341" w:lineRule="exact"/>
              <w:rPr>
                <w:b/>
                <w:sz w:val="28"/>
              </w:rPr>
            </w:pPr>
            <w:r>
              <w:rPr>
                <w:b/>
                <w:sz w:val="28"/>
              </w:rPr>
              <w:t>13. Forms of teaching</w:t>
            </w:r>
          </w:p>
          <w:p w14:paraId="3675BC7C" w14:textId="77777777" w:rsidR="00FB5A53" w:rsidRPr="005F7FF4" w:rsidRDefault="00194CB1">
            <w:pPr>
              <w:pStyle w:val="TableParagraph"/>
              <w:spacing w:line="268" w:lineRule="exact"/>
              <w:rPr>
                <w:rFonts w:asciiTheme="majorBidi" w:hAnsiTheme="majorBidi" w:cstheme="majorBidi"/>
                <w:sz w:val="24"/>
                <w:szCs w:val="24"/>
              </w:rPr>
            </w:pPr>
            <w:r w:rsidRPr="005F7FF4">
              <w:rPr>
                <w:rFonts w:asciiTheme="majorBidi" w:hAnsiTheme="majorBidi" w:cstheme="majorBidi"/>
                <w:sz w:val="24"/>
                <w:szCs w:val="24"/>
              </w:rPr>
              <w:t>Learning resources in this course include white board and PowerPoint presentations.</w:t>
            </w:r>
          </w:p>
        </w:tc>
      </w:tr>
      <w:tr w:rsidR="00FB5A53" w14:paraId="02F397FF" w14:textId="77777777">
        <w:trPr>
          <w:trHeight w:val="1552"/>
        </w:trPr>
        <w:tc>
          <w:tcPr>
            <w:tcW w:w="9892" w:type="dxa"/>
          </w:tcPr>
          <w:p w14:paraId="10951A60" w14:textId="77777777" w:rsidR="00FB5A53" w:rsidRDefault="00194CB1">
            <w:pPr>
              <w:pStyle w:val="TableParagraph"/>
              <w:spacing w:line="341" w:lineRule="exact"/>
              <w:rPr>
                <w:b/>
                <w:sz w:val="28"/>
              </w:rPr>
            </w:pPr>
            <w:r>
              <w:rPr>
                <w:b/>
                <w:sz w:val="28"/>
              </w:rPr>
              <w:t>14. Assessment scheme</w:t>
            </w:r>
          </w:p>
          <w:p w14:paraId="43218D85" w14:textId="77777777" w:rsidR="00FB5A53" w:rsidRDefault="00FB5A53">
            <w:pPr>
              <w:pStyle w:val="TableParagraph"/>
              <w:spacing w:before="9"/>
              <w:ind w:left="0"/>
              <w:rPr>
                <w:b/>
                <w:sz w:val="20"/>
              </w:rPr>
            </w:pPr>
          </w:p>
          <w:p w14:paraId="793F0D71" w14:textId="4DF5523D" w:rsidR="00FB5A53" w:rsidRDefault="00194CB1">
            <w:pPr>
              <w:pStyle w:val="TableParagraph"/>
              <w:spacing w:before="1"/>
              <w:ind w:right="277"/>
              <w:rPr>
                <w:rFonts w:ascii="Arial"/>
              </w:rPr>
            </w:pPr>
            <w:r>
              <w:rPr>
                <w:rFonts w:ascii="Arial"/>
              </w:rPr>
              <w:t xml:space="preserve">The students are required to do </w:t>
            </w:r>
            <w:r w:rsidR="00373104">
              <w:rPr>
                <w:rFonts w:ascii="Arial"/>
              </w:rPr>
              <w:t>two</w:t>
            </w:r>
            <w:r>
              <w:rPr>
                <w:rFonts w:ascii="Arial"/>
              </w:rPr>
              <w:t xml:space="preserve"> exams along the </w:t>
            </w:r>
            <w:r w:rsidR="00373104">
              <w:rPr>
                <w:rFonts w:ascii="Arial"/>
              </w:rPr>
              <w:t>semester</w:t>
            </w:r>
            <w:r>
              <w:rPr>
                <w:rFonts w:ascii="Arial"/>
              </w:rPr>
              <w:t xml:space="preserve">. The exams have </w:t>
            </w:r>
            <w:r w:rsidR="00373104">
              <w:rPr>
                <w:rFonts w:ascii="Arial"/>
              </w:rPr>
              <w:t xml:space="preserve">40 </w:t>
            </w:r>
            <w:r>
              <w:rPr>
                <w:rFonts w:ascii="Arial"/>
              </w:rPr>
              <w:t xml:space="preserve">mark,; classroom activities </w:t>
            </w:r>
            <w:r w:rsidR="00373104">
              <w:rPr>
                <w:rFonts w:ascii="Arial"/>
              </w:rPr>
              <w:t xml:space="preserve">5 </w:t>
            </w:r>
            <w:r>
              <w:rPr>
                <w:rFonts w:ascii="Arial"/>
              </w:rPr>
              <w:t>mark</w:t>
            </w:r>
            <w:r w:rsidR="0092302A">
              <w:rPr>
                <w:rFonts w:ascii="Arial"/>
              </w:rPr>
              <w:t>s, and attendance 5 marks</w:t>
            </w:r>
            <w:r>
              <w:rPr>
                <w:rFonts w:ascii="Arial"/>
              </w:rPr>
              <w:t xml:space="preserve"> (total </w:t>
            </w:r>
            <w:r w:rsidR="0092302A">
              <w:rPr>
                <w:rFonts w:ascii="Arial"/>
              </w:rPr>
              <w:t>50</w:t>
            </w:r>
            <w:r>
              <w:rPr>
                <w:rFonts w:ascii="Arial"/>
              </w:rPr>
              <w:t xml:space="preserve"> mark). Final examination: </w:t>
            </w:r>
            <w:r w:rsidR="0092302A">
              <w:rPr>
                <w:rFonts w:ascii="Arial"/>
              </w:rPr>
              <w:t>50</w:t>
            </w:r>
            <w:r>
              <w:rPr>
                <w:rFonts w:ascii="Arial"/>
              </w:rPr>
              <w:t>%</w:t>
            </w:r>
          </w:p>
        </w:tc>
      </w:tr>
      <w:tr w:rsidR="00FB5A53" w14:paraId="52B069A7" w14:textId="77777777">
        <w:trPr>
          <w:trHeight w:val="4665"/>
        </w:trPr>
        <w:tc>
          <w:tcPr>
            <w:tcW w:w="9892" w:type="dxa"/>
          </w:tcPr>
          <w:p w14:paraId="561AD37F" w14:textId="77777777" w:rsidR="00FB5A53" w:rsidRDefault="00194CB1">
            <w:pPr>
              <w:pStyle w:val="TableParagraph"/>
              <w:spacing w:line="341" w:lineRule="exact"/>
              <w:rPr>
                <w:b/>
                <w:sz w:val="28"/>
              </w:rPr>
            </w:pPr>
            <w:r>
              <w:rPr>
                <w:b/>
                <w:sz w:val="28"/>
              </w:rPr>
              <w:t>15. Student learning outcome</w:t>
            </w:r>
          </w:p>
          <w:p w14:paraId="6F707AB5" w14:textId="0AB1590B" w:rsidR="005F7FF4" w:rsidRPr="005F7FF4" w:rsidRDefault="005F7FF4">
            <w:pPr>
              <w:pStyle w:val="TableParagraph"/>
              <w:numPr>
                <w:ilvl w:val="0"/>
                <w:numId w:val="5"/>
              </w:numPr>
              <w:tabs>
                <w:tab w:val="left" w:pos="247"/>
              </w:tabs>
              <w:ind w:right="165" w:firstLine="0"/>
              <w:rPr>
                <w:rFonts w:asciiTheme="majorBidi" w:hAnsiTheme="majorBidi" w:cstheme="majorBidi"/>
                <w:sz w:val="24"/>
                <w:szCs w:val="24"/>
              </w:rPr>
            </w:pPr>
            <w:r w:rsidRPr="005F7FF4">
              <w:rPr>
                <w:rFonts w:asciiTheme="majorBidi" w:hAnsiTheme="majorBidi" w:cstheme="majorBidi"/>
                <w:sz w:val="24"/>
                <w:szCs w:val="24"/>
              </w:rPr>
              <w:t>At the successful completion of the course the student will have knowledge about the structures, syntheses, reactions, and properties of the major classes of heterocyclic compounds.</w:t>
            </w:r>
          </w:p>
          <w:p w14:paraId="5E30A261" w14:textId="70AF88DF" w:rsidR="00FB5A53" w:rsidRDefault="00194CB1">
            <w:pPr>
              <w:pStyle w:val="TableParagraph"/>
              <w:numPr>
                <w:ilvl w:val="0"/>
                <w:numId w:val="5"/>
              </w:numPr>
              <w:tabs>
                <w:tab w:val="left" w:pos="247"/>
              </w:tabs>
              <w:ind w:right="165" w:firstLine="0"/>
              <w:rPr>
                <w:rFonts w:ascii="Times New Roman" w:hAnsi="Times New Roman"/>
                <w:sz w:val="23"/>
              </w:rPr>
            </w:pPr>
            <w:r>
              <w:rPr>
                <w:rFonts w:ascii="Times New Roman" w:hAnsi="Times New Roman"/>
                <w:sz w:val="23"/>
              </w:rPr>
              <w:t>Learn about nucleophilic substitution and elimination reactions. Students will be expected to be able</w:t>
            </w:r>
            <w:r>
              <w:rPr>
                <w:rFonts w:ascii="Times New Roman" w:hAnsi="Times New Roman"/>
                <w:spacing w:val="-36"/>
                <w:sz w:val="23"/>
              </w:rPr>
              <w:t xml:space="preserve"> </w:t>
            </w:r>
            <w:r>
              <w:rPr>
                <w:rFonts w:ascii="Times New Roman" w:hAnsi="Times New Roman"/>
                <w:sz w:val="23"/>
              </w:rPr>
              <w:t xml:space="preserve">to discuss concepts and answer questions on exams and problem sets as well as apply these concepts to a laboratory experiment and properly interpret the results on written lab reports. Students will be able to analyze reaction conditions that </w:t>
            </w:r>
            <w:r w:rsidR="005F7FF4">
              <w:rPr>
                <w:rFonts w:ascii="Times New Roman" w:hAnsi="Times New Roman"/>
                <w:sz w:val="23"/>
              </w:rPr>
              <w:t>favor</w:t>
            </w:r>
            <w:r>
              <w:rPr>
                <w:rFonts w:ascii="Times New Roman" w:hAnsi="Times New Roman"/>
                <w:sz w:val="23"/>
              </w:rPr>
              <w:t xml:space="preserve"> each reaction as well as understand the mechanistic principles of each of the</w:t>
            </w:r>
            <w:r>
              <w:rPr>
                <w:rFonts w:ascii="Times New Roman" w:hAnsi="Times New Roman"/>
                <w:spacing w:val="-6"/>
                <w:sz w:val="23"/>
              </w:rPr>
              <w:t xml:space="preserve"> </w:t>
            </w:r>
            <w:r>
              <w:rPr>
                <w:rFonts w:ascii="Times New Roman" w:hAnsi="Times New Roman"/>
                <w:sz w:val="23"/>
              </w:rPr>
              <w:t>reactions.</w:t>
            </w:r>
          </w:p>
          <w:p w14:paraId="0AD23BA8" w14:textId="4CA9E0B9" w:rsidR="00FB5A53" w:rsidRDefault="00194CB1">
            <w:pPr>
              <w:pStyle w:val="TableParagraph"/>
              <w:numPr>
                <w:ilvl w:val="0"/>
                <w:numId w:val="5"/>
              </w:numPr>
              <w:tabs>
                <w:tab w:val="left" w:pos="247"/>
              </w:tabs>
              <w:ind w:right="134" w:firstLine="0"/>
              <w:rPr>
                <w:rFonts w:ascii="Times New Roman" w:hAnsi="Times New Roman"/>
                <w:sz w:val="23"/>
              </w:rPr>
            </w:pPr>
            <w:r>
              <w:rPr>
                <w:rFonts w:ascii="Times New Roman" w:hAnsi="Times New Roman"/>
                <w:sz w:val="23"/>
              </w:rPr>
              <w:t xml:space="preserve">Understand the reactions of </w:t>
            </w:r>
            <w:r w:rsidR="00581FF5">
              <w:rPr>
                <w:rFonts w:ascii="Times New Roman" w:hAnsi="Times New Roman"/>
                <w:sz w:val="23"/>
              </w:rPr>
              <w:t>B-lactam</w:t>
            </w:r>
            <w:r>
              <w:rPr>
                <w:rFonts w:ascii="Times New Roman" w:hAnsi="Times New Roman"/>
                <w:sz w:val="23"/>
              </w:rPr>
              <w:t xml:space="preserve"> containing compounds (nucleophilic addition to carbonyls, nucleophilic acyl substitution, and carbonyl condensation reactions) that makes them important</w:t>
            </w:r>
            <w:r>
              <w:rPr>
                <w:rFonts w:ascii="Times New Roman" w:hAnsi="Times New Roman"/>
                <w:spacing w:val="-38"/>
                <w:sz w:val="23"/>
              </w:rPr>
              <w:t xml:space="preserve"> </w:t>
            </w:r>
            <w:r>
              <w:rPr>
                <w:rFonts w:ascii="Times New Roman" w:hAnsi="Times New Roman"/>
                <w:sz w:val="23"/>
              </w:rPr>
              <w:t xml:space="preserve">reactants in organic synthesis. Students will be expected be able to predict the outcomes of these reactions as well as show a full understanding of their </w:t>
            </w:r>
            <w:r w:rsidR="005F7FF4">
              <w:rPr>
                <w:rFonts w:ascii="Times New Roman" w:hAnsi="Times New Roman"/>
                <w:sz w:val="23"/>
              </w:rPr>
              <w:t>reaction’s</w:t>
            </w:r>
            <w:r>
              <w:rPr>
                <w:rFonts w:ascii="Times New Roman" w:hAnsi="Times New Roman"/>
                <w:spacing w:val="-10"/>
                <w:sz w:val="23"/>
              </w:rPr>
              <w:t xml:space="preserve"> </w:t>
            </w:r>
            <w:r>
              <w:rPr>
                <w:rFonts w:ascii="Times New Roman" w:hAnsi="Times New Roman"/>
                <w:sz w:val="23"/>
              </w:rPr>
              <w:t>mechanisms.</w:t>
            </w:r>
          </w:p>
          <w:p w14:paraId="3E475C65" w14:textId="60836D12" w:rsidR="00FB5A53" w:rsidRDefault="00FB5A53">
            <w:pPr>
              <w:pStyle w:val="TableParagraph"/>
              <w:ind w:right="468"/>
              <w:rPr>
                <w:rFonts w:ascii="Times New Roman" w:hAnsi="Times New Roman"/>
                <w:sz w:val="23"/>
              </w:rPr>
            </w:pPr>
          </w:p>
        </w:tc>
      </w:tr>
    </w:tbl>
    <w:p w14:paraId="54D21923" w14:textId="77777777" w:rsidR="00FB5A53" w:rsidRDefault="00FB5A53">
      <w:pPr>
        <w:rPr>
          <w:rFonts w:ascii="Times New Roman" w:hAnsi="Times New Roman"/>
          <w:sz w:val="23"/>
        </w:rPr>
        <w:sectPr w:rsidR="00FB5A53">
          <w:pgSz w:w="12240" w:h="15840"/>
          <w:pgMar w:top="980" w:right="420" w:bottom="1260" w:left="1700" w:header="763"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2"/>
        <w:gridCol w:w="2511"/>
      </w:tblGrid>
      <w:tr w:rsidR="00FB5A53" w14:paraId="0A815968" w14:textId="77777777">
        <w:trPr>
          <w:trHeight w:val="2937"/>
        </w:trPr>
        <w:tc>
          <w:tcPr>
            <w:tcW w:w="9893" w:type="dxa"/>
            <w:gridSpan w:val="2"/>
          </w:tcPr>
          <w:p w14:paraId="1B1B3C05" w14:textId="77777777" w:rsidR="00FB5A53" w:rsidRDefault="00194CB1">
            <w:pPr>
              <w:pStyle w:val="TableParagraph"/>
              <w:spacing w:line="341" w:lineRule="exact"/>
              <w:rPr>
                <w:b/>
                <w:sz w:val="28"/>
              </w:rPr>
            </w:pPr>
            <w:r>
              <w:rPr>
                <w:b/>
                <w:sz w:val="28"/>
              </w:rPr>
              <w:lastRenderedPageBreak/>
              <w:t>16. Course Reading List and References:</w:t>
            </w:r>
          </w:p>
          <w:p w14:paraId="7EDA394B" w14:textId="77777777" w:rsidR="00FB5A53" w:rsidRDefault="00FB5A53">
            <w:pPr>
              <w:pStyle w:val="TableParagraph"/>
              <w:spacing w:before="9"/>
              <w:ind w:left="0"/>
              <w:rPr>
                <w:b/>
                <w:sz w:val="20"/>
              </w:rPr>
            </w:pPr>
          </w:p>
          <w:p w14:paraId="49DE86A8" w14:textId="6D19D2F8" w:rsidR="00FB5A53" w:rsidRPr="00581FF5" w:rsidRDefault="006F0A0B" w:rsidP="006F0A0B">
            <w:pPr>
              <w:pStyle w:val="TableParagraph"/>
              <w:numPr>
                <w:ilvl w:val="0"/>
                <w:numId w:val="7"/>
              </w:numPr>
              <w:spacing w:before="4"/>
              <w:rPr>
                <w:rFonts w:asciiTheme="majorBidi" w:hAnsiTheme="majorBidi" w:cstheme="majorBidi"/>
                <w:b/>
                <w:sz w:val="24"/>
                <w:szCs w:val="24"/>
              </w:rPr>
            </w:pPr>
            <w:r w:rsidRPr="006F0A0B">
              <w:rPr>
                <w:rFonts w:asciiTheme="majorBidi" w:hAnsiTheme="majorBidi" w:cstheme="majorBidi"/>
                <w:sz w:val="24"/>
                <w:szCs w:val="24"/>
              </w:rPr>
              <w:t>Heterocyclic chemistry, J.A. Joule and K. Mills, 4th ed., Blackwell Publishing 2000</w:t>
            </w:r>
          </w:p>
          <w:p w14:paraId="12BF7799" w14:textId="0B457914" w:rsidR="00581FF5" w:rsidRPr="005F7FF4" w:rsidRDefault="00581FF5" w:rsidP="006F0A0B">
            <w:pPr>
              <w:pStyle w:val="TableParagraph"/>
              <w:numPr>
                <w:ilvl w:val="0"/>
                <w:numId w:val="7"/>
              </w:numPr>
              <w:spacing w:before="4"/>
              <w:rPr>
                <w:rFonts w:asciiTheme="majorBidi" w:hAnsiTheme="majorBidi" w:cstheme="majorBidi"/>
                <w:b/>
                <w:sz w:val="24"/>
                <w:szCs w:val="24"/>
              </w:rPr>
            </w:pPr>
            <w:r>
              <w:rPr>
                <w:rFonts w:ascii="Arial" w:hAnsi="Arial" w:cs="Arial"/>
                <w:color w:val="222222"/>
                <w:sz w:val="20"/>
                <w:szCs w:val="20"/>
                <w:shd w:val="clear" w:color="auto" w:fill="FFFFFF"/>
              </w:rPr>
              <w:t xml:space="preserve">Joule, J.A., </w:t>
            </w:r>
            <w:r w:rsidRPr="007831F9">
              <w:rPr>
                <w:rFonts w:ascii="Arial" w:hAnsi="Arial" w:cs="Arial"/>
                <w:b/>
                <w:bCs/>
                <w:color w:val="222222"/>
                <w:sz w:val="20"/>
                <w:szCs w:val="20"/>
                <w:shd w:val="clear" w:color="auto" w:fill="FFFFFF"/>
              </w:rPr>
              <w:t>2020</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Heterocyclic chemistry</w:t>
            </w:r>
            <w:r>
              <w:rPr>
                <w:rFonts w:ascii="Arial" w:hAnsi="Arial" w:cs="Arial"/>
                <w:color w:val="222222"/>
                <w:sz w:val="20"/>
                <w:szCs w:val="20"/>
                <w:shd w:val="clear" w:color="auto" w:fill="FFFFFF"/>
              </w:rPr>
              <w:t xml:space="preserve">. CRC Press. </w:t>
            </w:r>
            <w:r>
              <w:rPr>
                <w:rFonts w:ascii="Open Sans" w:hAnsi="Open Sans" w:cs="Open Sans"/>
                <w:color w:val="414245"/>
                <w:sz w:val="21"/>
                <w:szCs w:val="21"/>
                <w:shd w:val="clear" w:color="auto" w:fill="FFFFFF"/>
              </w:rPr>
              <w:t>ISBN: 978-1-405-13300-5</w:t>
            </w:r>
          </w:p>
          <w:p w14:paraId="230C526F" w14:textId="00E6FB70" w:rsidR="005F7FF4" w:rsidRPr="006F0A0B" w:rsidRDefault="00D632AF" w:rsidP="006F0A0B">
            <w:pPr>
              <w:pStyle w:val="TableParagraph"/>
              <w:numPr>
                <w:ilvl w:val="0"/>
                <w:numId w:val="7"/>
              </w:numPr>
              <w:spacing w:before="4"/>
              <w:rPr>
                <w:rFonts w:asciiTheme="majorBidi" w:hAnsiTheme="majorBidi" w:cstheme="majorBidi"/>
                <w:b/>
                <w:sz w:val="24"/>
                <w:szCs w:val="24"/>
              </w:rPr>
            </w:pPr>
            <w:r>
              <w:rPr>
                <w:rFonts w:ascii="Arial" w:hAnsi="Arial" w:cs="Arial"/>
                <w:color w:val="222222"/>
                <w:sz w:val="20"/>
                <w:szCs w:val="20"/>
                <w:shd w:val="clear" w:color="auto" w:fill="FFFFFF"/>
              </w:rPr>
              <w:t xml:space="preserve">Katritzky, A.R., Ramsden, C.A., Joule, J.A. and Zhdankin, V.V., </w:t>
            </w:r>
            <w:r w:rsidRPr="007831F9">
              <w:rPr>
                <w:rFonts w:ascii="Arial" w:hAnsi="Arial" w:cs="Arial"/>
                <w:b/>
                <w:bCs/>
                <w:color w:val="222222"/>
                <w:sz w:val="20"/>
                <w:szCs w:val="20"/>
                <w:shd w:val="clear" w:color="auto" w:fill="FFFFFF"/>
              </w:rPr>
              <w:t>2010.</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Handbook of heterocyclic chemistry</w:t>
            </w:r>
            <w:r>
              <w:rPr>
                <w:rFonts w:ascii="Arial" w:hAnsi="Arial" w:cs="Arial"/>
                <w:color w:val="222222"/>
                <w:sz w:val="20"/>
                <w:szCs w:val="20"/>
                <w:shd w:val="clear" w:color="auto" w:fill="FFFFFF"/>
              </w:rPr>
              <w:t>. Elsevier.</w:t>
            </w:r>
          </w:p>
          <w:p w14:paraId="78E0BF95" w14:textId="741BE47F" w:rsidR="00FB5A53" w:rsidRDefault="00194CB1">
            <w:pPr>
              <w:pStyle w:val="TableParagraph"/>
              <w:spacing w:line="276" w:lineRule="auto"/>
              <w:ind w:right="242"/>
              <w:rPr>
                <w:rFonts w:ascii="Arial" w:hAnsi="Arial"/>
              </w:rPr>
            </w:pPr>
            <w:r>
              <w:rPr>
                <w:rFonts w:ascii="Arial" w:hAnsi="Arial"/>
              </w:rPr>
              <w:t xml:space="preserve">The core materials of the course </w:t>
            </w:r>
            <w:r w:rsidR="00581FF5">
              <w:rPr>
                <w:rFonts w:ascii="Arial" w:hAnsi="Arial"/>
              </w:rPr>
              <w:t>consist</w:t>
            </w:r>
            <w:r>
              <w:rPr>
                <w:rFonts w:ascii="Arial" w:hAnsi="Arial"/>
              </w:rPr>
              <w:t xml:space="preserve"> of the above book, articles from media and internet, and lecture’s notes, make sure you read all the materials and prepare well before going for the examinations.</w:t>
            </w:r>
          </w:p>
          <w:p w14:paraId="6122AE30" w14:textId="366A7E7B" w:rsidR="00FB5A53" w:rsidRDefault="00194CB1">
            <w:pPr>
              <w:pStyle w:val="TableParagraph"/>
              <w:spacing w:before="200" w:line="278" w:lineRule="auto"/>
              <w:ind w:right="572"/>
              <w:rPr>
                <w:rFonts w:ascii="Arial"/>
              </w:rPr>
            </w:pPr>
            <w:r>
              <w:rPr>
                <w:rFonts w:ascii="Arial"/>
              </w:rPr>
              <w:t xml:space="preserve">Students are encouraged to search for any other materials that may help improve their English language ability in reading, writing, </w:t>
            </w:r>
            <w:r w:rsidR="00581FF5">
              <w:rPr>
                <w:rFonts w:ascii="Arial"/>
              </w:rPr>
              <w:t>listening,</w:t>
            </w:r>
            <w:r>
              <w:rPr>
                <w:rFonts w:ascii="Arial"/>
              </w:rPr>
              <w:t xml:space="preserve"> and speaking organic chemistry texts.</w:t>
            </w:r>
          </w:p>
        </w:tc>
      </w:tr>
      <w:tr w:rsidR="00FB5A53" w14:paraId="4D34DB47" w14:textId="77777777">
        <w:trPr>
          <w:trHeight w:val="342"/>
        </w:trPr>
        <w:tc>
          <w:tcPr>
            <w:tcW w:w="7382" w:type="dxa"/>
            <w:tcBorders>
              <w:bottom w:val="single" w:sz="8" w:space="0" w:color="000000"/>
            </w:tcBorders>
          </w:tcPr>
          <w:p w14:paraId="1F4FA8D3" w14:textId="77777777" w:rsidR="00FB5A53" w:rsidRDefault="00194CB1">
            <w:pPr>
              <w:pStyle w:val="TableParagraph"/>
              <w:spacing w:before="2" w:line="321" w:lineRule="exact"/>
              <w:rPr>
                <w:b/>
                <w:sz w:val="28"/>
              </w:rPr>
            </w:pPr>
            <w:r>
              <w:rPr>
                <w:b/>
                <w:sz w:val="28"/>
              </w:rPr>
              <w:t>17. The Topics:</w:t>
            </w:r>
          </w:p>
        </w:tc>
        <w:tc>
          <w:tcPr>
            <w:tcW w:w="2511" w:type="dxa"/>
            <w:tcBorders>
              <w:bottom w:val="single" w:sz="8" w:space="0" w:color="000000"/>
            </w:tcBorders>
          </w:tcPr>
          <w:p w14:paraId="4E0C696A" w14:textId="77777777" w:rsidR="00FB5A53" w:rsidRDefault="00194CB1">
            <w:pPr>
              <w:pStyle w:val="TableParagraph"/>
              <w:spacing w:before="2" w:line="321" w:lineRule="exact"/>
              <w:rPr>
                <w:b/>
                <w:sz w:val="28"/>
              </w:rPr>
            </w:pPr>
            <w:r>
              <w:rPr>
                <w:b/>
                <w:sz w:val="28"/>
              </w:rPr>
              <w:t>Lecturer's name</w:t>
            </w:r>
          </w:p>
        </w:tc>
      </w:tr>
      <w:tr w:rsidR="00FB5A53" w14:paraId="05E6F28C" w14:textId="77777777">
        <w:trPr>
          <w:trHeight w:val="1406"/>
        </w:trPr>
        <w:tc>
          <w:tcPr>
            <w:tcW w:w="7382" w:type="dxa"/>
            <w:tcBorders>
              <w:top w:val="single" w:sz="8" w:space="0" w:color="000000"/>
              <w:bottom w:val="single" w:sz="8" w:space="0" w:color="000000"/>
            </w:tcBorders>
          </w:tcPr>
          <w:p w14:paraId="7FCD0F7A" w14:textId="77777777" w:rsidR="00FB5A53" w:rsidRDefault="00194CB1">
            <w:pPr>
              <w:pStyle w:val="TableParagraph"/>
              <w:spacing w:line="292" w:lineRule="exact"/>
              <w:ind w:left="163"/>
              <w:rPr>
                <w:sz w:val="24"/>
              </w:rPr>
            </w:pPr>
            <w:r>
              <w:rPr>
                <w:sz w:val="24"/>
              </w:rPr>
              <w:t>This field not filled because I don’t have theoretical lecture. The next</w:t>
            </w:r>
          </w:p>
          <w:p w14:paraId="78D7AF9B" w14:textId="77777777" w:rsidR="00FB5A53" w:rsidRDefault="00194CB1">
            <w:pPr>
              <w:pStyle w:val="TableParagraph"/>
              <w:rPr>
                <w:sz w:val="24"/>
              </w:rPr>
            </w:pPr>
            <w:r>
              <w:rPr>
                <w:sz w:val="24"/>
              </w:rPr>
              <w:t>field shows the practical topics.</w:t>
            </w:r>
          </w:p>
        </w:tc>
        <w:tc>
          <w:tcPr>
            <w:tcW w:w="2511" w:type="dxa"/>
            <w:tcBorders>
              <w:top w:val="single" w:sz="8" w:space="0" w:color="000000"/>
              <w:bottom w:val="single" w:sz="8" w:space="0" w:color="000000"/>
            </w:tcBorders>
          </w:tcPr>
          <w:p w14:paraId="0578C9EB" w14:textId="77777777" w:rsidR="00FB5A53" w:rsidRDefault="00FB5A53">
            <w:pPr>
              <w:pStyle w:val="TableParagraph"/>
              <w:ind w:left="0"/>
              <w:rPr>
                <w:rFonts w:ascii="Times New Roman"/>
              </w:rPr>
            </w:pPr>
          </w:p>
        </w:tc>
      </w:tr>
      <w:tr w:rsidR="00FB5A53" w14:paraId="31A7BA24" w14:textId="77777777">
        <w:trPr>
          <w:trHeight w:val="342"/>
        </w:trPr>
        <w:tc>
          <w:tcPr>
            <w:tcW w:w="7382" w:type="dxa"/>
            <w:tcBorders>
              <w:top w:val="single" w:sz="8" w:space="0" w:color="000000"/>
            </w:tcBorders>
          </w:tcPr>
          <w:p w14:paraId="07F3A4DA" w14:textId="77777777" w:rsidR="00FB5A53" w:rsidRDefault="00194CB1">
            <w:pPr>
              <w:pStyle w:val="TableParagraph"/>
              <w:spacing w:line="323" w:lineRule="exact"/>
              <w:rPr>
                <w:b/>
                <w:sz w:val="28"/>
              </w:rPr>
            </w:pPr>
            <w:r>
              <w:rPr>
                <w:b/>
                <w:sz w:val="28"/>
              </w:rPr>
              <w:t>18. Practical Topics (If there is any)</w:t>
            </w:r>
          </w:p>
        </w:tc>
        <w:tc>
          <w:tcPr>
            <w:tcW w:w="2511" w:type="dxa"/>
            <w:tcBorders>
              <w:top w:val="single" w:sz="8" w:space="0" w:color="000000"/>
            </w:tcBorders>
          </w:tcPr>
          <w:p w14:paraId="2907F751" w14:textId="77777777" w:rsidR="00FB5A53" w:rsidRDefault="00FB5A53">
            <w:pPr>
              <w:pStyle w:val="TableParagraph"/>
              <w:ind w:left="0"/>
              <w:rPr>
                <w:rFonts w:ascii="Times New Roman"/>
              </w:rPr>
            </w:pPr>
          </w:p>
        </w:tc>
      </w:tr>
      <w:tr w:rsidR="00FB5A53" w14:paraId="559A2270" w14:textId="77777777" w:rsidTr="00C6519F">
        <w:trPr>
          <w:trHeight w:val="1044"/>
        </w:trPr>
        <w:tc>
          <w:tcPr>
            <w:tcW w:w="7382" w:type="dxa"/>
            <w:tcBorders>
              <w:bottom w:val="nil"/>
            </w:tcBorders>
          </w:tcPr>
          <w:p w14:paraId="0A9CB725" w14:textId="0B442D36" w:rsidR="00FB5A53" w:rsidRDefault="00FB5A53" w:rsidP="00C6519F">
            <w:pPr>
              <w:pStyle w:val="TableParagraph"/>
              <w:spacing w:line="218" w:lineRule="exact"/>
              <w:ind w:left="0"/>
              <w:rPr>
                <w:rFonts w:ascii="Times New Roman"/>
                <w:b/>
                <w:sz w:val="19"/>
              </w:rPr>
            </w:pPr>
          </w:p>
          <w:p w14:paraId="392AC588" w14:textId="551B549B" w:rsidR="00FB5A53" w:rsidRDefault="00C6519F">
            <w:pPr>
              <w:pStyle w:val="TableParagraph"/>
              <w:spacing w:line="293" w:lineRule="exact"/>
              <w:rPr>
                <w:sz w:val="24"/>
              </w:rPr>
            </w:pPr>
            <w:r w:rsidRPr="00C6519F">
              <w:rPr>
                <w:b/>
                <w:bCs/>
                <w:sz w:val="24"/>
              </w:rPr>
              <w:t>week</w:t>
            </w:r>
            <w:r w:rsidRPr="00C6519F">
              <w:rPr>
                <w:b/>
                <w:bCs/>
              </w:rPr>
              <w:t>1</w:t>
            </w:r>
            <w:r>
              <w:t>:</w:t>
            </w:r>
            <w:r w:rsidRPr="00C6519F">
              <w:rPr>
                <w:rFonts w:asciiTheme="majorBidi" w:hAnsiTheme="majorBidi" w:cstheme="majorBidi"/>
                <w:sz w:val="24"/>
                <w:szCs w:val="24"/>
              </w:rPr>
              <w:t xml:space="preserve"> Definition of H</w:t>
            </w:r>
            <w:r>
              <w:rPr>
                <w:rFonts w:asciiTheme="majorBidi" w:hAnsiTheme="majorBidi" w:cstheme="majorBidi"/>
                <w:sz w:val="24"/>
                <w:szCs w:val="24"/>
              </w:rPr>
              <w:t xml:space="preserve">eterocyclic </w:t>
            </w:r>
            <w:r w:rsidRPr="00C6519F">
              <w:rPr>
                <w:rFonts w:asciiTheme="majorBidi" w:hAnsiTheme="majorBidi" w:cstheme="majorBidi"/>
                <w:sz w:val="24"/>
                <w:szCs w:val="24"/>
              </w:rPr>
              <w:t>compounds, natural sources and importance</w:t>
            </w:r>
            <w:r>
              <w:rPr>
                <w:rFonts w:asciiTheme="majorBidi" w:hAnsiTheme="majorBidi" w:cstheme="majorBidi"/>
                <w:sz w:val="24"/>
                <w:szCs w:val="24"/>
              </w:rPr>
              <w:t xml:space="preserve">, </w:t>
            </w:r>
            <w:r w:rsidRPr="00C6519F">
              <w:rPr>
                <w:rFonts w:asciiTheme="majorBidi" w:hAnsiTheme="majorBidi" w:cstheme="majorBidi"/>
                <w:sz w:val="24"/>
                <w:szCs w:val="24"/>
              </w:rPr>
              <w:t>Criteria for aromaticity; aromatic and non-aromatic heterocycles.</w:t>
            </w:r>
          </w:p>
        </w:tc>
        <w:tc>
          <w:tcPr>
            <w:tcW w:w="2511" w:type="dxa"/>
            <w:tcBorders>
              <w:bottom w:val="nil"/>
            </w:tcBorders>
          </w:tcPr>
          <w:p w14:paraId="38E8CA00" w14:textId="6E8B79B2" w:rsidR="00FB5A53" w:rsidRDefault="00A90E28">
            <w:pPr>
              <w:pStyle w:val="TableParagraph"/>
              <w:ind w:right="442"/>
              <w:rPr>
                <w:sz w:val="24"/>
              </w:rPr>
            </w:pPr>
            <w:r>
              <w:rPr>
                <w:sz w:val="24"/>
              </w:rPr>
              <w:t>Karzan KH. Hameed</w:t>
            </w:r>
            <w:r w:rsidR="00194CB1">
              <w:rPr>
                <w:sz w:val="24"/>
              </w:rPr>
              <w:t xml:space="preserve"> </w:t>
            </w:r>
            <w:r w:rsidR="00C74C15">
              <w:rPr>
                <w:sz w:val="24"/>
              </w:rPr>
              <w:t>2</w:t>
            </w:r>
            <w:r w:rsidR="00194CB1">
              <w:rPr>
                <w:sz w:val="24"/>
              </w:rPr>
              <w:t>hr</w:t>
            </w:r>
          </w:p>
        </w:tc>
      </w:tr>
      <w:tr w:rsidR="00FB5A53" w14:paraId="09172A11" w14:textId="77777777">
        <w:trPr>
          <w:trHeight w:val="499"/>
        </w:trPr>
        <w:tc>
          <w:tcPr>
            <w:tcW w:w="7382" w:type="dxa"/>
            <w:tcBorders>
              <w:top w:val="nil"/>
              <w:bottom w:val="nil"/>
            </w:tcBorders>
          </w:tcPr>
          <w:p w14:paraId="1528049F" w14:textId="373A0E5F" w:rsidR="00FB5A53" w:rsidRPr="00C6519F" w:rsidRDefault="00C6519F">
            <w:pPr>
              <w:pStyle w:val="TableParagraph"/>
              <w:spacing w:before="62"/>
              <w:rPr>
                <w:b/>
                <w:bCs/>
                <w:sz w:val="24"/>
              </w:rPr>
            </w:pPr>
            <w:r w:rsidRPr="00C6519F">
              <w:rPr>
                <w:b/>
                <w:bCs/>
                <w:sz w:val="24"/>
              </w:rPr>
              <w:t xml:space="preserve">Week </w:t>
            </w:r>
            <w:r w:rsidR="00194CB1" w:rsidRPr="00C6519F">
              <w:rPr>
                <w:b/>
                <w:bCs/>
                <w:sz w:val="24"/>
              </w:rPr>
              <w:t>2</w:t>
            </w:r>
            <w:r>
              <w:rPr>
                <w:b/>
                <w:bCs/>
                <w:sz w:val="24"/>
              </w:rPr>
              <w:t xml:space="preserve"> </w:t>
            </w:r>
            <w:r w:rsidRPr="00C6519F">
              <w:rPr>
                <w:rFonts w:asciiTheme="majorBidi" w:hAnsiTheme="majorBidi" w:cstheme="majorBidi"/>
                <w:sz w:val="24"/>
                <w:szCs w:val="24"/>
              </w:rPr>
              <w:t>Nomenclature of Heterocyclic compounds</w:t>
            </w:r>
            <w:r>
              <w:rPr>
                <w:rFonts w:asciiTheme="majorBidi" w:hAnsiTheme="majorBidi" w:cstheme="majorBidi"/>
                <w:sz w:val="24"/>
                <w:szCs w:val="24"/>
              </w:rPr>
              <w:t xml:space="preserve"> (1)</w:t>
            </w:r>
          </w:p>
        </w:tc>
        <w:tc>
          <w:tcPr>
            <w:tcW w:w="2511" w:type="dxa"/>
            <w:tcBorders>
              <w:top w:val="nil"/>
              <w:bottom w:val="nil"/>
            </w:tcBorders>
          </w:tcPr>
          <w:p w14:paraId="3B460AC0" w14:textId="77777777" w:rsidR="00FB5A53" w:rsidRDefault="00FB5A53">
            <w:pPr>
              <w:pStyle w:val="TableParagraph"/>
              <w:ind w:left="0"/>
              <w:rPr>
                <w:rFonts w:ascii="Times New Roman"/>
              </w:rPr>
            </w:pPr>
          </w:p>
        </w:tc>
      </w:tr>
      <w:tr w:rsidR="00FB5A53" w14:paraId="46BA1BE1" w14:textId="77777777">
        <w:trPr>
          <w:trHeight w:val="537"/>
        </w:trPr>
        <w:tc>
          <w:tcPr>
            <w:tcW w:w="7382" w:type="dxa"/>
            <w:tcBorders>
              <w:top w:val="nil"/>
              <w:bottom w:val="nil"/>
            </w:tcBorders>
          </w:tcPr>
          <w:p w14:paraId="58B57822" w14:textId="27E490D1" w:rsidR="00FB5A53" w:rsidRPr="00C6519F" w:rsidRDefault="00C6519F">
            <w:pPr>
              <w:pStyle w:val="TableParagraph"/>
              <w:spacing w:before="100"/>
              <w:rPr>
                <w:b/>
                <w:bCs/>
                <w:sz w:val="24"/>
              </w:rPr>
            </w:pPr>
            <w:r w:rsidRPr="00C6519F">
              <w:rPr>
                <w:b/>
                <w:bCs/>
                <w:sz w:val="24"/>
              </w:rPr>
              <w:t xml:space="preserve">Week </w:t>
            </w:r>
            <w:r w:rsidR="00194CB1" w:rsidRPr="00C6519F">
              <w:rPr>
                <w:b/>
                <w:bCs/>
                <w:sz w:val="24"/>
              </w:rPr>
              <w:t>3</w:t>
            </w:r>
            <w:r>
              <w:rPr>
                <w:b/>
                <w:bCs/>
                <w:sz w:val="24"/>
              </w:rPr>
              <w:t xml:space="preserve"> </w:t>
            </w:r>
            <w:r w:rsidRPr="00C6519F">
              <w:rPr>
                <w:rFonts w:asciiTheme="majorBidi" w:hAnsiTheme="majorBidi" w:cstheme="majorBidi"/>
                <w:sz w:val="24"/>
                <w:szCs w:val="24"/>
              </w:rPr>
              <w:t>Nomenclature of Heterocyclic compounds</w:t>
            </w:r>
            <w:r>
              <w:rPr>
                <w:rFonts w:asciiTheme="majorBidi" w:hAnsiTheme="majorBidi" w:cstheme="majorBidi"/>
                <w:sz w:val="24"/>
                <w:szCs w:val="24"/>
              </w:rPr>
              <w:t xml:space="preserve"> (2)</w:t>
            </w:r>
          </w:p>
        </w:tc>
        <w:tc>
          <w:tcPr>
            <w:tcW w:w="2511" w:type="dxa"/>
            <w:tcBorders>
              <w:top w:val="nil"/>
              <w:bottom w:val="nil"/>
            </w:tcBorders>
          </w:tcPr>
          <w:p w14:paraId="44CEA5C4" w14:textId="77777777" w:rsidR="00FB5A53" w:rsidRDefault="00FB5A53">
            <w:pPr>
              <w:pStyle w:val="TableParagraph"/>
              <w:ind w:left="0"/>
              <w:rPr>
                <w:rFonts w:ascii="Times New Roman"/>
              </w:rPr>
            </w:pPr>
          </w:p>
        </w:tc>
      </w:tr>
      <w:tr w:rsidR="00FB5A53" w14:paraId="64626F7E" w14:textId="77777777">
        <w:trPr>
          <w:trHeight w:val="537"/>
        </w:trPr>
        <w:tc>
          <w:tcPr>
            <w:tcW w:w="7382" w:type="dxa"/>
            <w:tcBorders>
              <w:top w:val="nil"/>
              <w:bottom w:val="nil"/>
            </w:tcBorders>
          </w:tcPr>
          <w:p w14:paraId="6CCC721C" w14:textId="77E30D31" w:rsidR="00FB5A53" w:rsidRDefault="00C6519F">
            <w:pPr>
              <w:pStyle w:val="TableParagraph"/>
              <w:spacing w:before="100"/>
              <w:rPr>
                <w:sz w:val="24"/>
              </w:rPr>
            </w:pPr>
            <w:r w:rsidRPr="00C6519F">
              <w:rPr>
                <w:b/>
                <w:bCs/>
                <w:sz w:val="24"/>
              </w:rPr>
              <w:t xml:space="preserve">Week </w:t>
            </w:r>
            <w:r>
              <w:rPr>
                <w:b/>
                <w:bCs/>
                <w:sz w:val="24"/>
              </w:rPr>
              <w:t xml:space="preserve">4 </w:t>
            </w:r>
            <w:r w:rsidRPr="00C6519F">
              <w:rPr>
                <w:rFonts w:asciiTheme="majorBidi" w:hAnsiTheme="majorBidi" w:cstheme="majorBidi"/>
                <w:sz w:val="24"/>
                <w:szCs w:val="24"/>
              </w:rPr>
              <w:t>Nomenclature of Heterocyclic compounds</w:t>
            </w:r>
            <w:r>
              <w:rPr>
                <w:rFonts w:asciiTheme="majorBidi" w:hAnsiTheme="majorBidi" w:cstheme="majorBidi"/>
                <w:sz w:val="24"/>
                <w:szCs w:val="24"/>
              </w:rPr>
              <w:t xml:space="preserve"> (3)</w:t>
            </w:r>
          </w:p>
        </w:tc>
        <w:tc>
          <w:tcPr>
            <w:tcW w:w="2511" w:type="dxa"/>
            <w:tcBorders>
              <w:top w:val="nil"/>
              <w:bottom w:val="nil"/>
            </w:tcBorders>
          </w:tcPr>
          <w:p w14:paraId="7A42812C" w14:textId="77777777" w:rsidR="00FB5A53" w:rsidRDefault="00FB5A53">
            <w:pPr>
              <w:pStyle w:val="TableParagraph"/>
              <w:ind w:left="0"/>
              <w:rPr>
                <w:rFonts w:ascii="Times New Roman"/>
              </w:rPr>
            </w:pPr>
          </w:p>
        </w:tc>
      </w:tr>
      <w:tr w:rsidR="00FB5A53" w14:paraId="01D5A006" w14:textId="77777777">
        <w:trPr>
          <w:trHeight w:val="536"/>
        </w:trPr>
        <w:tc>
          <w:tcPr>
            <w:tcW w:w="7382" w:type="dxa"/>
            <w:tcBorders>
              <w:top w:val="nil"/>
              <w:bottom w:val="nil"/>
            </w:tcBorders>
          </w:tcPr>
          <w:p w14:paraId="2F5C0E04" w14:textId="4EED2BE0" w:rsidR="00FB5A53" w:rsidRDefault="00C6519F">
            <w:pPr>
              <w:pStyle w:val="TableParagraph"/>
              <w:spacing w:before="100"/>
              <w:rPr>
                <w:sz w:val="24"/>
              </w:rPr>
            </w:pPr>
            <w:r w:rsidRPr="00C6519F">
              <w:rPr>
                <w:b/>
                <w:bCs/>
                <w:sz w:val="24"/>
              </w:rPr>
              <w:t xml:space="preserve">Week </w:t>
            </w:r>
            <w:r>
              <w:rPr>
                <w:b/>
                <w:bCs/>
                <w:sz w:val="24"/>
              </w:rPr>
              <w:t xml:space="preserve">5 </w:t>
            </w:r>
            <w:r w:rsidR="00BA0AF6">
              <w:rPr>
                <w:rFonts w:asciiTheme="majorBidi" w:hAnsiTheme="majorBidi" w:cstheme="majorBidi"/>
                <w:sz w:val="24"/>
                <w:szCs w:val="24"/>
              </w:rPr>
              <w:t>three-membered</w:t>
            </w:r>
            <w:r w:rsidRPr="00C6519F">
              <w:rPr>
                <w:rFonts w:asciiTheme="majorBidi" w:hAnsiTheme="majorBidi" w:cstheme="majorBidi"/>
                <w:sz w:val="24"/>
                <w:szCs w:val="24"/>
              </w:rPr>
              <w:t xml:space="preserve"> of Heterocyclic compounds</w:t>
            </w:r>
            <w:r>
              <w:rPr>
                <w:rFonts w:asciiTheme="majorBidi" w:hAnsiTheme="majorBidi" w:cstheme="majorBidi"/>
                <w:sz w:val="24"/>
                <w:szCs w:val="24"/>
              </w:rPr>
              <w:t xml:space="preserve"> (</w:t>
            </w:r>
            <w:r w:rsidR="00BA0AF6">
              <w:rPr>
                <w:rFonts w:asciiTheme="majorBidi" w:hAnsiTheme="majorBidi" w:cstheme="majorBidi"/>
                <w:sz w:val="24"/>
                <w:szCs w:val="24"/>
              </w:rPr>
              <w:t>1</w:t>
            </w:r>
            <w:r>
              <w:rPr>
                <w:rFonts w:asciiTheme="majorBidi" w:hAnsiTheme="majorBidi" w:cstheme="majorBidi"/>
                <w:sz w:val="24"/>
                <w:szCs w:val="24"/>
              </w:rPr>
              <w:t>)</w:t>
            </w:r>
          </w:p>
        </w:tc>
        <w:tc>
          <w:tcPr>
            <w:tcW w:w="2511" w:type="dxa"/>
            <w:tcBorders>
              <w:top w:val="nil"/>
              <w:bottom w:val="nil"/>
            </w:tcBorders>
          </w:tcPr>
          <w:p w14:paraId="79926FBD" w14:textId="77777777" w:rsidR="00FB5A53" w:rsidRDefault="00FB5A53">
            <w:pPr>
              <w:pStyle w:val="TableParagraph"/>
              <w:ind w:left="0"/>
              <w:rPr>
                <w:rFonts w:ascii="Times New Roman"/>
              </w:rPr>
            </w:pPr>
          </w:p>
        </w:tc>
      </w:tr>
      <w:tr w:rsidR="00FB5A53" w14:paraId="735D8976" w14:textId="77777777">
        <w:trPr>
          <w:trHeight w:val="1073"/>
        </w:trPr>
        <w:tc>
          <w:tcPr>
            <w:tcW w:w="7382" w:type="dxa"/>
            <w:tcBorders>
              <w:top w:val="nil"/>
              <w:bottom w:val="nil"/>
            </w:tcBorders>
          </w:tcPr>
          <w:p w14:paraId="471B3212" w14:textId="29C7140F" w:rsidR="00C6519F" w:rsidRPr="00C6519F" w:rsidRDefault="00C6519F" w:rsidP="00C6519F">
            <w:pPr>
              <w:pStyle w:val="TableParagraph"/>
              <w:ind w:left="0"/>
              <w:rPr>
                <w:rFonts w:asciiTheme="majorBidi" w:hAnsiTheme="majorBidi" w:cstheme="majorBidi"/>
                <w:sz w:val="24"/>
                <w:szCs w:val="24"/>
              </w:rPr>
            </w:pPr>
            <w:r>
              <w:rPr>
                <w:b/>
                <w:bCs/>
                <w:sz w:val="24"/>
              </w:rPr>
              <w:t xml:space="preserve">  </w:t>
            </w:r>
            <w:r w:rsidRPr="00C6519F">
              <w:rPr>
                <w:b/>
                <w:bCs/>
                <w:sz w:val="24"/>
              </w:rPr>
              <w:t xml:space="preserve">Week </w:t>
            </w:r>
            <w:r>
              <w:rPr>
                <w:b/>
                <w:bCs/>
                <w:sz w:val="24"/>
              </w:rPr>
              <w:t xml:space="preserve">6 </w:t>
            </w:r>
            <w:r w:rsidR="00BA0AF6">
              <w:rPr>
                <w:rFonts w:asciiTheme="majorBidi" w:hAnsiTheme="majorBidi" w:cstheme="majorBidi"/>
                <w:sz w:val="24"/>
                <w:szCs w:val="24"/>
              </w:rPr>
              <w:t>three-membered</w:t>
            </w:r>
            <w:r w:rsidR="00BA0AF6" w:rsidRPr="00C6519F">
              <w:rPr>
                <w:rFonts w:asciiTheme="majorBidi" w:hAnsiTheme="majorBidi" w:cstheme="majorBidi"/>
                <w:sz w:val="24"/>
                <w:szCs w:val="24"/>
              </w:rPr>
              <w:t xml:space="preserve"> of Heterocyclic compounds</w:t>
            </w:r>
            <w:r w:rsidR="00BA0AF6">
              <w:rPr>
                <w:rFonts w:asciiTheme="majorBidi" w:hAnsiTheme="majorBidi" w:cstheme="majorBidi"/>
                <w:sz w:val="24"/>
                <w:szCs w:val="24"/>
              </w:rPr>
              <w:t xml:space="preserve"> </w:t>
            </w:r>
            <w:r>
              <w:rPr>
                <w:rFonts w:asciiTheme="majorBidi" w:hAnsiTheme="majorBidi" w:cstheme="majorBidi"/>
                <w:sz w:val="24"/>
                <w:szCs w:val="24"/>
              </w:rPr>
              <w:t>(2)</w:t>
            </w:r>
          </w:p>
        </w:tc>
        <w:tc>
          <w:tcPr>
            <w:tcW w:w="2511" w:type="dxa"/>
            <w:tcBorders>
              <w:top w:val="nil"/>
              <w:bottom w:val="nil"/>
            </w:tcBorders>
          </w:tcPr>
          <w:p w14:paraId="795CACC9" w14:textId="6B4D212A" w:rsidR="00FB5A53" w:rsidRDefault="00FB5A53">
            <w:pPr>
              <w:pStyle w:val="TableParagraph"/>
              <w:tabs>
                <w:tab w:val="left" w:pos="730"/>
              </w:tabs>
              <w:spacing w:before="125" w:line="242" w:lineRule="auto"/>
              <w:ind w:right="1000"/>
              <w:rPr>
                <w:sz w:val="24"/>
              </w:rPr>
            </w:pPr>
          </w:p>
        </w:tc>
      </w:tr>
      <w:tr w:rsidR="00FB5A53" w14:paraId="232A3F50" w14:textId="77777777">
        <w:trPr>
          <w:trHeight w:val="536"/>
        </w:trPr>
        <w:tc>
          <w:tcPr>
            <w:tcW w:w="7382" w:type="dxa"/>
            <w:tcBorders>
              <w:top w:val="nil"/>
              <w:bottom w:val="nil"/>
            </w:tcBorders>
          </w:tcPr>
          <w:p w14:paraId="666F6A2D" w14:textId="10378129" w:rsidR="00FB5A53" w:rsidRDefault="00C6519F">
            <w:pPr>
              <w:pStyle w:val="TableParagraph"/>
              <w:spacing w:before="100"/>
              <w:rPr>
                <w:sz w:val="24"/>
              </w:rPr>
            </w:pPr>
            <w:r w:rsidRPr="00C6519F">
              <w:rPr>
                <w:b/>
                <w:bCs/>
                <w:sz w:val="24"/>
              </w:rPr>
              <w:t xml:space="preserve">Week </w:t>
            </w:r>
            <w:r w:rsidR="00896524">
              <w:rPr>
                <w:b/>
                <w:bCs/>
                <w:sz w:val="24"/>
              </w:rPr>
              <w:t>7</w:t>
            </w:r>
            <w:r>
              <w:rPr>
                <w:b/>
                <w:bCs/>
                <w:sz w:val="24"/>
              </w:rPr>
              <w:t xml:space="preserve"> </w:t>
            </w:r>
            <w:r w:rsidR="00BA0AF6">
              <w:rPr>
                <w:rFonts w:asciiTheme="majorBidi" w:hAnsiTheme="majorBidi" w:cstheme="majorBidi"/>
                <w:sz w:val="24"/>
                <w:szCs w:val="24"/>
              </w:rPr>
              <w:t>four-membered</w:t>
            </w:r>
            <w:r w:rsidR="00BA0AF6" w:rsidRPr="00C6519F">
              <w:rPr>
                <w:rFonts w:asciiTheme="majorBidi" w:hAnsiTheme="majorBidi" w:cstheme="majorBidi"/>
                <w:sz w:val="24"/>
                <w:szCs w:val="24"/>
              </w:rPr>
              <w:t xml:space="preserve"> of Heterocyclic compounds</w:t>
            </w:r>
            <w:r w:rsidR="00BA0AF6">
              <w:rPr>
                <w:rFonts w:asciiTheme="majorBidi" w:hAnsiTheme="majorBidi" w:cstheme="majorBidi"/>
                <w:sz w:val="24"/>
                <w:szCs w:val="24"/>
              </w:rPr>
              <w:t xml:space="preserve"> </w:t>
            </w:r>
            <w:r>
              <w:rPr>
                <w:rFonts w:asciiTheme="majorBidi" w:hAnsiTheme="majorBidi" w:cstheme="majorBidi"/>
                <w:sz w:val="24"/>
                <w:szCs w:val="24"/>
              </w:rPr>
              <w:t>(</w:t>
            </w:r>
            <w:r w:rsidR="00BA0AF6">
              <w:rPr>
                <w:rFonts w:asciiTheme="majorBidi" w:hAnsiTheme="majorBidi" w:cstheme="majorBidi"/>
                <w:sz w:val="24"/>
                <w:szCs w:val="24"/>
              </w:rPr>
              <w:t>1</w:t>
            </w:r>
            <w:r>
              <w:rPr>
                <w:rFonts w:asciiTheme="majorBidi" w:hAnsiTheme="majorBidi" w:cstheme="majorBidi"/>
                <w:sz w:val="24"/>
                <w:szCs w:val="24"/>
              </w:rPr>
              <w:t>)</w:t>
            </w:r>
          </w:p>
        </w:tc>
        <w:tc>
          <w:tcPr>
            <w:tcW w:w="2511" w:type="dxa"/>
            <w:tcBorders>
              <w:top w:val="nil"/>
              <w:bottom w:val="nil"/>
            </w:tcBorders>
          </w:tcPr>
          <w:p w14:paraId="5B49395B" w14:textId="77777777" w:rsidR="00FB5A53" w:rsidRDefault="00FB5A53">
            <w:pPr>
              <w:pStyle w:val="TableParagraph"/>
              <w:ind w:left="0"/>
              <w:rPr>
                <w:rFonts w:ascii="Times New Roman"/>
              </w:rPr>
            </w:pPr>
          </w:p>
        </w:tc>
      </w:tr>
      <w:tr w:rsidR="00FB5A53" w14:paraId="33E9F963" w14:textId="77777777">
        <w:trPr>
          <w:trHeight w:val="536"/>
        </w:trPr>
        <w:tc>
          <w:tcPr>
            <w:tcW w:w="7382" w:type="dxa"/>
            <w:tcBorders>
              <w:top w:val="nil"/>
              <w:bottom w:val="nil"/>
            </w:tcBorders>
          </w:tcPr>
          <w:p w14:paraId="26CB9F14" w14:textId="05A71D6A" w:rsidR="00FB5A53" w:rsidRDefault="00896524">
            <w:pPr>
              <w:pStyle w:val="TableParagraph"/>
              <w:spacing w:before="99"/>
              <w:rPr>
                <w:sz w:val="24"/>
              </w:rPr>
            </w:pPr>
            <w:r w:rsidRPr="00C6519F">
              <w:rPr>
                <w:b/>
                <w:bCs/>
                <w:sz w:val="24"/>
              </w:rPr>
              <w:t xml:space="preserve">Week </w:t>
            </w:r>
            <w:r>
              <w:rPr>
                <w:b/>
                <w:bCs/>
                <w:sz w:val="24"/>
              </w:rPr>
              <w:t xml:space="preserve">8 </w:t>
            </w:r>
            <w:r w:rsidR="00BA0AF6">
              <w:rPr>
                <w:rFonts w:asciiTheme="majorBidi" w:hAnsiTheme="majorBidi" w:cstheme="majorBidi"/>
                <w:sz w:val="24"/>
                <w:szCs w:val="24"/>
              </w:rPr>
              <w:t>four-membered</w:t>
            </w:r>
            <w:r w:rsidR="00BA0AF6" w:rsidRPr="00C6519F">
              <w:rPr>
                <w:rFonts w:asciiTheme="majorBidi" w:hAnsiTheme="majorBidi" w:cstheme="majorBidi"/>
                <w:sz w:val="24"/>
                <w:szCs w:val="24"/>
              </w:rPr>
              <w:t xml:space="preserve"> of </w:t>
            </w:r>
            <w:r w:rsidR="00BA0AF6">
              <w:rPr>
                <w:rFonts w:asciiTheme="majorBidi" w:hAnsiTheme="majorBidi" w:cstheme="majorBidi"/>
                <w:sz w:val="24"/>
                <w:szCs w:val="24"/>
              </w:rPr>
              <w:t xml:space="preserve">Beta-lactam </w:t>
            </w:r>
            <w:r>
              <w:rPr>
                <w:rFonts w:asciiTheme="majorBidi" w:hAnsiTheme="majorBidi" w:cstheme="majorBidi"/>
                <w:sz w:val="24"/>
                <w:szCs w:val="24"/>
              </w:rPr>
              <w:t>(2)</w:t>
            </w:r>
          </w:p>
        </w:tc>
        <w:tc>
          <w:tcPr>
            <w:tcW w:w="2511" w:type="dxa"/>
            <w:tcBorders>
              <w:top w:val="nil"/>
              <w:bottom w:val="nil"/>
            </w:tcBorders>
          </w:tcPr>
          <w:p w14:paraId="6CA292E3" w14:textId="77777777" w:rsidR="00FB5A53" w:rsidRDefault="00FB5A53">
            <w:pPr>
              <w:pStyle w:val="TableParagraph"/>
              <w:ind w:left="0"/>
              <w:rPr>
                <w:rFonts w:ascii="Times New Roman"/>
              </w:rPr>
            </w:pPr>
          </w:p>
        </w:tc>
      </w:tr>
      <w:tr w:rsidR="00FB5A53" w14:paraId="15C38D3F" w14:textId="77777777">
        <w:trPr>
          <w:trHeight w:val="537"/>
        </w:trPr>
        <w:tc>
          <w:tcPr>
            <w:tcW w:w="7382" w:type="dxa"/>
            <w:tcBorders>
              <w:top w:val="nil"/>
              <w:bottom w:val="nil"/>
            </w:tcBorders>
          </w:tcPr>
          <w:p w14:paraId="32112C99" w14:textId="36517FA4" w:rsidR="00FB5A53" w:rsidRDefault="00896524">
            <w:pPr>
              <w:pStyle w:val="TableParagraph"/>
              <w:spacing w:before="100"/>
              <w:rPr>
                <w:sz w:val="24"/>
              </w:rPr>
            </w:pPr>
            <w:r w:rsidRPr="00C6519F">
              <w:rPr>
                <w:b/>
                <w:bCs/>
                <w:sz w:val="24"/>
              </w:rPr>
              <w:t xml:space="preserve">Week </w:t>
            </w:r>
            <w:r>
              <w:rPr>
                <w:b/>
                <w:bCs/>
                <w:sz w:val="24"/>
              </w:rPr>
              <w:t xml:space="preserve">9 </w:t>
            </w:r>
            <w:r w:rsidR="004545F5">
              <w:rPr>
                <w:rFonts w:asciiTheme="majorBidi" w:hAnsiTheme="majorBidi" w:cstheme="majorBidi"/>
                <w:sz w:val="24"/>
                <w:szCs w:val="24"/>
              </w:rPr>
              <w:t>five-membered</w:t>
            </w:r>
            <w:r w:rsidR="004545F5" w:rsidRPr="00C6519F">
              <w:rPr>
                <w:rFonts w:asciiTheme="majorBidi" w:hAnsiTheme="majorBidi" w:cstheme="majorBidi"/>
                <w:sz w:val="24"/>
                <w:szCs w:val="24"/>
              </w:rPr>
              <w:t xml:space="preserve"> of Heterocyclic compounds</w:t>
            </w:r>
            <w:r w:rsidR="004545F5">
              <w:rPr>
                <w:rFonts w:asciiTheme="majorBidi" w:hAnsiTheme="majorBidi" w:cstheme="majorBidi"/>
                <w:sz w:val="24"/>
                <w:szCs w:val="24"/>
              </w:rPr>
              <w:t xml:space="preserve"> (1) pyrrole</w:t>
            </w:r>
          </w:p>
        </w:tc>
        <w:tc>
          <w:tcPr>
            <w:tcW w:w="2511" w:type="dxa"/>
            <w:tcBorders>
              <w:top w:val="nil"/>
              <w:bottom w:val="nil"/>
            </w:tcBorders>
          </w:tcPr>
          <w:p w14:paraId="57E8B70F" w14:textId="77777777" w:rsidR="00FB5A53" w:rsidRDefault="00FB5A53">
            <w:pPr>
              <w:pStyle w:val="TableParagraph"/>
              <w:ind w:left="0"/>
              <w:rPr>
                <w:rFonts w:ascii="Times New Roman"/>
              </w:rPr>
            </w:pPr>
          </w:p>
        </w:tc>
      </w:tr>
      <w:tr w:rsidR="00FB5A53" w14:paraId="09D17DFD" w14:textId="77777777">
        <w:trPr>
          <w:trHeight w:val="537"/>
        </w:trPr>
        <w:tc>
          <w:tcPr>
            <w:tcW w:w="7382" w:type="dxa"/>
            <w:tcBorders>
              <w:top w:val="nil"/>
              <w:bottom w:val="nil"/>
            </w:tcBorders>
          </w:tcPr>
          <w:p w14:paraId="0A0E78B7" w14:textId="4071FCDF" w:rsidR="00FB5A53" w:rsidRDefault="00896524">
            <w:pPr>
              <w:pStyle w:val="TableParagraph"/>
              <w:spacing w:before="100"/>
              <w:rPr>
                <w:sz w:val="24"/>
              </w:rPr>
            </w:pPr>
            <w:r w:rsidRPr="00C6519F">
              <w:rPr>
                <w:b/>
                <w:bCs/>
                <w:sz w:val="24"/>
              </w:rPr>
              <w:t xml:space="preserve">Week </w:t>
            </w:r>
            <w:r>
              <w:rPr>
                <w:b/>
                <w:bCs/>
                <w:sz w:val="24"/>
              </w:rPr>
              <w:t xml:space="preserve">10 </w:t>
            </w:r>
            <w:r w:rsidR="004545F5">
              <w:rPr>
                <w:rFonts w:asciiTheme="majorBidi" w:hAnsiTheme="majorBidi" w:cstheme="majorBidi"/>
                <w:sz w:val="24"/>
                <w:szCs w:val="24"/>
              </w:rPr>
              <w:t>six-membered</w:t>
            </w:r>
            <w:r w:rsidR="004545F5" w:rsidRPr="00C6519F">
              <w:rPr>
                <w:rFonts w:asciiTheme="majorBidi" w:hAnsiTheme="majorBidi" w:cstheme="majorBidi"/>
                <w:sz w:val="24"/>
                <w:szCs w:val="24"/>
              </w:rPr>
              <w:t xml:space="preserve"> of Heterocyclic compounds</w:t>
            </w:r>
            <w:r w:rsidR="004545F5">
              <w:rPr>
                <w:rFonts w:asciiTheme="majorBidi" w:hAnsiTheme="majorBidi" w:cstheme="majorBidi"/>
                <w:sz w:val="24"/>
                <w:szCs w:val="24"/>
              </w:rPr>
              <w:t xml:space="preserve"> (1) </w:t>
            </w:r>
          </w:p>
        </w:tc>
        <w:tc>
          <w:tcPr>
            <w:tcW w:w="2511" w:type="dxa"/>
            <w:tcBorders>
              <w:top w:val="nil"/>
              <w:bottom w:val="nil"/>
            </w:tcBorders>
          </w:tcPr>
          <w:p w14:paraId="6839BB40" w14:textId="77777777" w:rsidR="00FB5A53" w:rsidRDefault="00FB5A53">
            <w:pPr>
              <w:pStyle w:val="TableParagraph"/>
              <w:ind w:left="0"/>
              <w:rPr>
                <w:rFonts w:ascii="Times New Roman"/>
              </w:rPr>
            </w:pPr>
          </w:p>
        </w:tc>
      </w:tr>
      <w:tr w:rsidR="00FB5A53" w14:paraId="053C14F5" w14:textId="77777777">
        <w:trPr>
          <w:trHeight w:val="536"/>
        </w:trPr>
        <w:tc>
          <w:tcPr>
            <w:tcW w:w="7382" w:type="dxa"/>
            <w:tcBorders>
              <w:top w:val="nil"/>
              <w:bottom w:val="nil"/>
            </w:tcBorders>
          </w:tcPr>
          <w:p w14:paraId="44DB106D" w14:textId="157B1CE8" w:rsidR="00FB5A53" w:rsidRDefault="00896524">
            <w:pPr>
              <w:pStyle w:val="TableParagraph"/>
              <w:spacing w:before="100"/>
              <w:rPr>
                <w:sz w:val="24"/>
              </w:rPr>
            </w:pPr>
            <w:r w:rsidRPr="00C6519F">
              <w:rPr>
                <w:b/>
                <w:bCs/>
                <w:sz w:val="24"/>
              </w:rPr>
              <w:t xml:space="preserve">Week </w:t>
            </w:r>
            <w:r>
              <w:rPr>
                <w:b/>
                <w:bCs/>
                <w:sz w:val="24"/>
              </w:rPr>
              <w:t xml:space="preserve">11 </w:t>
            </w:r>
            <w:r w:rsidR="004545F5">
              <w:rPr>
                <w:rFonts w:asciiTheme="majorBidi" w:hAnsiTheme="majorBidi" w:cstheme="majorBidi"/>
                <w:sz w:val="24"/>
                <w:szCs w:val="24"/>
              </w:rPr>
              <w:t>six-membered</w:t>
            </w:r>
            <w:r w:rsidR="004545F5" w:rsidRPr="00C6519F">
              <w:rPr>
                <w:rFonts w:asciiTheme="majorBidi" w:hAnsiTheme="majorBidi" w:cstheme="majorBidi"/>
                <w:sz w:val="24"/>
                <w:szCs w:val="24"/>
              </w:rPr>
              <w:t xml:space="preserve"> of Heterocyclic compounds</w:t>
            </w:r>
            <w:r w:rsidR="004545F5">
              <w:rPr>
                <w:rFonts w:asciiTheme="majorBidi" w:hAnsiTheme="majorBidi" w:cstheme="majorBidi"/>
                <w:sz w:val="24"/>
                <w:szCs w:val="24"/>
              </w:rPr>
              <w:t xml:space="preserve"> </w:t>
            </w:r>
            <w:r>
              <w:rPr>
                <w:rFonts w:asciiTheme="majorBidi" w:hAnsiTheme="majorBidi" w:cstheme="majorBidi"/>
                <w:sz w:val="24"/>
                <w:szCs w:val="24"/>
              </w:rPr>
              <w:t>(2)</w:t>
            </w:r>
            <w:r w:rsidR="004545F5">
              <w:rPr>
                <w:rFonts w:asciiTheme="majorBidi" w:hAnsiTheme="majorBidi" w:cstheme="majorBidi"/>
                <w:sz w:val="24"/>
                <w:szCs w:val="24"/>
              </w:rPr>
              <w:t>: Pyridine</w:t>
            </w:r>
          </w:p>
        </w:tc>
        <w:tc>
          <w:tcPr>
            <w:tcW w:w="2511" w:type="dxa"/>
            <w:tcBorders>
              <w:top w:val="nil"/>
              <w:bottom w:val="nil"/>
            </w:tcBorders>
          </w:tcPr>
          <w:p w14:paraId="2312044F" w14:textId="77777777" w:rsidR="00FB5A53" w:rsidRDefault="00FB5A53">
            <w:pPr>
              <w:pStyle w:val="TableParagraph"/>
              <w:ind w:left="0"/>
              <w:rPr>
                <w:rFonts w:ascii="Times New Roman"/>
              </w:rPr>
            </w:pPr>
          </w:p>
        </w:tc>
      </w:tr>
      <w:tr w:rsidR="00FB5A53" w14:paraId="54A29832" w14:textId="77777777">
        <w:trPr>
          <w:trHeight w:val="536"/>
        </w:trPr>
        <w:tc>
          <w:tcPr>
            <w:tcW w:w="7382" w:type="dxa"/>
            <w:tcBorders>
              <w:top w:val="nil"/>
              <w:bottom w:val="nil"/>
            </w:tcBorders>
          </w:tcPr>
          <w:p w14:paraId="6CFCAEB4" w14:textId="6986AB02" w:rsidR="00FB5A53" w:rsidRDefault="00896524">
            <w:pPr>
              <w:pStyle w:val="TableParagraph"/>
              <w:spacing w:before="99"/>
              <w:rPr>
                <w:sz w:val="24"/>
              </w:rPr>
            </w:pPr>
            <w:r w:rsidRPr="00C6519F">
              <w:rPr>
                <w:b/>
                <w:bCs/>
                <w:sz w:val="24"/>
              </w:rPr>
              <w:t xml:space="preserve">Week </w:t>
            </w:r>
            <w:r>
              <w:rPr>
                <w:b/>
                <w:bCs/>
                <w:sz w:val="24"/>
              </w:rPr>
              <w:t xml:space="preserve">12 </w:t>
            </w:r>
            <w:r w:rsidR="004545F5">
              <w:rPr>
                <w:b/>
                <w:bCs/>
                <w:sz w:val="24"/>
              </w:rPr>
              <w:t xml:space="preserve">: </w:t>
            </w:r>
            <w:r w:rsidR="004545F5" w:rsidRPr="004545F5">
              <w:rPr>
                <w:rFonts w:asciiTheme="majorBidi" w:hAnsiTheme="majorBidi" w:cstheme="majorBidi"/>
                <w:sz w:val="24"/>
                <w:szCs w:val="24"/>
              </w:rPr>
              <w:t>Biologically important heterocycles Uraciles (pyrimidines) and purines: structure, synthesis, DNA and RNA nucleotides (structure and nomenclature)</w:t>
            </w:r>
            <w:r w:rsidR="004545F5">
              <w:rPr>
                <w:rFonts w:asciiTheme="majorBidi" w:hAnsiTheme="majorBidi" w:cstheme="majorBidi"/>
                <w:sz w:val="24"/>
                <w:szCs w:val="24"/>
              </w:rPr>
              <w:t xml:space="preserve"> (1)</w:t>
            </w:r>
          </w:p>
        </w:tc>
        <w:tc>
          <w:tcPr>
            <w:tcW w:w="2511" w:type="dxa"/>
            <w:tcBorders>
              <w:top w:val="nil"/>
              <w:bottom w:val="nil"/>
            </w:tcBorders>
          </w:tcPr>
          <w:p w14:paraId="34C715F8" w14:textId="77777777" w:rsidR="00FB5A53" w:rsidRDefault="00FB5A53">
            <w:pPr>
              <w:pStyle w:val="TableParagraph"/>
              <w:ind w:left="0"/>
              <w:rPr>
                <w:rFonts w:ascii="Times New Roman"/>
              </w:rPr>
            </w:pPr>
          </w:p>
        </w:tc>
      </w:tr>
      <w:tr w:rsidR="00FB5A53" w14:paraId="0284E9E0" w14:textId="77777777">
        <w:trPr>
          <w:trHeight w:val="930"/>
        </w:trPr>
        <w:tc>
          <w:tcPr>
            <w:tcW w:w="7382" w:type="dxa"/>
            <w:tcBorders>
              <w:top w:val="nil"/>
            </w:tcBorders>
          </w:tcPr>
          <w:p w14:paraId="7CB58C7A" w14:textId="1D7281FA" w:rsidR="00FB5A53" w:rsidRDefault="00896524">
            <w:pPr>
              <w:pStyle w:val="TableParagraph"/>
              <w:spacing w:before="100"/>
              <w:rPr>
                <w:sz w:val="24"/>
              </w:rPr>
            </w:pPr>
            <w:r w:rsidRPr="00C6519F">
              <w:rPr>
                <w:b/>
                <w:bCs/>
                <w:sz w:val="24"/>
              </w:rPr>
              <w:lastRenderedPageBreak/>
              <w:t xml:space="preserve">Week </w:t>
            </w:r>
            <w:r>
              <w:rPr>
                <w:b/>
                <w:bCs/>
                <w:sz w:val="24"/>
              </w:rPr>
              <w:t>1</w:t>
            </w:r>
            <w:r w:rsidRPr="00C6519F">
              <w:rPr>
                <w:b/>
                <w:bCs/>
                <w:sz w:val="24"/>
              </w:rPr>
              <w:t>3</w:t>
            </w:r>
            <w:r>
              <w:rPr>
                <w:b/>
                <w:bCs/>
                <w:sz w:val="24"/>
              </w:rPr>
              <w:t xml:space="preserve"> </w:t>
            </w:r>
            <w:r w:rsidR="004545F5" w:rsidRPr="004545F5">
              <w:rPr>
                <w:rFonts w:asciiTheme="majorBidi" w:hAnsiTheme="majorBidi" w:cstheme="majorBidi"/>
                <w:sz w:val="24"/>
                <w:szCs w:val="24"/>
              </w:rPr>
              <w:t>Biologically important heterocycles Uraciles (pyrimidines) and purines: structure, synthesis, DNA and RNA nucleotides (structure and nomenclature)</w:t>
            </w:r>
            <w:r w:rsidR="004545F5">
              <w:rPr>
                <w:rFonts w:asciiTheme="majorBidi" w:hAnsiTheme="majorBidi" w:cstheme="majorBidi"/>
                <w:sz w:val="24"/>
                <w:szCs w:val="24"/>
              </w:rPr>
              <w:t xml:space="preserve"> (2)</w:t>
            </w:r>
          </w:p>
        </w:tc>
        <w:tc>
          <w:tcPr>
            <w:tcW w:w="2511" w:type="dxa"/>
            <w:tcBorders>
              <w:top w:val="nil"/>
            </w:tcBorders>
          </w:tcPr>
          <w:p w14:paraId="5BDB2E1D" w14:textId="77777777" w:rsidR="00FB5A53" w:rsidRDefault="00FB5A53">
            <w:pPr>
              <w:pStyle w:val="TableParagraph"/>
              <w:ind w:left="0"/>
              <w:rPr>
                <w:rFonts w:ascii="Times New Roman"/>
              </w:rPr>
            </w:pPr>
          </w:p>
        </w:tc>
      </w:tr>
    </w:tbl>
    <w:p w14:paraId="400CF9F6" w14:textId="77777777" w:rsidR="00FB5A53" w:rsidRDefault="00FB5A53">
      <w:pPr>
        <w:rPr>
          <w:rFonts w:ascii="Times New Roman"/>
        </w:rPr>
        <w:sectPr w:rsidR="00FB5A53">
          <w:pgSz w:w="12240" w:h="15840"/>
          <w:pgMar w:top="980" w:right="420" w:bottom="1260" w:left="1700" w:header="763"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2"/>
      </w:tblGrid>
      <w:tr w:rsidR="00FB5A53" w14:paraId="4DAF917B" w14:textId="77777777">
        <w:trPr>
          <w:trHeight w:val="11111"/>
        </w:trPr>
        <w:tc>
          <w:tcPr>
            <w:tcW w:w="9892" w:type="dxa"/>
          </w:tcPr>
          <w:p w14:paraId="4CDE2610" w14:textId="4FD43DEF" w:rsidR="00FB5A53" w:rsidRDefault="00194CB1">
            <w:pPr>
              <w:pStyle w:val="TableParagraph"/>
              <w:spacing w:line="341" w:lineRule="exact"/>
              <w:rPr>
                <w:b/>
                <w:sz w:val="28"/>
              </w:rPr>
            </w:pPr>
            <w:r>
              <w:rPr>
                <w:b/>
                <w:sz w:val="28"/>
              </w:rPr>
              <w:lastRenderedPageBreak/>
              <w:t>19. Examinations:</w:t>
            </w:r>
          </w:p>
          <w:p w14:paraId="1C58DE88" w14:textId="77777777" w:rsidR="001E1972" w:rsidRDefault="001E1972">
            <w:pPr>
              <w:pStyle w:val="TableParagraph"/>
              <w:spacing w:line="341" w:lineRule="exact"/>
              <w:rPr>
                <w:b/>
                <w:sz w:val="28"/>
              </w:rPr>
            </w:pPr>
          </w:p>
          <w:p w14:paraId="46CA4BB6" w14:textId="149D9B53" w:rsidR="001E1972" w:rsidRPr="001E1972" w:rsidRDefault="00194CB1" w:rsidP="001E1972">
            <w:pPr>
              <w:spacing w:line="276" w:lineRule="auto"/>
              <w:jc w:val="both"/>
              <w:rPr>
                <w:rFonts w:asciiTheme="majorBidi" w:hAnsiTheme="majorBidi" w:cstheme="majorBidi"/>
                <w:sz w:val="24"/>
                <w:szCs w:val="24"/>
              </w:rPr>
            </w:pPr>
            <w:r w:rsidRPr="001E1972">
              <w:rPr>
                <w:rFonts w:ascii="Times New Roman"/>
                <w:sz w:val="24"/>
                <w:szCs w:val="24"/>
              </w:rPr>
              <w:t xml:space="preserve">Q1/ </w:t>
            </w:r>
            <w:r w:rsidR="001E1972" w:rsidRPr="001E1972">
              <w:rPr>
                <w:rFonts w:asciiTheme="majorBidi" w:hAnsiTheme="majorBidi" w:cstheme="majorBidi"/>
                <w:sz w:val="24"/>
                <w:szCs w:val="24"/>
              </w:rPr>
              <w:t xml:space="preserve">Write the structure of the following names.                                                        </w:t>
            </w:r>
          </w:p>
          <w:p w14:paraId="59C76B78" w14:textId="77777777" w:rsidR="001E1972" w:rsidRPr="001E1972" w:rsidRDefault="001E1972" w:rsidP="001E1972">
            <w:pPr>
              <w:spacing w:line="276" w:lineRule="auto"/>
              <w:jc w:val="both"/>
              <w:rPr>
                <w:rFonts w:asciiTheme="majorBidi" w:hAnsiTheme="majorBidi" w:cstheme="majorBidi"/>
                <w:sz w:val="24"/>
                <w:szCs w:val="24"/>
              </w:rPr>
            </w:pPr>
            <w:r w:rsidRPr="001E1972">
              <w:rPr>
                <w:rFonts w:asciiTheme="majorBidi" w:hAnsiTheme="majorBidi" w:cstheme="majorBidi"/>
                <w:sz w:val="24"/>
                <w:szCs w:val="24"/>
              </w:rPr>
              <w:t>Coumarin, Pyridazine, Monobactam, oxacyclohexane, 2,3-dihydroazete</w:t>
            </w:r>
          </w:p>
          <w:p w14:paraId="6C57F0BF" w14:textId="5272B914" w:rsidR="00FB5A53" w:rsidRDefault="00FB5A53">
            <w:pPr>
              <w:pStyle w:val="TableParagraph"/>
              <w:spacing w:before="3"/>
              <w:ind w:left="0"/>
              <w:rPr>
                <w:b/>
                <w:sz w:val="20"/>
              </w:rPr>
            </w:pPr>
          </w:p>
          <w:p w14:paraId="04BBCC72" w14:textId="590869DE" w:rsidR="00FB5A53" w:rsidRDefault="00FB5A53">
            <w:pPr>
              <w:pStyle w:val="TableParagraph"/>
              <w:ind w:left="413"/>
              <w:rPr>
                <w:sz w:val="20"/>
              </w:rPr>
            </w:pPr>
          </w:p>
          <w:p w14:paraId="339EF693" w14:textId="77777777" w:rsidR="00FB5A53" w:rsidRDefault="00FB5A53">
            <w:pPr>
              <w:pStyle w:val="TableParagraph"/>
              <w:spacing w:before="1"/>
              <w:ind w:left="0"/>
              <w:rPr>
                <w:b/>
                <w:sz w:val="41"/>
              </w:rPr>
            </w:pPr>
          </w:p>
          <w:p w14:paraId="0E01E64E" w14:textId="5449C42E" w:rsidR="001E1972" w:rsidRDefault="001E1972" w:rsidP="001E1972">
            <w:pPr>
              <w:jc w:val="both"/>
              <w:rPr>
                <w:rFonts w:asciiTheme="majorBidi" w:hAnsiTheme="majorBidi" w:cstheme="majorBidi"/>
                <w:sz w:val="24"/>
                <w:szCs w:val="24"/>
              </w:rPr>
            </w:pPr>
            <w:r>
              <w:rPr>
                <w:rFonts w:asciiTheme="majorBidi" w:hAnsiTheme="majorBidi" w:cstheme="majorBidi"/>
                <w:sz w:val="24"/>
                <w:szCs w:val="24"/>
              </w:rPr>
              <w:t xml:space="preserve">Q2/ write </w:t>
            </w:r>
            <w:r w:rsidRPr="00912327">
              <w:rPr>
                <w:rFonts w:asciiTheme="majorBidi" w:hAnsiTheme="majorBidi" w:cstheme="majorBidi"/>
                <w:b/>
                <w:bCs/>
                <w:sz w:val="24"/>
                <w:szCs w:val="24"/>
              </w:rPr>
              <w:t>the following</w:t>
            </w:r>
            <w:r>
              <w:rPr>
                <w:rFonts w:asciiTheme="majorBidi" w:hAnsiTheme="majorBidi" w:cstheme="majorBidi"/>
                <w:sz w:val="24"/>
                <w:szCs w:val="24"/>
              </w:rPr>
              <w:t xml:space="preserve"> reactions (all steps) </w:t>
            </w:r>
          </w:p>
          <w:p w14:paraId="79ECFFAC" w14:textId="57553C1B" w:rsidR="001E1972" w:rsidRDefault="001E1972" w:rsidP="001E1972">
            <w:pPr>
              <w:pStyle w:val="ListParagraph"/>
              <w:widowControl/>
              <w:numPr>
                <w:ilvl w:val="0"/>
                <w:numId w:val="8"/>
              </w:numPr>
              <w:autoSpaceDE/>
              <w:autoSpaceDN/>
              <w:spacing w:after="160"/>
              <w:contextualSpacing/>
              <w:jc w:val="both"/>
              <w:rPr>
                <w:rFonts w:asciiTheme="majorBidi" w:hAnsiTheme="majorBidi" w:cstheme="majorBidi"/>
                <w:b/>
                <w:bCs/>
                <w:sz w:val="24"/>
                <w:szCs w:val="24"/>
              </w:rPr>
            </w:pPr>
            <w:r w:rsidRPr="004D34AB">
              <w:rPr>
                <w:rFonts w:asciiTheme="majorBidi" w:hAnsiTheme="majorBidi" w:cstheme="majorBidi"/>
                <w:b/>
                <w:bCs/>
                <w:sz w:val="24"/>
                <w:szCs w:val="24"/>
              </w:rPr>
              <w:t>Hassner Synthesis</w:t>
            </w:r>
          </w:p>
          <w:p w14:paraId="7BEFC43A" w14:textId="3847DEE8" w:rsidR="001E1972" w:rsidRPr="00B05BB9" w:rsidRDefault="001E1972" w:rsidP="001E1972">
            <w:pPr>
              <w:pStyle w:val="ListParagraph"/>
              <w:widowControl/>
              <w:autoSpaceDE/>
              <w:autoSpaceDN/>
              <w:spacing w:after="160"/>
              <w:ind w:left="1080"/>
              <w:contextualSpacing/>
              <w:jc w:val="both"/>
              <w:rPr>
                <w:rFonts w:asciiTheme="majorBidi" w:hAnsiTheme="majorBidi" w:cstheme="majorBidi"/>
                <w:b/>
                <w:bCs/>
                <w:sz w:val="24"/>
                <w:szCs w:val="24"/>
              </w:rPr>
            </w:pPr>
            <w:r w:rsidRPr="00DB6B80">
              <w:rPr>
                <w:rFonts w:asciiTheme="majorBidi" w:hAnsiTheme="majorBidi" w:cstheme="majorBidi"/>
                <w:noProof/>
                <w:sz w:val="24"/>
                <w:szCs w:val="24"/>
              </w:rPr>
              <w:drawing>
                <wp:inline distT="0" distB="0" distL="0" distR="0" wp14:anchorId="383F2B3F" wp14:editId="6A6AD5DE">
                  <wp:extent cx="2202366" cy="2380936"/>
                  <wp:effectExtent l="0" t="0" r="7620" b="635"/>
                  <wp:docPr id="2" name="Picture 6">
                    <a:extLst xmlns:a="http://schemas.openxmlformats.org/drawingml/2006/main">
                      <a:ext uri="{FF2B5EF4-FFF2-40B4-BE49-F238E27FC236}">
                        <a16:creationId xmlns:a16="http://schemas.microsoft.com/office/drawing/2014/main" id="{39424CCE-15BB-3EBC-57AD-F5EF6DBC3A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9424CCE-15BB-3EBC-57AD-F5EF6DBC3A97}"/>
                              </a:ext>
                            </a:extLst>
                          </pic:cNvPr>
                          <pic:cNvPicPr>
                            <a:picLocks noChangeAspect="1"/>
                          </pic:cNvPicPr>
                        </pic:nvPicPr>
                        <pic:blipFill>
                          <a:blip r:embed="rId11"/>
                          <a:stretch>
                            <a:fillRect/>
                          </a:stretch>
                        </pic:blipFill>
                        <pic:spPr>
                          <a:xfrm>
                            <a:off x="0" y="0"/>
                            <a:ext cx="2219817" cy="2399802"/>
                          </a:xfrm>
                          <a:prstGeom prst="rect">
                            <a:avLst/>
                          </a:prstGeom>
                        </pic:spPr>
                      </pic:pic>
                    </a:graphicData>
                  </a:graphic>
                </wp:inline>
              </w:drawing>
            </w:r>
          </w:p>
          <w:p w14:paraId="746631FA" w14:textId="0B370F01" w:rsidR="00FB5A53" w:rsidRDefault="001E1972" w:rsidP="001E1972">
            <w:pPr>
              <w:pStyle w:val="TableParagraph"/>
              <w:spacing w:before="1" w:line="278" w:lineRule="auto"/>
              <w:ind w:left="0" w:right="548"/>
              <w:rPr>
                <w:rFonts w:ascii="Times New Roman" w:hAnsi="Times New Roman"/>
                <w:sz w:val="28"/>
              </w:rPr>
            </w:pPr>
            <w:r>
              <w:rPr>
                <w:rFonts w:ascii="Times New Roman" w:hAnsi="Times New Roman"/>
                <w:sz w:val="28"/>
              </w:rPr>
              <w:t>2- chichibabin reaction</w:t>
            </w:r>
          </w:p>
          <w:p w14:paraId="5A47554E" w14:textId="10085A55" w:rsidR="001E1972" w:rsidRDefault="001E1972" w:rsidP="001E1972">
            <w:pPr>
              <w:pStyle w:val="TableParagraph"/>
              <w:spacing w:before="1" w:line="278" w:lineRule="auto"/>
              <w:ind w:left="0" w:right="548"/>
              <w:rPr>
                <w:rFonts w:ascii="Times New Roman" w:hAnsi="Times New Roman"/>
                <w:sz w:val="28"/>
              </w:rPr>
            </w:pPr>
            <w:r w:rsidRPr="00B05BB9">
              <w:rPr>
                <w:rFonts w:asciiTheme="majorBidi" w:hAnsiTheme="majorBidi" w:cstheme="majorBidi"/>
                <w:sz w:val="24"/>
                <w:szCs w:val="24"/>
              </w:rPr>
              <w:object w:dxaOrig="9684" w:dyaOrig="3485" w14:anchorId="7DA07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141pt" o:ole="">
                  <v:imagedata r:id="rId12" o:title=""/>
                </v:shape>
                <o:OLEObject Type="Embed" ProgID="ChemDraw.Document.6.0" ShapeID="_x0000_i1025" DrawAspect="Content" ObjectID="_1753712093" r:id="rId13"/>
              </w:object>
            </w:r>
          </w:p>
          <w:p w14:paraId="0F983617" w14:textId="77777777" w:rsidR="00FB5A53" w:rsidRDefault="00FB5A53">
            <w:pPr>
              <w:pStyle w:val="TableParagraph"/>
              <w:spacing w:before="7"/>
              <w:ind w:left="0"/>
              <w:rPr>
                <w:b/>
                <w:sz w:val="28"/>
              </w:rPr>
            </w:pPr>
          </w:p>
          <w:p w14:paraId="5D5FC3FB" w14:textId="7D5C7EFD" w:rsidR="00FB5A53" w:rsidRDefault="00FB5A53">
            <w:pPr>
              <w:pStyle w:val="TableParagraph"/>
              <w:ind w:left="278"/>
              <w:rPr>
                <w:sz w:val="20"/>
              </w:rPr>
            </w:pPr>
          </w:p>
          <w:p w14:paraId="3DEE53CB" w14:textId="77777777" w:rsidR="00FB5A53" w:rsidRDefault="00FB5A53">
            <w:pPr>
              <w:pStyle w:val="TableParagraph"/>
              <w:ind w:left="0"/>
              <w:rPr>
                <w:b/>
                <w:sz w:val="20"/>
              </w:rPr>
            </w:pPr>
          </w:p>
          <w:p w14:paraId="7B1163E4" w14:textId="77777777" w:rsidR="00FB5A53" w:rsidRDefault="00FB5A53">
            <w:pPr>
              <w:pStyle w:val="TableParagraph"/>
              <w:ind w:left="0"/>
              <w:rPr>
                <w:b/>
                <w:sz w:val="20"/>
              </w:rPr>
            </w:pPr>
          </w:p>
          <w:p w14:paraId="6532172A" w14:textId="77777777" w:rsidR="00FB5A53" w:rsidRDefault="00FB5A53">
            <w:pPr>
              <w:pStyle w:val="TableParagraph"/>
              <w:spacing w:before="11"/>
              <w:ind w:left="0"/>
              <w:rPr>
                <w:b/>
                <w:sz w:val="23"/>
              </w:rPr>
            </w:pPr>
          </w:p>
        </w:tc>
      </w:tr>
    </w:tbl>
    <w:p w14:paraId="636CF2C0" w14:textId="77777777" w:rsidR="00FB5A53" w:rsidRDefault="00FB5A53">
      <w:pPr>
        <w:rPr>
          <w:sz w:val="23"/>
        </w:rPr>
        <w:sectPr w:rsidR="00FB5A53">
          <w:pgSz w:w="12240" w:h="15840"/>
          <w:pgMar w:top="980" w:right="420" w:bottom="1260" w:left="1700" w:header="763"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2"/>
      </w:tblGrid>
      <w:tr w:rsidR="00FB5A53" w14:paraId="0CD09EA9" w14:textId="77777777">
        <w:trPr>
          <w:trHeight w:val="12925"/>
        </w:trPr>
        <w:tc>
          <w:tcPr>
            <w:tcW w:w="9892" w:type="dxa"/>
          </w:tcPr>
          <w:p w14:paraId="65A98C22" w14:textId="77777777" w:rsidR="00FB5A53" w:rsidRDefault="00FB5A53">
            <w:pPr>
              <w:pStyle w:val="TableParagraph"/>
              <w:spacing w:before="3"/>
              <w:ind w:left="0"/>
              <w:rPr>
                <w:b/>
                <w:sz w:val="27"/>
              </w:rPr>
            </w:pPr>
          </w:p>
          <w:p w14:paraId="3471F322" w14:textId="20553625" w:rsidR="00FB5A53" w:rsidRDefault="001E1972">
            <w:pPr>
              <w:pStyle w:val="TableParagraph"/>
              <w:ind w:left="317"/>
              <w:rPr>
                <w:sz w:val="20"/>
              </w:rPr>
            </w:pPr>
            <w:r>
              <w:rPr>
                <w:noProof/>
              </w:rPr>
              <w:drawing>
                <wp:inline distT="0" distB="0" distL="0" distR="0" wp14:anchorId="000AE8AF" wp14:editId="3D8D40BD">
                  <wp:extent cx="5715000" cy="428625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715000" cy="4286250"/>
                          </a:xfrm>
                          <a:prstGeom prst="rect">
                            <a:avLst/>
                          </a:prstGeom>
                        </pic:spPr>
                      </pic:pic>
                    </a:graphicData>
                  </a:graphic>
                </wp:inline>
              </w:drawing>
            </w:r>
          </w:p>
          <w:p w14:paraId="12891FB8" w14:textId="77777777" w:rsidR="00FB5A53" w:rsidRDefault="00FB5A53">
            <w:pPr>
              <w:pStyle w:val="TableParagraph"/>
              <w:spacing w:before="9"/>
              <w:ind w:left="0"/>
              <w:rPr>
                <w:b/>
                <w:sz w:val="39"/>
              </w:rPr>
            </w:pPr>
          </w:p>
          <w:p w14:paraId="31928A72" w14:textId="77777777" w:rsidR="00FB5A53" w:rsidRDefault="00194CB1">
            <w:pPr>
              <w:pStyle w:val="TableParagraph"/>
              <w:spacing w:before="1"/>
              <w:rPr>
                <w:rFonts w:ascii="Times New Roman"/>
                <w:sz w:val="28"/>
              </w:rPr>
            </w:pPr>
            <w:r>
              <w:rPr>
                <w:rFonts w:ascii="Times New Roman"/>
                <w:sz w:val="28"/>
              </w:rPr>
              <w:t>Q3/ rank the following compounds toward reactivity with substitution reaction</w:t>
            </w:r>
          </w:p>
          <w:p w14:paraId="5DD5FE85" w14:textId="77777777" w:rsidR="00FB5A53" w:rsidRDefault="00194CB1">
            <w:pPr>
              <w:pStyle w:val="TableParagraph"/>
              <w:spacing w:before="249"/>
              <w:ind w:left="1765" w:right="1761"/>
              <w:jc w:val="center"/>
              <w:rPr>
                <w:rFonts w:ascii="Times New Roman"/>
                <w:b/>
                <w:sz w:val="28"/>
              </w:rPr>
            </w:pPr>
            <w:r>
              <w:rPr>
                <w:rFonts w:ascii="Times New Roman"/>
                <w:b/>
                <w:sz w:val="28"/>
              </w:rPr>
              <w:t>Ester, acid chloride, amide, thioester, acid anhydride</w:t>
            </w:r>
          </w:p>
          <w:p w14:paraId="75921C9D" w14:textId="77777777" w:rsidR="00FB5A53" w:rsidRDefault="00FB5A53">
            <w:pPr>
              <w:pStyle w:val="TableParagraph"/>
              <w:ind w:left="0"/>
              <w:rPr>
                <w:b/>
                <w:sz w:val="20"/>
              </w:rPr>
            </w:pPr>
          </w:p>
          <w:p w14:paraId="0160AD3F" w14:textId="77777777" w:rsidR="00FB5A53" w:rsidRDefault="00FB5A53">
            <w:pPr>
              <w:pStyle w:val="TableParagraph"/>
              <w:ind w:left="0"/>
              <w:rPr>
                <w:b/>
                <w:sz w:val="20"/>
              </w:rPr>
            </w:pPr>
          </w:p>
          <w:p w14:paraId="74E30740" w14:textId="77777777" w:rsidR="00FB5A53" w:rsidRDefault="00FB5A53">
            <w:pPr>
              <w:pStyle w:val="TableParagraph"/>
              <w:ind w:left="0"/>
              <w:rPr>
                <w:b/>
                <w:sz w:val="20"/>
              </w:rPr>
            </w:pPr>
          </w:p>
          <w:p w14:paraId="449A1963" w14:textId="77777777" w:rsidR="00FB5A53" w:rsidRDefault="00FB5A53">
            <w:pPr>
              <w:pStyle w:val="TableParagraph"/>
              <w:spacing w:before="11"/>
              <w:ind w:left="0"/>
              <w:rPr>
                <w:b/>
                <w:sz w:val="28"/>
              </w:rPr>
            </w:pPr>
          </w:p>
          <w:p w14:paraId="66CCC8FF" w14:textId="77777777" w:rsidR="00FB5A53" w:rsidRDefault="00194CB1">
            <w:pPr>
              <w:pStyle w:val="TableParagraph"/>
              <w:ind w:left="442"/>
              <w:rPr>
                <w:sz w:val="20"/>
              </w:rPr>
            </w:pPr>
            <w:r>
              <w:rPr>
                <w:noProof/>
                <w:sz w:val="20"/>
              </w:rPr>
              <w:drawing>
                <wp:inline distT="0" distB="0" distL="0" distR="0" wp14:anchorId="5DB2000F" wp14:editId="10B916E5">
                  <wp:extent cx="5099690" cy="173288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5099690" cy="1732883"/>
                          </a:xfrm>
                          <a:prstGeom prst="rect">
                            <a:avLst/>
                          </a:prstGeom>
                        </pic:spPr>
                      </pic:pic>
                    </a:graphicData>
                  </a:graphic>
                </wp:inline>
              </w:drawing>
            </w:r>
          </w:p>
          <w:p w14:paraId="5947DD44" w14:textId="77777777" w:rsidR="00FB5A53" w:rsidRDefault="00FB5A53">
            <w:pPr>
              <w:pStyle w:val="TableParagraph"/>
              <w:ind w:left="0"/>
              <w:rPr>
                <w:b/>
                <w:sz w:val="20"/>
              </w:rPr>
            </w:pPr>
          </w:p>
          <w:p w14:paraId="3500527F" w14:textId="77777777" w:rsidR="00FB5A53" w:rsidRDefault="00FB5A53">
            <w:pPr>
              <w:pStyle w:val="TableParagraph"/>
              <w:ind w:left="0"/>
              <w:rPr>
                <w:b/>
                <w:sz w:val="20"/>
              </w:rPr>
            </w:pPr>
          </w:p>
          <w:p w14:paraId="68698EFA" w14:textId="77777777" w:rsidR="00FB5A53" w:rsidRDefault="00FB5A53">
            <w:pPr>
              <w:pStyle w:val="TableParagraph"/>
              <w:ind w:left="0"/>
              <w:rPr>
                <w:b/>
                <w:sz w:val="20"/>
              </w:rPr>
            </w:pPr>
          </w:p>
          <w:p w14:paraId="349EF98B" w14:textId="77777777" w:rsidR="00FB5A53" w:rsidRDefault="00FB5A53">
            <w:pPr>
              <w:pStyle w:val="TableParagraph"/>
              <w:ind w:left="0"/>
              <w:rPr>
                <w:b/>
                <w:sz w:val="20"/>
              </w:rPr>
            </w:pPr>
          </w:p>
          <w:p w14:paraId="51D8127A" w14:textId="77777777" w:rsidR="00FB5A53" w:rsidRDefault="00FB5A53">
            <w:pPr>
              <w:pStyle w:val="TableParagraph"/>
              <w:ind w:left="0"/>
              <w:rPr>
                <w:b/>
                <w:sz w:val="20"/>
              </w:rPr>
            </w:pPr>
          </w:p>
          <w:p w14:paraId="6949A903" w14:textId="77777777" w:rsidR="00FB5A53" w:rsidRDefault="00FB5A53">
            <w:pPr>
              <w:pStyle w:val="TableParagraph"/>
              <w:ind w:left="0"/>
              <w:rPr>
                <w:b/>
                <w:sz w:val="20"/>
              </w:rPr>
            </w:pPr>
          </w:p>
          <w:p w14:paraId="7D796183" w14:textId="77777777" w:rsidR="00FB5A53" w:rsidRDefault="00FB5A53">
            <w:pPr>
              <w:pStyle w:val="TableParagraph"/>
              <w:ind w:left="0"/>
              <w:rPr>
                <w:b/>
                <w:sz w:val="16"/>
              </w:rPr>
            </w:pPr>
          </w:p>
          <w:p w14:paraId="62E6F7B6" w14:textId="77777777" w:rsidR="005673E2" w:rsidRDefault="005673E2" w:rsidP="005673E2">
            <w:pPr>
              <w:pStyle w:val="TableParagraph"/>
              <w:spacing w:before="2"/>
              <w:rPr>
                <w:rFonts w:ascii="Times New Roman"/>
                <w:sz w:val="28"/>
              </w:rPr>
            </w:pPr>
            <w:r>
              <w:rPr>
                <w:rFonts w:ascii="Times New Roman"/>
                <w:sz w:val="28"/>
              </w:rPr>
              <w:t>Draw and Complete the following chemical reactions:</w:t>
            </w:r>
          </w:p>
          <w:p w14:paraId="51B9F1BC" w14:textId="77777777" w:rsidR="005673E2" w:rsidRDefault="005673E2" w:rsidP="005673E2">
            <w:pPr>
              <w:pStyle w:val="TableParagraph"/>
              <w:numPr>
                <w:ilvl w:val="0"/>
                <w:numId w:val="3"/>
              </w:numPr>
              <w:tabs>
                <w:tab w:val="left" w:pos="828"/>
              </w:tabs>
              <w:spacing w:before="247"/>
              <w:ind w:hanging="361"/>
              <w:rPr>
                <w:rFonts w:ascii="Times New Roman" w:hAnsi="Times New Roman"/>
                <w:sz w:val="28"/>
              </w:rPr>
            </w:pPr>
            <w:r>
              <w:rPr>
                <w:rFonts w:ascii="Times New Roman" w:hAnsi="Times New Roman"/>
                <w:sz w:val="28"/>
              </w:rPr>
              <w:t>Acetic anhydride + H</w:t>
            </w:r>
            <w:r>
              <w:rPr>
                <w:rFonts w:ascii="Times New Roman" w:hAnsi="Times New Roman"/>
                <w:sz w:val="28"/>
                <w:vertAlign w:val="subscript"/>
              </w:rPr>
              <w:t>2</w:t>
            </w:r>
            <w:r>
              <w:rPr>
                <w:rFonts w:ascii="Times New Roman" w:hAnsi="Times New Roman"/>
                <w:sz w:val="28"/>
              </w:rPr>
              <w:t>O / H</w:t>
            </w:r>
            <w:r>
              <w:rPr>
                <w:rFonts w:ascii="Times New Roman" w:hAnsi="Times New Roman"/>
                <w:sz w:val="28"/>
                <w:vertAlign w:val="superscript"/>
              </w:rPr>
              <w:t>+</w:t>
            </w:r>
            <w:r>
              <w:rPr>
                <w:rFonts w:ascii="Times New Roman" w:hAnsi="Times New Roman"/>
                <w:spacing w:val="-29"/>
                <w:sz w:val="28"/>
              </w:rPr>
              <w:t xml:space="preserve"> </w:t>
            </w:r>
            <w:r>
              <w:rPr>
                <w:rFonts w:ascii="Times New Roman" w:hAnsi="Times New Roman"/>
                <w:sz w:val="28"/>
              </w:rPr>
              <w:t>→</w:t>
            </w:r>
          </w:p>
          <w:p w14:paraId="657B935C" w14:textId="77777777" w:rsidR="005673E2" w:rsidRDefault="005673E2" w:rsidP="005673E2">
            <w:pPr>
              <w:pStyle w:val="TableParagraph"/>
              <w:numPr>
                <w:ilvl w:val="0"/>
                <w:numId w:val="3"/>
              </w:numPr>
              <w:tabs>
                <w:tab w:val="left" w:pos="828"/>
                <w:tab w:val="left" w:pos="5067"/>
              </w:tabs>
              <w:spacing w:before="24" w:line="259" w:lineRule="auto"/>
              <w:ind w:left="467" w:right="3232" w:firstLine="0"/>
              <w:rPr>
                <w:rFonts w:ascii="Times New Roman" w:hAnsi="Times New Roman"/>
                <w:sz w:val="28"/>
              </w:rPr>
            </w:pPr>
            <w:r>
              <w:rPr>
                <w:rFonts w:ascii="Times New Roman" w:hAnsi="Times New Roman"/>
                <w:sz w:val="28"/>
              </w:rPr>
              <w:t>Acetyl chloride +</w:t>
            </w:r>
            <w:r>
              <w:rPr>
                <w:rFonts w:ascii="Times New Roman" w:hAnsi="Times New Roman"/>
                <w:spacing w:val="-2"/>
                <w:sz w:val="28"/>
              </w:rPr>
              <w:t xml:space="preserve"> </w:t>
            </w:r>
            <w:r>
              <w:rPr>
                <w:rFonts w:ascii="Times New Roman" w:hAnsi="Times New Roman"/>
                <w:sz w:val="28"/>
              </w:rPr>
              <w:t>BuMgBR →</w:t>
            </w:r>
            <w:r>
              <w:rPr>
                <w:rFonts w:ascii="Times New Roman" w:hAnsi="Times New Roman"/>
                <w:sz w:val="28"/>
              </w:rPr>
              <w:tab/>
              <w:t xml:space="preserve">+ BuMgBr </w:t>
            </w:r>
            <w:r>
              <w:rPr>
                <w:rFonts w:ascii="Times New Roman" w:hAnsi="Times New Roman"/>
                <w:spacing w:val="-16"/>
                <w:sz w:val="28"/>
              </w:rPr>
              <w:t xml:space="preserve">→ </w:t>
            </w:r>
            <w:r>
              <w:rPr>
                <w:rFonts w:ascii="Times New Roman" w:hAnsi="Times New Roman"/>
                <w:sz w:val="28"/>
              </w:rPr>
              <w:t>3- Amide + Bromine/sodium hydroxide →</w:t>
            </w:r>
            <w:r>
              <w:rPr>
                <w:rFonts w:ascii="Times New Roman" w:hAnsi="Times New Roman"/>
                <w:spacing w:val="-29"/>
                <w:sz w:val="28"/>
              </w:rPr>
              <w:t xml:space="preserve"> </w:t>
            </w:r>
            <w:r>
              <w:rPr>
                <w:rFonts w:ascii="Times New Roman" w:hAnsi="Times New Roman"/>
                <w:sz w:val="28"/>
              </w:rPr>
              <w:t>→</w:t>
            </w:r>
          </w:p>
          <w:p w14:paraId="50D116FF" w14:textId="77777777" w:rsidR="005673E2" w:rsidRDefault="005673E2" w:rsidP="005673E2">
            <w:pPr>
              <w:pStyle w:val="TableParagraph"/>
              <w:numPr>
                <w:ilvl w:val="0"/>
                <w:numId w:val="2"/>
              </w:numPr>
              <w:tabs>
                <w:tab w:val="left" w:pos="828"/>
              </w:tabs>
              <w:ind w:hanging="361"/>
              <w:rPr>
                <w:rFonts w:ascii="Times New Roman" w:hAnsi="Times New Roman"/>
                <w:sz w:val="28"/>
              </w:rPr>
            </w:pPr>
            <w:r>
              <w:rPr>
                <w:rFonts w:ascii="Times New Roman" w:hAnsi="Times New Roman"/>
                <w:sz w:val="28"/>
              </w:rPr>
              <w:t>Nitrobenzene + H</w:t>
            </w:r>
            <w:r>
              <w:rPr>
                <w:rFonts w:ascii="Times New Roman" w:hAnsi="Times New Roman"/>
                <w:sz w:val="28"/>
                <w:vertAlign w:val="subscript"/>
              </w:rPr>
              <w:t>2</w:t>
            </w:r>
            <w:r>
              <w:rPr>
                <w:rFonts w:ascii="Times New Roman" w:hAnsi="Times New Roman"/>
                <w:sz w:val="28"/>
              </w:rPr>
              <w:t>SO</w:t>
            </w:r>
            <w:r>
              <w:rPr>
                <w:rFonts w:ascii="Times New Roman" w:hAnsi="Times New Roman"/>
                <w:sz w:val="28"/>
                <w:vertAlign w:val="subscript"/>
              </w:rPr>
              <w:t>4</w:t>
            </w:r>
            <w:r>
              <w:rPr>
                <w:rFonts w:ascii="Times New Roman" w:hAnsi="Times New Roman"/>
                <w:sz w:val="28"/>
              </w:rPr>
              <w:t>/HNO</w:t>
            </w:r>
            <w:r>
              <w:rPr>
                <w:rFonts w:ascii="Times New Roman" w:hAnsi="Times New Roman"/>
                <w:sz w:val="28"/>
                <w:vertAlign w:val="subscript"/>
              </w:rPr>
              <w:t>3</w:t>
            </w:r>
            <w:r>
              <w:rPr>
                <w:rFonts w:ascii="Times New Roman" w:hAnsi="Times New Roman"/>
                <w:spacing w:val="-26"/>
                <w:sz w:val="28"/>
              </w:rPr>
              <w:t xml:space="preserve"> </w:t>
            </w:r>
            <w:r>
              <w:rPr>
                <w:rFonts w:ascii="Times New Roman" w:hAnsi="Times New Roman"/>
                <w:sz w:val="28"/>
              </w:rPr>
              <w:t>→</w:t>
            </w:r>
          </w:p>
          <w:p w14:paraId="006C2808" w14:textId="77777777" w:rsidR="005673E2" w:rsidRDefault="005673E2" w:rsidP="005673E2">
            <w:pPr>
              <w:pStyle w:val="TableParagraph"/>
              <w:numPr>
                <w:ilvl w:val="0"/>
                <w:numId w:val="2"/>
              </w:numPr>
              <w:tabs>
                <w:tab w:val="left" w:pos="828"/>
              </w:tabs>
              <w:spacing w:before="27"/>
              <w:ind w:hanging="361"/>
              <w:rPr>
                <w:rFonts w:ascii="Times New Roman" w:hAnsi="Times New Roman"/>
                <w:sz w:val="28"/>
              </w:rPr>
            </w:pPr>
            <w:r>
              <w:rPr>
                <w:rFonts w:ascii="Times New Roman" w:hAnsi="Times New Roman"/>
                <w:sz w:val="28"/>
              </w:rPr>
              <w:t>C</w:t>
            </w:r>
            <w:r>
              <w:rPr>
                <w:rFonts w:ascii="Times New Roman" w:hAnsi="Times New Roman"/>
                <w:sz w:val="28"/>
                <w:vertAlign w:val="subscript"/>
              </w:rPr>
              <w:t>2</w:t>
            </w:r>
            <w:r>
              <w:rPr>
                <w:rFonts w:ascii="Times New Roman" w:hAnsi="Times New Roman"/>
                <w:sz w:val="28"/>
              </w:rPr>
              <w:t>H</w:t>
            </w:r>
            <w:r>
              <w:rPr>
                <w:rFonts w:ascii="Times New Roman" w:hAnsi="Times New Roman"/>
                <w:sz w:val="28"/>
                <w:vertAlign w:val="subscript"/>
              </w:rPr>
              <w:t>3</w:t>
            </w:r>
            <w:r>
              <w:rPr>
                <w:rFonts w:ascii="Times New Roman" w:hAnsi="Times New Roman"/>
                <w:sz w:val="28"/>
              </w:rPr>
              <w:t>OCl(A) + C</w:t>
            </w:r>
            <w:r>
              <w:rPr>
                <w:rFonts w:ascii="Times New Roman" w:hAnsi="Times New Roman"/>
                <w:sz w:val="28"/>
                <w:vertAlign w:val="subscript"/>
              </w:rPr>
              <w:t>2</w:t>
            </w:r>
            <w:r>
              <w:rPr>
                <w:rFonts w:ascii="Times New Roman" w:hAnsi="Times New Roman"/>
                <w:sz w:val="28"/>
              </w:rPr>
              <w:t>H</w:t>
            </w:r>
            <w:r>
              <w:rPr>
                <w:rFonts w:ascii="Times New Roman" w:hAnsi="Times New Roman"/>
                <w:sz w:val="28"/>
                <w:vertAlign w:val="subscript"/>
              </w:rPr>
              <w:t>7</w:t>
            </w:r>
            <w:r>
              <w:rPr>
                <w:rFonts w:ascii="Times New Roman" w:hAnsi="Times New Roman"/>
                <w:sz w:val="28"/>
              </w:rPr>
              <w:t>N(B) →</w:t>
            </w:r>
            <w:r>
              <w:rPr>
                <w:rFonts w:ascii="Times New Roman" w:hAnsi="Times New Roman"/>
                <w:spacing w:val="-3"/>
                <w:sz w:val="28"/>
              </w:rPr>
              <w:t xml:space="preserve"> </w:t>
            </w:r>
            <w:r>
              <w:rPr>
                <w:rFonts w:ascii="Times New Roman" w:hAnsi="Times New Roman"/>
                <w:sz w:val="28"/>
              </w:rPr>
              <w:t>C</w:t>
            </w:r>
            <w:r>
              <w:rPr>
                <w:rFonts w:ascii="Times New Roman" w:hAnsi="Times New Roman"/>
                <w:sz w:val="28"/>
                <w:vertAlign w:val="subscript"/>
              </w:rPr>
              <w:t>4</w:t>
            </w:r>
            <w:r>
              <w:rPr>
                <w:rFonts w:ascii="Times New Roman" w:hAnsi="Times New Roman"/>
                <w:sz w:val="28"/>
              </w:rPr>
              <w:t>H</w:t>
            </w:r>
            <w:r>
              <w:rPr>
                <w:rFonts w:ascii="Times New Roman" w:hAnsi="Times New Roman"/>
                <w:sz w:val="28"/>
                <w:vertAlign w:val="subscript"/>
              </w:rPr>
              <w:t>7</w:t>
            </w:r>
            <w:r>
              <w:rPr>
                <w:rFonts w:ascii="Times New Roman" w:hAnsi="Times New Roman"/>
                <w:sz w:val="28"/>
              </w:rPr>
              <w:t>ON(C)</w:t>
            </w:r>
          </w:p>
          <w:p w14:paraId="4ECFF851" w14:textId="77777777" w:rsidR="005673E2" w:rsidRPr="005673E2" w:rsidRDefault="005673E2" w:rsidP="005673E2"/>
          <w:p w14:paraId="1C2342FD" w14:textId="77777777" w:rsidR="005673E2" w:rsidRPr="005673E2" w:rsidRDefault="005673E2" w:rsidP="005673E2"/>
          <w:p w14:paraId="6109B689" w14:textId="77777777" w:rsidR="005673E2" w:rsidRPr="005673E2" w:rsidRDefault="005673E2" w:rsidP="005673E2"/>
          <w:p w14:paraId="12B65DAE" w14:textId="77777777" w:rsidR="005673E2" w:rsidRPr="005673E2" w:rsidRDefault="005673E2" w:rsidP="005673E2"/>
          <w:p w14:paraId="725EEEC0" w14:textId="77777777" w:rsidR="005673E2" w:rsidRPr="005673E2" w:rsidRDefault="005673E2" w:rsidP="005673E2"/>
          <w:p w14:paraId="1FE95C41" w14:textId="77777777" w:rsidR="005673E2" w:rsidRPr="005673E2" w:rsidRDefault="005673E2" w:rsidP="005673E2"/>
          <w:p w14:paraId="433F2039" w14:textId="77777777" w:rsidR="005673E2" w:rsidRPr="005673E2" w:rsidRDefault="005673E2" w:rsidP="005673E2"/>
          <w:p w14:paraId="67F7891F" w14:textId="77777777" w:rsidR="005673E2" w:rsidRPr="005673E2" w:rsidRDefault="005673E2" w:rsidP="005673E2"/>
          <w:p w14:paraId="24E7670A" w14:textId="77777777" w:rsidR="005673E2" w:rsidRPr="005673E2" w:rsidRDefault="005673E2" w:rsidP="005673E2"/>
          <w:p w14:paraId="34A048AE" w14:textId="77777777" w:rsidR="005673E2" w:rsidRPr="005673E2" w:rsidRDefault="005673E2" w:rsidP="005673E2"/>
          <w:p w14:paraId="1E8103F9" w14:textId="77777777" w:rsidR="005673E2" w:rsidRPr="005673E2" w:rsidRDefault="005673E2" w:rsidP="005673E2"/>
          <w:p w14:paraId="5CF33F15" w14:textId="77777777" w:rsidR="005673E2" w:rsidRPr="005673E2" w:rsidRDefault="005673E2" w:rsidP="005673E2"/>
          <w:p w14:paraId="64DCDE02" w14:textId="77777777" w:rsidR="005673E2" w:rsidRPr="005673E2" w:rsidRDefault="005673E2" w:rsidP="005673E2"/>
          <w:p w14:paraId="4A05387F" w14:textId="77777777" w:rsidR="005673E2" w:rsidRPr="005673E2" w:rsidRDefault="005673E2" w:rsidP="005673E2"/>
          <w:p w14:paraId="73026D74" w14:textId="77777777" w:rsidR="005673E2" w:rsidRPr="005673E2" w:rsidRDefault="005673E2" w:rsidP="005673E2"/>
          <w:p w14:paraId="602786B3" w14:textId="77777777" w:rsidR="005673E2" w:rsidRPr="005673E2" w:rsidRDefault="005673E2" w:rsidP="005673E2"/>
          <w:p w14:paraId="05910BBE" w14:textId="77777777" w:rsidR="005673E2" w:rsidRPr="005673E2" w:rsidRDefault="005673E2" w:rsidP="005673E2"/>
          <w:p w14:paraId="400AAEBF" w14:textId="77777777" w:rsidR="005673E2" w:rsidRPr="005673E2" w:rsidRDefault="005673E2" w:rsidP="005673E2"/>
          <w:p w14:paraId="1FF1DEDB" w14:textId="77777777" w:rsidR="005673E2" w:rsidRPr="005673E2" w:rsidRDefault="005673E2" w:rsidP="005673E2"/>
          <w:p w14:paraId="04004B7F" w14:textId="77777777" w:rsidR="005673E2" w:rsidRPr="005673E2" w:rsidRDefault="005673E2" w:rsidP="005673E2"/>
          <w:p w14:paraId="49E5B7FF" w14:textId="1A5D0541" w:rsidR="005673E2" w:rsidRPr="005673E2" w:rsidRDefault="005673E2" w:rsidP="005673E2">
            <w:pPr>
              <w:tabs>
                <w:tab w:val="left" w:pos="5500"/>
              </w:tabs>
            </w:pPr>
            <w:r>
              <w:tab/>
            </w:r>
          </w:p>
        </w:tc>
      </w:tr>
    </w:tbl>
    <w:p w14:paraId="3A6377E3" w14:textId="77777777" w:rsidR="00FB5A53" w:rsidRDefault="00FB5A53">
      <w:pPr>
        <w:rPr>
          <w:sz w:val="16"/>
        </w:rPr>
        <w:sectPr w:rsidR="00FB5A53">
          <w:pgSz w:w="12240" w:h="15840"/>
          <w:pgMar w:top="980" w:right="420" w:bottom="1260" w:left="1700" w:header="763" w:footer="10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2"/>
      </w:tblGrid>
      <w:tr w:rsidR="0026027F" w14:paraId="7DCEA724" w14:textId="77777777" w:rsidTr="0026027F">
        <w:trPr>
          <w:trHeight w:val="732"/>
        </w:trPr>
        <w:tc>
          <w:tcPr>
            <w:tcW w:w="9892" w:type="dxa"/>
            <w:tcBorders>
              <w:top w:val="single" w:sz="4" w:space="0" w:color="000000"/>
              <w:left w:val="single" w:sz="4" w:space="0" w:color="000000"/>
              <w:bottom w:val="single" w:sz="4" w:space="0" w:color="000000"/>
              <w:right w:val="single" w:sz="4" w:space="0" w:color="000000"/>
            </w:tcBorders>
          </w:tcPr>
          <w:p w14:paraId="49A8DE01" w14:textId="77777777" w:rsidR="0026027F" w:rsidRDefault="0026027F" w:rsidP="006B37B1">
            <w:pPr>
              <w:pStyle w:val="TableParagraph"/>
              <w:spacing w:line="341" w:lineRule="exact"/>
              <w:rPr>
                <w:b/>
                <w:sz w:val="28"/>
              </w:rPr>
            </w:pPr>
            <w:r>
              <w:rPr>
                <w:b/>
                <w:sz w:val="28"/>
              </w:rPr>
              <w:lastRenderedPageBreak/>
              <w:t>20. Extra notes:</w:t>
            </w:r>
          </w:p>
          <w:p w14:paraId="6E5995A4" w14:textId="77777777" w:rsidR="0026027F" w:rsidRPr="0026027F" w:rsidRDefault="0026027F" w:rsidP="0026027F">
            <w:pPr>
              <w:pStyle w:val="TableParagraph"/>
              <w:spacing w:line="341" w:lineRule="exact"/>
              <w:rPr>
                <w:b/>
                <w:sz w:val="28"/>
              </w:rPr>
            </w:pPr>
            <w:r w:rsidRPr="0026027F">
              <w:rPr>
                <w:b/>
                <w:sz w:val="28"/>
              </w:rPr>
              <w:t>Lecture and student must have good corporation to success learning process.</w:t>
            </w:r>
          </w:p>
        </w:tc>
      </w:tr>
      <w:tr w:rsidR="0026027F" w14:paraId="1BC3BDC1" w14:textId="77777777" w:rsidTr="0026027F">
        <w:trPr>
          <w:trHeight w:val="732"/>
        </w:trPr>
        <w:tc>
          <w:tcPr>
            <w:tcW w:w="9892" w:type="dxa"/>
            <w:tcBorders>
              <w:top w:val="single" w:sz="4" w:space="0" w:color="000000"/>
              <w:left w:val="single" w:sz="4" w:space="0" w:color="000000"/>
              <w:bottom w:val="single" w:sz="4" w:space="0" w:color="000000"/>
              <w:right w:val="single" w:sz="4" w:space="0" w:color="000000"/>
            </w:tcBorders>
          </w:tcPr>
          <w:p w14:paraId="7BEF05F0" w14:textId="77777777" w:rsidR="0026027F" w:rsidRPr="0026027F" w:rsidRDefault="0026027F" w:rsidP="006B37B1">
            <w:pPr>
              <w:pStyle w:val="TableParagraph"/>
              <w:spacing w:line="341" w:lineRule="exact"/>
              <w:rPr>
                <w:b/>
                <w:sz w:val="28"/>
              </w:rPr>
            </w:pPr>
            <w:r>
              <w:rPr>
                <w:b/>
                <w:sz w:val="28"/>
              </w:rPr>
              <w:t xml:space="preserve">21. Peer review </w:t>
            </w:r>
            <w:r w:rsidRPr="0026027F">
              <w:rPr>
                <w:b/>
                <w:sz w:val="28"/>
              </w:rPr>
              <w:t>.</w:t>
            </w:r>
          </w:p>
        </w:tc>
      </w:tr>
    </w:tbl>
    <w:p w14:paraId="522DD1DB" w14:textId="77777777" w:rsidR="00194CB1" w:rsidRDefault="00194CB1"/>
    <w:sectPr w:rsidR="00194CB1">
      <w:pgSz w:w="12240" w:h="15840"/>
      <w:pgMar w:top="980" w:right="420" w:bottom="1260" w:left="1700" w:header="763"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15F4" w14:textId="77777777" w:rsidR="005E5639" w:rsidRDefault="005E5639">
      <w:r>
        <w:separator/>
      </w:r>
    </w:p>
  </w:endnote>
  <w:endnote w:type="continuationSeparator" w:id="0">
    <w:p w14:paraId="0F910BA1" w14:textId="77777777" w:rsidR="005E5639" w:rsidRDefault="005E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Cambria"/>
    <w:charset w:val="00"/>
    <w:family w:val="roman"/>
    <w:pitch w:val="variable"/>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BCE5" w14:textId="77777777" w:rsidR="00FB5A53" w:rsidRDefault="00000000">
    <w:pPr>
      <w:pStyle w:val="BodyText"/>
      <w:spacing w:line="14" w:lineRule="auto"/>
      <w:rPr>
        <w:sz w:val="20"/>
      </w:rPr>
    </w:pPr>
    <w:r>
      <w:pict w14:anchorId="07FD9B68">
        <v:shape id="_x0000_s1027" style="position:absolute;margin-left:88.6pt;margin-top:724.4pt;width:434.95pt;height:4.45pt;z-index:-15926784;mso-position-horizontal-relative:page;mso-position-vertical-relative:page" coordorigin="1772,14488" coordsize="8699,89" o:spt="100" adj="0,,0" path="m10471,14563r-8699,l1772,14577r8699,l10471,14563xm10471,14488r-8699,l1772,14548r8699,l10471,14488xe" fillcolor="#612322" stroked="f">
          <v:stroke joinstyle="round"/>
          <v:formulas/>
          <v:path arrowok="t" o:connecttype="segments"/>
          <w10:wrap anchorx="page" anchory="page"/>
        </v:shape>
      </w:pict>
    </w:r>
    <w:r>
      <w:pict w14:anchorId="273F8706">
        <v:shapetype id="_x0000_t202" coordsize="21600,21600" o:spt="202" path="m,l,21600r21600,l21600,xe">
          <v:stroke joinstyle="miter"/>
          <v:path gradientshapeok="t" o:connecttype="rect"/>
        </v:shapetype>
        <v:shape id="_x0000_s1026" type="#_x0000_t202" style="position:absolute;margin-left:89pt;margin-top:728.75pt;width:240.75pt;height:14.95pt;z-index:-15926272;mso-position-horizontal-relative:page;mso-position-vertical-relative:page" filled="f" stroked="f">
          <v:textbox inset="0,0,0,0">
            <w:txbxContent>
              <w:p w14:paraId="2640ABB7" w14:textId="77777777" w:rsidR="00FB5A53" w:rsidRDefault="00194CB1">
                <w:pPr>
                  <w:pStyle w:val="BodyText"/>
                  <w:spacing w:before="21"/>
                  <w:ind w:left="20"/>
                  <w:rPr>
                    <w:rFonts w:ascii="Caladea"/>
                  </w:rPr>
                </w:pPr>
                <w:r>
                  <w:rPr>
                    <w:rFonts w:ascii="Caladea"/>
                  </w:rPr>
                  <w:t>Directorate of Quality Assurance and Accreditation</w:t>
                </w:r>
              </w:p>
            </w:txbxContent>
          </v:textbox>
          <w10:wrap anchorx="page" anchory="page"/>
        </v:shape>
      </w:pict>
    </w:r>
    <w:r>
      <w:pict w14:anchorId="4B2BCB65">
        <v:shape id="_x0000_s1025" type="#_x0000_t202" style="position:absolute;margin-left:356.65pt;margin-top:729.4pt;width:164.9pt;height:14.25pt;z-index:-15925760;mso-position-horizontal-relative:page;mso-position-vertical-relative:page" filled="f" stroked="f">
          <v:textbox inset="0,0,0,0">
            <w:txbxContent>
              <w:p w14:paraId="4A63E32A" w14:textId="77777777" w:rsidR="00FB5A53" w:rsidRDefault="00194CB1">
                <w:pPr>
                  <w:pStyle w:val="BodyText"/>
                  <w:bidi/>
                  <w:spacing w:before="11"/>
                  <w:ind w:right="20"/>
                  <w:jc w:val="right"/>
                  <w:rPr>
                    <w:rFonts w:ascii="Times New Roman" w:cs="Times New Roman"/>
                  </w:rPr>
                </w:pPr>
                <w:r>
                  <w:rPr>
                    <w:rFonts w:ascii="Times New Roman" w:cs="Times New Roman"/>
                    <w:spacing w:val="-6"/>
                    <w:w w:val="62"/>
                    <w:rtl/>
                  </w:rPr>
                  <w:t>به</w:t>
                </w:r>
                <w:r>
                  <w:rPr>
                    <w:rFonts w:ascii="Times New Roman" w:cs="Times New Roman"/>
                    <w:spacing w:val="-7"/>
                    <w:w w:val="63"/>
                    <w:rtl/>
                  </w:rPr>
                  <w:t>ڕ</w:t>
                </w:r>
                <w:r>
                  <w:rPr>
                    <w:rFonts w:ascii="Times New Roman" w:cs="Times New Roman"/>
                    <w:spacing w:val="-9"/>
                    <w:w w:val="31"/>
                    <w:rtl/>
                  </w:rPr>
                  <w:t>ێ</w:t>
                </w:r>
                <w:r>
                  <w:rPr>
                    <w:rFonts w:ascii="Times New Roman" w:cs="Times New Roman"/>
                    <w:spacing w:val="-7"/>
                    <w:rtl/>
                  </w:rPr>
                  <w:t>و</w:t>
                </w:r>
                <w:r>
                  <w:rPr>
                    <w:rFonts w:ascii="Times New Roman" w:cs="Times New Roman"/>
                    <w:spacing w:val="-8"/>
                    <w:rtl/>
                  </w:rPr>
                  <w:t>ه</w:t>
                </w:r>
                <w:r>
                  <w:rPr>
                    <w:rFonts w:ascii="Times New Roman" w:cs="Times New Roman"/>
                    <w:spacing w:val="-9"/>
                    <w:w w:val="62"/>
                    <w:rtl/>
                  </w:rPr>
                  <w:t>ب</w:t>
                </w:r>
                <w:r>
                  <w:rPr>
                    <w:rFonts w:ascii="Times New Roman" w:cs="Times New Roman"/>
                    <w:spacing w:val="-6"/>
                    <w:w w:val="62"/>
                    <w:rtl/>
                  </w:rPr>
                  <w:t>ه</w:t>
                </w:r>
                <w:r>
                  <w:rPr>
                    <w:rFonts w:ascii="Times New Roman" w:cs="Times New Roman"/>
                    <w:spacing w:val="-7"/>
                    <w:rtl/>
                  </w:rPr>
                  <w:t>را</w:t>
                </w:r>
                <w:r>
                  <w:rPr>
                    <w:rFonts w:ascii="Times New Roman" w:cs="Times New Roman"/>
                    <w:spacing w:val="-9"/>
                    <w:w w:val="38"/>
                    <w:rtl/>
                  </w:rPr>
                  <w:t>ی</w:t>
                </w:r>
                <w:r>
                  <w:rPr>
                    <w:rFonts w:ascii="Times New Roman" w:cs="Times New Roman"/>
                    <w:spacing w:val="-7"/>
                    <w:w w:val="133"/>
                    <w:rtl/>
                  </w:rPr>
                  <w:t>ه</w:t>
                </w:r>
                <w:r>
                  <w:rPr>
                    <w:rFonts w:ascii="Times New Roman" w:cs="Times New Roman"/>
                    <w:spacing w:val="-8"/>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FB65" w14:textId="77777777" w:rsidR="005E5639" w:rsidRDefault="005E5639">
      <w:r>
        <w:separator/>
      </w:r>
    </w:p>
  </w:footnote>
  <w:footnote w:type="continuationSeparator" w:id="0">
    <w:p w14:paraId="1B49CEDD" w14:textId="77777777" w:rsidR="005E5639" w:rsidRDefault="005E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B48F" w14:textId="77777777" w:rsidR="00FB5A53" w:rsidRDefault="00000000">
    <w:pPr>
      <w:pStyle w:val="BodyText"/>
      <w:spacing w:line="14" w:lineRule="auto"/>
      <w:rPr>
        <w:sz w:val="20"/>
      </w:rPr>
    </w:pPr>
    <w:r>
      <w:pict w14:anchorId="4A3FADDC">
        <v:shapetype id="_x0000_t202" coordsize="21600,21600" o:spt="202" path="m,l,21600r21600,l21600,xe">
          <v:stroke joinstyle="miter"/>
          <v:path gradientshapeok="t" o:connecttype="rect"/>
        </v:shapetype>
        <v:shape id="_x0000_s1028" type="#_x0000_t202" style="position:absolute;margin-left:89pt;margin-top:37.15pt;width:233.1pt;height:13.05pt;z-index:-15927296;mso-position-horizontal-relative:page;mso-position-vertical-relative:page" filled="f" stroked="f">
          <v:textbox inset="0,0,0,0">
            <w:txbxContent>
              <w:p w14:paraId="6A26AFD7" w14:textId="77777777" w:rsidR="00FB5A53" w:rsidRDefault="00194CB1">
                <w:pPr>
                  <w:pStyle w:val="BodyText"/>
                  <w:spacing w:line="245" w:lineRule="exact"/>
                  <w:ind w:left="20"/>
                </w:pPr>
                <w:r>
                  <w:t>Ministry of Higher Education and Scientific research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3E7"/>
    <w:multiLevelType w:val="hybridMultilevel"/>
    <w:tmpl w:val="CCDA44AA"/>
    <w:lvl w:ilvl="0" w:tplc="9FD2D4DE">
      <w:start w:val="1"/>
      <w:numFmt w:val="decimal"/>
      <w:lvlText w:val="%1."/>
      <w:lvlJc w:val="left"/>
      <w:pPr>
        <w:ind w:left="376" w:hanging="219"/>
        <w:jc w:val="left"/>
      </w:pPr>
      <w:rPr>
        <w:rFonts w:ascii="Carlito" w:eastAsia="Carlito" w:hAnsi="Carlito" w:cs="Carlito" w:hint="default"/>
        <w:w w:val="100"/>
        <w:sz w:val="22"/>
        <w:szCs w:val="22"/>
        <w:lang w:val="en-US" w:eastAsia="en-US" w:bidi="ar-SA"/>
      </w:rPr>
    </w:lvl>
    <w:lvl w:ilvl="1" w:tplc="CA62BF9C">
      <w:numFmt w:val="bullet"/>
      <w:lvlText w:val="•"/>
      <w:lvlJc w:val="left"/>
      <w:pPr>
        <w:ind w:left="1330" w:hanging="219"/>
      </w:pPr>
      <w:rPr>
        <w:rFonts w:hint="default"/>
        <w:lang w:val="en-US" w:eastAsia="en-US" w:bidi="ar-SA"/>
      </w:rPr>
    </w:lvl>
    <w:lvl w:ilvl="2" w:tplc="411A000E">
      <w:numFmt w:val="bullet"/>
      <w:lvlText w:val="•"/>
      <w:lvlJc w:val="left"/>
      <w:pPr>
        <w:ind w:left="2280" w:hanging="219"/>
      </w:pPr>
      <w:rPr>
        <w:rFonts w:hint="default"/>
        <w:lang w:val="en-US" w:eastAsia="en-US" w:bidi="ar-SA"/>
      </w:rPr>
    </w:lvl>
    <w:lvl w:ilvl="3" w:tplc="8BF01C60">
      <w:numFmt w:val="bullet"/>
      <w:lvlText w:val="•"/>
      <w:lvlJc w:val="left"/>
      <w:pPr>
        <w:ind w:left="3230" w:hanging="219"/>
      </w:pPr>
      <w:rPr>
        <w:rFonts w:hint="default"/>
        <w:lang w:val="en-US" w:eastAsia="en-US" w:bidi="ar-SA"/>
      </w:rPr>
    </w:lvl>
    <w:lvl w:ilvl="4" w:tplc="F50ED4E0">
      <w:numFmt w:val="bullet"/>
      <w:lvlText w:val="•"/>
      <w:lvlJc w:val="left"/>
      <w:pPr>
        <w:ind w:left="4180" w:hanging="219"/>
      </w:pPr>
      <w:rPr>
        <w:rFonts w:hint="default"/>
        <w:lang w:val="en-US" w:eastAsia="en-US" w:bidi="ar-SA"/>
      </w:rPr>
    </w:lvl>
    <w:lvl w:ilvl="5" w:tplc="5006455E">
      <w:numFmt w:val="bullet"/>
      <w:lvlText w:val="•"/>
      <w:lvlJc w:val="left"/>
      <w:pPr>
        <w:ind w:left="5131" w:hanging="219"/>
      </w:pPr>
      <w:rPr>
        <w:rFonts w:hint="default"/>
        <w:lang w:val="en-US" w:eastAsia="en-US" w:bidi="ar-SA"/>
      </w:rPr>
    </w:lvl>
    <w:lvl w:ilvl="6" w:tplc="752EEAB6">
      <w:numFmt w:val="bullet"/>
      <w:lvlText w:val="•"/>
      <w:lvlJc w:val="left"/>
      <w:pPr>
        <w:ind w:left="6081" w:hanging="219"/>
      </w:pPr>
      <w:rPr>
        <w:rFonts w:hint="default"/>
        <w:lang w:val="en-US" w:eastAsia="en-US" w:bidi="ar-SA"/>
      </w:rPr>
    </w:lvl>
    <w:lvl w:ilvl="7" w:tplc="E6E0B9BA">
      <w:numFmt w:val="bullet"/>
      <w:lvlText w:val="•"/>
      <w:lvlJc w:val="left"/>
      <w:pPr>
        <w:ind w:left="7031" w:hanging="219"/>
      </w:pPr>
      <w:rPr>
        <w:rFonts w:hint="default"/>
        <w:lang w:val="en-US" w:eastAsia="en-US" w:bidi="ar-SA"/>
      </w:rPr>
    </w:lvl>
    <w:lvl w:ilvl="8" w:tplc="919A6D9E">
      <w:numFmt w:val="bullet"/>
      <w:lvlText w:val="•"/>
      <w:lvlJc w:val="left"/>
      <w:pPr>
        <w:ind w:left="7981" w:hanging="219"/>
      </w:pPr>
      <w:rPr>
        <w:rFonts w:hint="default"/>
        <w:lang w:val="en-US" w:eastAsia="en-US" w:bidi="ar-SA"/>
      </w:rPr>
    </w:lvl>
  </w:abstractNum>
  <w:abstractNum w:abstractNumId="1" w15:restartNumberingAfterBreak="0">
    <w:nsid w:val="258754D5"/>
    <w:multiLevelType w:val="hybridMultilevel"/>
    <w:tmpl w:val="4EC6838E"/>
    <w:lvl w:ilvl="0" w:tplc="4D1EF2C8">
      <w:start w:val="2"/>
      <w:numFmt w:val="decimal"/>
      <w:lvlText w:val="%1-"/>
      <w:lvlJc w:val="left"/>
      <w:pPr>
        <w:ind w:left="1187" w:hanging="360"/>
        <w:jc w:val="left"/>
      </w:pPr>
      <w:rPr>
        <w:rFonts w:hint="default"/>
        <w:b/>
        <w:bCs/>
        <w:spacing w:val="0"/>
        <w:w w:val="100"/>
        <w:lang w:val="en-US" w:eastAsia="en-US" w:bidi="ar-SA"/>
      </w:rPr>
    </w:lvl>
    <w:lvl w:ilvl="1" w:tplc="91B07B04">
      <w:numFmt w:val="bullet"/>
      <w:lvlText w:val="•"/>
      <w:lvlJc w:val="left"/>
      <w:pPr>
        <w:ind w:left="2050" w:hanging="360"/>
      </w:pPr>
      <w:rPr>
        <w:rFonts w:hint="default"/>
        <w:lang w:val="en-US" w:eastAsia="en-US" w:bidi="ar-SA"/>
      </w:rPr>
    </w:lvl>
    <w:lvl w:ilvl="2" w:tplc="BBBE0FA8">
      <w:numFmt w:val="bullet"/>
      <w:lvlText w:val="•"/>
      <w:lvlJc w:val="left"/>
      <w:pPr>
        <w:ind w:left="2920" w:hanging="360"/>
      </w:pPr>
      <w:rPr>
        <w:rFonts w:hint="default"/>
        <w:lang w:val="en-US" w:eastAsia="en-US" w:bidi="ar-SA"/>
      </w:rPr>
    </w:lvl>
    <w:lvl w:ilvl="3" w:tplc="0AF4B646">
      <w:numFmt w:val="bullet"/>
      <w:lvlText w:val="•"/>
      <w:lvlJc w:val="left"/>
      <w:pPr>
        <w:ind w:left="3790" w:hanging="360"/>
      </w:pPr>
      <w:rPr>
        <w:rFonts w:hint="default"/>
        <w:lang w:val="en-US" w:eastAsia="en-US" w:bidi="ar-SA"/>
      </w:rPr>
    </w:lvl>
    <w:lvl w:ilvl="4" w:tplc="0E16E2BC">
      <w:numFmt w:val="bullet"/>
      <w:lvlText w:val="•"/>
      <w:lvlJc w:val="left"/>
      <w:pPr>
        <w:ind w:left="4660" w:hanging="360"/>
      </w:pPr>
      <w:rPr>
        <w:rFonts w:hint="default"/>
        <w:lang w:val="en-US" w:eastAsia="en-US" w:bidi="ar-SA"/>
      </w:rPr>
    </w:lvl>
    <w:lvl w:ilvl="5" w:tplc="0BC85270">
      <w:numFmt w:val="bullet"/>
      <w:lvlText w:val="•"/>
      <w:lvlJc w:val="left"/>
      <w:pPr>
        <w:ind w:left="5531" w:hanging="360"/>
      </w:pPr>
      <w:rPr>
        <w:rFonts w:hint="default"/>
        <w:lang w:val="en-US" w:eastAsia="en-US" w:bidi="ar-SA"/>
      </w:rPr>
    </w:lvl>
    <w:lvl w:ilvl="6" w:tplc="ECE47D06">
      <w:numFmt w:val="bullet"/>
      <w:lvlText w:val="•"/>
      <w:lvlJc w:val="left"/>
      <w:pPr>
        <w:ind w:left="6401" w:hanging="360"/>
      </w:pPr>
      <w:rPr>
        <w:rFonts w:hint="default"/>
        <w:lang w:val="en-US" w:eastAsia="en-US" w:bidi="ar-SA"/>
      </w:rPr>
    </w:lvl>
    <w:lvl w:ilvl="7" w:tplc="E54E877C">
      <w:numFmt w:val="bullet"/>
      <w:lvlText w:val="•"/>
      <w:lvlJc w:val="left"/>
      <w:pPr>
        <w:ind w:left="7271" w:hanging="360"/>
      </w:pPr>
      <w:rPr>
        <w:rFonts w:hint="default"/>
        <w:lang w:val="en-US" w:eastAsia="en-US" w:bidi="ar-SA"/>
      </w:rPr>
    </w:lvl>
    <w:lvl w:ilvl="8" w:tplc="2D22BEF2">
      <w:numFmt w:val="bullet"/>
      <w:lvlText w:val="•"/>
      <w:lvlJc w:val="left"/>
      <w:pPr>
        <w:ind w:left="8141" w:hanging="360"/>
      </w:pPr>
      <w:rPr>
        <w:rFonts w:hint="default"/>
        <w:lang w:val="en-US" w:eastAsia="en-US" w:bidi="ar-SA"/>
      </w:rPr>
    </w:lvl>
  </w:abstractNum>
  <w:abstractNum w:abstractNumId="2" w15:restartNumberingAfterBreak="0">
    <w:nsid w:val="36F91B68"/>
    <w:multiLevelType w:val="hybridMultilevel"/>
    <w:tmpl w:val="4A480C5A"/>
    <w:lvl w:ilvl="0" w:tplc="567EB2DE">
      <w:start w:val="4"/>
      <w:numFmt w:val="decimal"/>
      <w:lvlText w:val="%1-"/>
      <w:lvlJc w:val="left"/>
      <w:pPr>
        <w:ind w:left="827" w:hanging="360"/>
        <w:jc w:val="left"/>
      </w:pPr>
      <w:rPr>
        <w:rFonts w:ascii="Times New Roman" w:eastAsia="Times New Roman" w:hAnsi="Times New Roman" w:cs="Times New Roman" w:hint="default"/>
        <w:spacing w:val="0"/>
        <w:w w:val="100"/>
        <w:sz w:val="28"/>
        <w:szCs w:val="28"/>
        <w:lang w:val="en-US" w:eastAsia="en-US" w:bidi="ar-SA"/>
      </w:rPr>
    </w:lvl>
    <w:lvl w:ilvl="1" w:tplc="76366F76">
      <w:numFmt w:val="bullet"/>
      <w:lvlText w:val="•"/>
      <w:lvlJc w:val="left"/>
      <w:pPr>
        <w:ind w:left="1100" w:hanging="360"/>
      </w:pPr>
      <w:rPr>
        <w:rFonts w:hint="default"/>
        <w:lang w:val="en-US" w:eastAsia="en-US" w:bidi="ar-SA"/>
      </w:rPr>
    </w:lvl>
    <w:lvl w:ilvl="2" w:tplc="7BEA5DFA">
      <w:numFmt w:val="bullet"/>
      <w:lvlText w:val="•"/>
      <w:lvlJc w:val="left"/>
      <w:pPr>
        <w:ind w:left="2075" w:hanging="360"/>
      </w:pPr>
      <w:rPr>
        <w:rFonts w:hint="default"/>
        <w:lang w:val="en-US" w:eastAsia="en-US" w:bidi="ar-SA"/>
      </w:rPr>
    </w:lvl>
    <w:lvl w:ilvl="3" w:tplc="B2E804E8">
      <w:numFmt w:val="bullet"/>
      <w:lvlText w:val="•"/>
      <w:lvlJc w:val="left"/>
      <w:pPr>
        <w:ind w:left="3051" w:hanging="360"/>
      </w:pPr>
      <w:rPr>
        <w:rFonts w:hint="default"/>
        <w:lang w:val="en-US" w:eastAsia="en-US" w:bidi="ar-SA"/>
      </w:rPr>
    </w:lvl>
    <w:lvl w:ilvl="4" w:tplc="9A44985C">
      <w:numFmt w:val="bullet"/>
      <w:lvlText w:val="•"/>
      <w:lvlJc w:val="left"/>
      <w:pPr>
        <w:ind w:left="4027" w:hanging="360"/>
      </w:pPr>
      <w:rPr>
        <w:rFonts w:hint="default"/>
        <w:lang w:val="en-US" w:eastAsia="en-US" w:bidi="ar-SA"/>
      </w:rPr>
    </w:lvl>
    <w:lvl w:ilvl="5" w:tplc="98C08D80">
      <w:numFmt w:val="bullet"/>
      <w:lvlText w:val="•"/>
      <w:lvlJc w:val="left"/>
      <w:pPr>
        <w:ind w:left="5003" w:hanging="360"/>
      </w:pPr>
      <w:rPr>
        <w:rFonts w:hint="default"/>
        <w:lang w:val="en-US" w:eastAsia="en-US" w:bidi="ar-SA"/>
      </w:rPr>
    </w:lvl>
    <w:lvl w:ilvl="6" w:tplc="E7321EB0">
      <w:numFmt w:val="bullet"/>
      <w:lvlText w:val="•"/>
      <w:lvlJc w:val="left"/>
      <w:pPr>
        <w:ind w:left="5978" w:hanging="360"/>
      </w:pPr>
      <w:rPr>
        <w:rFonts w:hint="default"/>
        <w:lang w:val="en-US" w:eastAsia="en-US" w:bidi="ar-SA"/>
      </w:rPr>
    </w:lvl>
    <w:lvl w:ilvl="7" w:tplc="C868CCFC">
      <w:numFmt w:val="bullet"/>
      <w:lvlText w:val="•"/>
      <w:lvlJc w:val="left"/>
      <w:pPr>
        <w:ind w:left="6954" w:hanging="360"/>
      </w:pPr>
      <w:rPr>
        <w:rFonts w:hint="default"/>
        <w:lang w:val="en-US" w:eastAsia="en-US" w:bidi="ar-SA"/>
      </w:rPr>
    </w:lvl>
    <w:lvl w:ilvl="8" w:tplc="9C3891EE">
      <w:numFmt w:val="bullet"/>
      <w:lvlText w:val="•"/>
      <w:lvlJc w:val="left"/>
      <w:pPr>
        <w:ind w:left="7930" w:hanging="360"/>
      </w:pPr>
      <w:rPr>
        <w:rFonts w:hint="default"/>
        <w:lang w:val="en-US" w:eastAsia="en-US" w:bidi="ar-SA"/>
      </w:rPr>
    </w:lvl>
  </w:abstractNum>
  <w:abstractNum w:abstractNumId="3" w15:restartNumberingAfterBreak="0">
    <w:nsid w:val="3A3E2925"/>
    <w:multiLevelType w:val="hybridMultilevel"/>
    <w:tmpl w:val="B92C4782"/>
    <w:lvl w:ilvl="0" w:tplc="0FFECD20">
      <w:start w:val="16"/>
      <w:numFmt w:val="bullet"/>
      <w:lvlText w:val="-"/>
      <w:lvlJc w:val="left"/>
      <w:pPr>
        <w:ind w:left="720" w:hanging="360"/>
      </w:pPr>
      <w:rPr>
        <w:rFonts w:ascii="Carlito" w:eastAsia="Carlito" w:hAnsi="Carlito" w:cs="Carlito"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B635D"/>
    <w:multiLevelType w:val="hybridMultilevel"/>
    <w:tmpl w:val="4A6C8E78"/>
    <w:lvl w:ilvl="0" w:tplc="1FD8164A">
      <w:start w:val="1"/>
      <w:numFmt w:val="decimal"/>
      <w:lvlText w:val="%1-"/>
      <w:lvlJc w:val="left"/>
      <w:pPr>
        <w:ind w:left="827" w:hanging="360"/>
        <w:jc w:val="left"/>
      </w:pPr>
      <w:rPr>
        <w:rFonts w:ascii="Times New Roman" w:eastAsia="Times New Roman" w:hAnsi="Times New Roman" w:cs="Times New Roman" w:hint="default"/>
        <w:spacing w:val="0"/>
        <w:w w:val="100"/>
        <w:sz w:val="28"/>
        <w:szCs w:val="28"/>
        <w:lang w:val="en-US" w:eastAsia="en-US" w:bidi="ar-SA"/>
      </w:rPr>
    </w:lvl>
    <w:lvl w:ilvl="1" w:tplc="61C0809A">
      <w:numFmt w:val="bullet"/>
      <w:lvlText w:val="•"/>
      <w:lvlJc w:val="left"/>
      <w:pPr>
        <w:ind w:left="1726" w:hanging="360"/>
      </w:pPr>
      <w:rPr>
        <w:rFonts w:hint="default"/>
        <w:lang w:val="en-US" w:eastAsia="en-US" w:bidi="ar-SA"/>
      </w:rPr>
    </w:lvl>
    <w:lvl w:ilvl="2" w:tplc="FF9E0C1E">
      <w:numFmt w:val="bullet"/>
      <w:lvlText w:val="•"/>
      <w:lvlJc w:val="left"/>
      <w:pPr>
        <w:ind w:left="2632" w:hanging="360"/>
      </w:pPr>
      <w:rPr>
        <w:rFonts w:hint="default"/>
        <w:lang w:val="en-US" w:eastAsia="en-US" w:bidi="ar-SA"/>
      </w:rPr>
    </w:lvl>
    <w:lvl w:ilvl="3" w:tplc="3412064C">
      <w:numFmt w:val="bullet"/>
      <w:lvlText w:val="•"/>
      <w:lvlJc w:val="left"/>
      <w:pPr>
        <w:ind w:left="3538" w:hanging="360"/>
      </w:pPr>
      <w:rPr>
        <w:rFonts w:hint="default"/>
        <w:lang w:val="en-US" w:eastAsia="en-US" w:bidi="ar-SA"/>
      </w:rPr>
    </w:lvl>
    <w:lvl w:ilvl="4" w:tplc="06D69A14">
      <w:numFmt w:val="bullet"/>
      <w:lvlText w:val="•"/>
      <w:lvlJc w:val="left"/>
      <w:pPr>
        <w:ind w:left="4444" w:hanging="360"/>
      </w:pPr>
      <w:rPr>
        <w:rFonts w:hint="default"/>
        <w:lang w:val="en-US" w:eastAsia="en-US" w:bidi="ar-SA"/>
      </w:rPr>
    </w:lvl>
    <w:lvl w:ilvl="5" w:tplc="74820932">
      <w:numFmt w:val="bullet"/>
      <w:lvlText w:val="•"/>
      <w:lvlJc w:val="left"/>
      <w:pPr>
        <w:ind w:left="5351" w:hanging="360"/>
      </w:pPr>
      <w:rPr>
        <w:rFonts w:hint="default"/>
        <w:lang w:val="en-US" w:eastAsia="en-US" w:bidi="ar-SA"/>
      </w:rPr>
    </w:lvl>
    <w:lvl w:ilvl="6" w:tplc="0B342C36">
      <w:numFmt w:val="bullet"/>
      <w:lvlText w:val="•"/>
      <w:lvlJc w:val="left"/>
      <w:pPr>
        <w:ind w:left="6257" w:hanging="360"/>
      </w:pPr>
      <w:rPr>
        <w:rFonts w:hint="default"/>
        <w:lang w:val="en-US" w:eastAsia="en-US" w:bidi="ar-SA"/>
      </w:rPr>
    </w:lvl>
    <w:lvl w:ilvl="7" w:tplc="78586BCE">
      <w:numFmt w:val="bullet"/>
      <w:lvlText w:val="•"/>
      <w:lvlJc w:val="left"/>
      <w:pPr>
        <w:ind w:left="7163" w:hanging="360"/>
      </w:pPr>
      <w:rPr>
        <w:rFonts w:hint="default"/>
        <w:lang w:val="en-US" w:eastAsia="en-US" w:bidi="ar-SA"/>
      </w:rPr>
    </w:lvl>
    <w:lvl w:ilvl="8" w:tplc="42E4BB52">
      <w:numFmt w:val="bullet"/>
      <w:lvlText w:val="•"/>
      <w:lvlJc w:val="left"/>
      <w:pPr>
        <w:ind w:left="8069" w:hanging="360"/>
      </w:pPr>
      <w:rPr>
        <w:rFonts w:hint="default"/>
        <w:lang w:val="en-US" w:eastAsia="en-US" w:bidi="ar-SA"/>
      </w:rPr>
    </w:lvl>
  </w:abstractNum>
  <w:abstractNum w:abstractNumId="5" w15:restartNumberingAfterBreak="0">
    <w:nsid w:val="49724ED8"/>
    <w:multiLevelType w:val="hybridMultilevel"/>
    <w:tmpl w:val="004EE710"/>
    <w:lvl w:ilvl="0" w:tplc="F6B04BC8">
      <w:numFmt w:val="bullet"/>
      <w:lvlText w:val="•"/>
      <w:lvlJc w:val="left"/>
      <w:pPr>
        <w:ind w:left="107" w:hanging="139"/>
      </w:pPr>
      <w:rPr>
        <w:rFonts w:ascii="Times New Roman" w:eastAsia="Times New Roman" w:hAnsi="Times New Roman" w:cs="Times New Roman" w:hint="default"/>
        <w:w w:val="100"/>
        <w:sz w:val="23"/>
        <w:szCs w:val="23"/>
        <w:lang w:val="en-US" w:eastAsia="en-US" w:bidi="ar-SA"/>
      </w:rPr>
    </w:lvl>
    <w:lvl w:ilvl="1" w:tplc="C47A395C">
      <w:numFmt w:val="bullet"/>
      <w:lvlText w:val="•"/>
      <w:lvlJc w:val="left"/>
      <w:pPr>
        <w:ind w:left="1078" w:hanging="139"/>
      </w:pPr>
      <w:rPr>
        <w:rFonts w:hint="default"/>
        <w:lang w:val="en-US" w:eastAsia="en-US" w:bidi="ar-SA"/>
      </w:rPr>
    </w:lvl>
    <w:lvl w:ilvl="2" w:tplc="C9F2FAE4">
      <w:numFmt w:val="bullet"/>
      <w:lvlText w:val="•"/>
      <w:lvlJc w:val="left"/>
      <w:pPr>
        <w:ind w:left="2056" w:hanging="139"/>
      </w:pPr>
      <w:rPr>
        <w:rFonts w:hint="default"/>
        <w:lang w:val="en-US" w:eastAsia="en-US" w:bidi="ar-SA"/>
      </w:rPr>
    </w:lvl>
    <w:lvl w:ilvl="3" w:tplc="8AECF914">
      <w:numFmt w:val="bullet"/>
      <w:lvlText w:val="•"/>
      <w:lvlJc w:val="left"/>
      <w:pPr>
        <w:ind w:left="3034" w:hanging="139"/>
      </w:pPr>
      <w:rPr>
        <w:rFonts w:hint="default"/>
        <w:lang w:val="en-US" w:eastAsia="en-US" w:bidi="ar-SA"/>
      </w:rPr>
    </w:lvl>
    <w:lvl w:ilvl="4" w:tplc="4120DE60">
      <w:numFmt w:val="bullet"/>
      <w:lvlText w:val="•"/>
      <w:lvlJc w:val="left"/>
      <w:pPr>
        <w:ind w:left="4012" w:hanging="139"/>
      </w:pPr>
      <w:rPr>
        <w:rFonts w:hint="default"/>
        <w:lang w:val="en-US" w:eastAsia="en-US" w:bidi="ar-SA"/>
      </w:rPr>
    </w:lvl>
    <w:lvl w:ilvl="5" w:tplc="B3EAB1B6">
      <w:numFmt w:val="bullet"/>
      <w:lvlText w:val="•"/>
      <w:lvlJc w:val="left"/>
      <w:pPr>
        <w:ind w:left="4991" w:hanging="139"/>
      </w:pPr>
      <w:rPr>
        <w:rFonts w:hint="default"/>
        <w:lang w:val="en-US" w:eastAsia="en-US" w:bidi="ar-SA"/>
      </w:rPr>
    </w:lvl>
    <w:lvl w:ilvl="6" w:tplc="2CF081EA">
      <w:numFmt w:val="bullet"/>
      <w:lvlText w:val="•"/>
      <w:lvlJc w:val="left"/>
      <w:pPr>
        <w:ind w:left="5969" w:hanging="139"/>
      </w:pPr>
      <w:rPr>
        <w:rFonts w:hint="default"/>
        <w:lang w:val="en-US" w:eastAsia="en-US" w:bidi="ar-SA"/>
      </w:rPr>
    </w:lvl>
    <w:lvl w:ilvl="7" w:tplc="7B8E891C">
      <w:numFmt w:val="bullet"/>
      <w:lvlText w:val="•"/>
      <w:lvlJc w:val="left"/>
      <w:pPr>
        <w:ind w:left="6947" w:hanging="139"/>
      </w:pPr>
      <w:rPr>
        <w:rFonts w:hint="default"/>
        <w:lang w:val="en-US" w:eastAsia="en-US" w:bidi="ar-SA"/>
      </w:rPr>
    </w:lvl>
    <w:lvl w:ilvl="8" w:tplc="94503242">
      <w:numFmt w:val="bullet"/>
      <w:lvlText w:val="•"/>
      <w:lvlJc w:val="left"/>
      <w:pPr>
        <w:ind w:left="7925" w:hanging="139"/>
      </w:pPr>
      <w:rPr>
        <w:rFonts w:hint="default"/>
        <w:lang w:val="en-US" w:eastAsia="en-US" w:bidi="ar-SA"/>
      </w:rPr>
    </w:lvl>
  </w:abstractNum>
  <w:abstractNum w:abstractNumId="6" w15:restartNumberingAfterBreak="0">
    <w:nsid w:val="64780E42"/>
    <w:multiLevelType w:val="hybridMultilevel"/>
    <w:tmpl w:val="43965EFC"/>
    <w:lvl w:ilvl="0" w:tplc="56D243B2">
      <w:start w:val="6"/>
      <w:numFmt w:val="decimal"/>
      <w:lvlText w:val="%1-"/>
      <w:lvlJc w:val="left"/>
      <w:pPr>
        <w:ind w:left="304" w:hanging="197"/>
        <w:jc w:val="left"/>
      </w:pPr>
      <w:rPr>
        <w:rFonts w:ascii="Carlito" w:eastAsia="Carlito" w:hAnsi="Carlito" w:cs="Carlito" w:hint="default"/>
        <w:spacing w:val="-3"/>
        <w:w w:val="100"/>
        <w:sz w:val="22"/>
        <w:szCs w:val="22"/>
        <w:lang w:val="en-US" w:eastAsia="en-US" w:bidi="ar-SA"/>
      </w:rPr>
    </w:lvl>
    <w:lvl w:ilvl="1" w:tplc="89ECBD7C">
      <w:numFmt w:val="bullet"/>
      <w:lvlText w:val="•"/>
      <w:lvlJc w:val="left"/>
      <w:pPr>
        <w:ind w:left="1007" w:hanging="197"/>
      </w:pPr>
      <w:rPr>
        <w:rFonts w:hint="default"/>
        <w:lang w:val="en-US" w:eastAsia="en-US" w:bidi="ar-SA"/>
      </w:rPr>
    </w:lvl>
    <w:lvl w:ilvl="2" w:tplc="AE9410D6">
      <w:numFmt w:val="bullet"/>
      <w:lvlText w:val="•"/>
      <w:lvlJc w:val="left"/>
      <w:pPr>
        <w:ind w:left="1714" w:hanging="197"/>
      </w:pPr>
      <w:rPr>
        <w:rFonts w:hint="default"/>
        <w:lang w:val="en-US" w:eastAsia="en-US" w:bidi="ar-SA"/>
      </w:rPr>
    </w:lvl>
    <w:lvl w:ilvl="3" w:tplc="1EF2AC72">
      <w:numFmt w:val="bullet"/>
      <w:lvlText w:val="•"/>
      <w:lvlJc w:val="left"/>
      <w:pPr>
        <w:ind w:left="2421" w:hanging="197"/>
      </w:pPr>
      <w:rPr>
        <w:rFonts w:hint="default"/>
        <w:lang w:val="en-US" w:eastAsia="en-US" w:bidi="ar-SA"/>
      </w:rPr>
    </w:lvl>
    <w:lvl w:ilvl="4" w:tplc="41642C2E">
      <w:numFmt w:val="bullet"/>
      <w:lvlText w:val="•"/>
      <w:lvlJc w:val="left"/>
      <w:pPr>
        <w:ind w:left="3128" w:hanging="197"/>
      </w:pPr>
      <w:rPr>
        <w:rFonts w:hint="default"/>
        <w:lang w:val="en-US" w:eastAsia="en-US" w:bidi="ar-SA"/>
      </w:rPr>
    </w:lvl>
    <w:lvl w:ilvl="5" w:tplc="338A8DC4">
      <w:numFmt w:val="bullet"/>
      <w:lvlText w:val="•"/>
      <w:lvlJc w:val="left"/>
      <w:pPr>
        <w:ind w:left="3836" w:hanging="197"/>
      </w:pPr>
      <w:rPr>
        <w:rFonts w:hint="default"/>
        <w:lang w:val="en-US" w:eastAsia="en-US" w:bidi="ar-SA"/>
      </w:rPr>
    </w:lvl>
    <w:lvl w:ilvl="6" w:tplc="3F8E8098">
      <w:numFmt w:val="bullet"/>
      <w:lvlText w:val="•"/>
      <w:lvlJc w:val="left"/>
      <w:pPr>
        <w:ind w:left="4543" w:hanging="197"/>
      </w:pPr>
      <w:rPr>
        <w:rFonts w:hint="default"/>
        <w:lang w:val="en-US" w:eastAsia="en-US" w:bidi="ar-SA"/>
      </w:rPr>
    </w:lvl>
    <w:lvl w:ilvl="7" w:tplc="B63CBAD0">
      <w:numFmt w:val="bullet"/>
      <w:lvlText w:val="•"/>
      <w:lvlJc w:val="left"/>
      <w:pPr>
        <w:ind w:left="5250" w:hanging="197"/>
      </w:pPr>
      <w:rPr>
        <w:rFonts w:hint="default"/>
        <w:lang w:val="en-US" w:eastAsia="en-US" w:bidi="ar-SA"/>
      </w:rPr>
    </w:lvl>
    <w:lvl w:ilvl="8" w:tplc="40849D66">
      <w:numFmt w:val="bullet"/>
      <w:lvlText w:val="•"/>
      <w:lvlJc w:val="left"/>
      <w:pPr>
        <w:ind w:left="5957" w:hanging="197"/>
      </w:pPr>
      <w:rPr>
        <w:rFonts w:hint="default"/>
        <w:lang w:val="en-US" w:eastAsia="en-US" w:bidi="ar-SA"/>
      </w:rPr>
    </w:lvl>
  </w:abstractNum>
  <w:abstractNum w:abstractNumId="7" w15:restartNumberingAfterBreak="0">
    <w:nsid w:val="799F2D14"/>
    <w:multiLevelType w:val="hybridMultilevel"/>
    <w:tmpl w:val="3906EC76"/>
    <w:lvl w:ilvl="0" w:tplc="24C4D25E">
      <w:start w:val="1"/>
      <w:numFmt w:val="decimal"/>
      <w:lvlText w:val="%1."/>
      <w:lvlJc w:val="left"/>
      <w:pPr>
        <w:ind w:left="1080" w:hanging="72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723634">
    <w:abstractNumId w:val="1"/>
  </w:num>
  <w:num w:numId="2" w16cid:durableId="1013998645">
    <w:abstractNumId w:val="2"/>
  </w:num>
  <w:num w:numId="3" w16cid:durableId="522404950">
    <w:abstractNumId w:val="4"/>
  </w:num>
  <w:num w:numId="4" w16cid:durableId="1322385954">
    <w:abstractNumId w:val="6"/>
  </w:num>
  <w:num w:numId="5" w16cid:durableId="727344680">
    <w:abstractNumId w:val="5"/>
  </w:num>
  <w:num w:numId="6" w16cid:durableId="333266913">
    <w:abstractNumId w:val="0"/>
  </w:num>
  <w:num w:numId="7" w16cid:durableId="986519803">
    <w:abstractNumId w:val="3"/>
  </w:num>
  <w:num w:numId="8" w16cid:durableId="1169365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5A53"/>
    <w:rsid w:val="000F563B"/>
    <w:rsid w:val="00194CB1"/>
    <w:rsid w:val="001E1972"/>
    <w:rsid w:val="0026027F"/>
    <w:rsid w:val="002C2B01"/>
    <w:rsid w:val="00373104"/>
    <w:rsid w:val="004502D8"/>
    <w:rsid w:val="004545F5"/>
    <w:rsid w:val="00461C98"/>
    <w:rsid w:val="00465DDE"/>
    <w:rsid w:val="00545E9B"/>
    <w:rsid w:val="005673E2"/>
    <w:rsid w:val="00581FF5"/>
    <w:rsid w:val="0058646A"/>
    <w:rsid w:val="005E5639"/>
    <w:rsid w:val="005F7FF4"/>
    <w:rsid w:val="00625998"/>
    <w:rsid w:val="00633E79"/>
    <w:rsid w:val="006F0A0B"/>
    <w:rsid w:val="007831F9"/>
    <w:rsid w:val="00896524"/>
    <w:rsid w:val="0092302A"/>
    <w:rsid w:val="00A90E28"/>
    <w:rsid w:val="00AC2197"/>
    <w:rsid w:val="00B14990"/>
    <w:rsid w:val="00B25356"/>
    <w:rsid w:val="00BA0AF6"/>
    <w:rsid w:val="00BA3DE9"/>
    <w:rsid w:val="00BB1598"/>
    <w:rsid w:val="00C6519F"/>
    <w:rsid w:val="00C74C15"/>
    <w:rsid w:val="00D632AF"/>
    <w:rsid w:val="00F81B02"/>
    <w:rsid w:val="00FB5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4C5E"/>
  <w15:docId w15:val="{95F694E4-A26E-4F68-81FF-B594F3C9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81"/>
      <w:ind w:left="10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65DDE"/>
    <w:rPr>
      <w:color w:val="0000FF" w:themeColor="hyperlink"/>
      <w:u w:val="single"/>
    </w:rPr>
  </w:style>
  <w:style w:type="character" w:styleId="UnresolvedMention">
    <w:name w:val="Unresolved Mention"/>
    <w:basedOn w:val="DefaultParagraphFont"/>
    <w:uiPriority w:val="99"/>
    <w:semiHidden/>
    <w:unhideWhenUsed/>
    <w:rsid w:val="00465DDE"/>
    <w:rPr>
      <w:color w:val="605E5C"/>
      <w:shd w:val="clear" w:color="auto" w:fill="E1DFDD"/>
    </w:rPr>
  </w:style>
  <w:style w:type="paragraph" w:styleId="Header">
    <w:name w:val="header"/>
    <w:basedOn w:val="Normal"/>
    <w:link w:val="HeaderChar"/>
    <w:uiPriority w:val="99"/>
    <w:unhideWhenUsed/>
    <w:rsid w:val="0026027F"/>
    <w:pPr>
      <w:tabs>
        <w:tab w:val="center" w:pos="4680"/>
        <w:tab w:val="right" w:pos="9360"/>
      </w:tabs>
    </w:pPr>
  </w:style>
  <w:style w:type="character" w:customStyle="1" w:styleId="HeaderChar">
    <w:name w:val="Header Char"/>
    <w:basedOn w:val="DefaultParagraphFont"/>
    <w:link w:val="Header"/>
    <w:uiPriority w:val="99"/>
    <w:rsid w:val="0026027F"/>
    <w:rPr>
      <w:rFonts w:ascii="Carlito" w:eastAsia="Carlito" w:hAnsi="Carlito" w:cs="Carlito"/>
    </w:rPr>
  </w:style>
  <w:style w:type="paragraph" w:styleId="Footer">
    <w:name w:val="footer"/>
    <w:basedOn w:val="Normal"/>
    <w:link w:val="FooterChar"/>
    <w:uiPriority w:val="99"/>
    <w:unhideWhenUsed/>
    <w:rsid w:val="0026027F"/>
    <w:pPr>
      <w:tabs>
        <w:tab w:val="center" w:pos="4680"/>
        <w:tab w:val="right" w:pos="9360"/>
      </w:tabs>
    </w:pPr>
  </w:style>
  <w:style w:type="character" w:customStyle="1" w:styleId="FooterChar">
    <w:name w:val="Footer Char"/>
    <w:basedOn w:val="DefaultParagraphFont"/>
    <w:link w:val="Footer"/>
    <w:uiPriority w:val="99"/>
    <w:rsid w:val="0026027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svg"/><Relationship Id="rId10" Type="http://schemas.openxmlformats.org/officeDocument/2006/relationships/hyperlink" Target="mailto:pshtiwan.masum@su.edu.kr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karzan aljaf</cp:lastModifiedBy>
  <cp:revision>26</cp:revision>
  <dcterms:created xsi:type="dcterms:W3CDTF">2022-05-24T06:37:00Z</dcterms:created>
  <dcterms:modified xsi:type="dcterms:W3CDTF">2023-08-16T14:29:00Z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Word 2016</vt:lpwstr>
  </property>
  <property fmtid="{D5CDD505-2E9C-101B-9397-08002B2CF9AE}" pid="4" name="LastSaved">
    <vt:filetime>2022-05-24T00:00:00Z</vt:filetime>
  </property>
</Properties>
</file>