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F0A2" w14:textId="77777777" w:rsidR="007B65DE" w:rsidRDefault="00A57C73" w:rsidP="00A57C73">
      <w:pPr>
        <w:bidi/>
        <w:jc w:val="center"/>
        <w:rPr>
          <w:rFonts w:ascii="Unikurd Hiwa" w:hAnsi="Unikurd Hiwa" w:cs="Unikurd Hiwa"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 wp14:anchorId="1DCBC286" wp14:editId="2CF25ABC">
            <wp:extent cx="2264427" cy="620202"/>
            <wp:effectExtent l="19050" t="0" r="2523" b="8448"/>
            <wp:docPr id="1" name="Picture 1" descr="C:\Users\Computer System\Desktop\E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\Desktop\EP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9" cy="6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E5E2E" w14:textId="42D37E80" w:rsidR="00A57C73" w:rsidRDefault="00A57C73" w:rsidP="00AE409F">
      <w:pPr>
        <w:bidi/>
        <w:jc w:val="both"/>
        <w:rPr>
          <w:rFonts w:ascii="Unikurd Hiwa" w:hAnsi="Unikurd Hiwa" w:cs="Unikurd Hiwa"/>
          <w:sz w:val="28"/>
          <w:szCs w:val="28"/>
          <w:rtl/>
          <w:lang w:bidi="ar-IQ"/>
        </w:rPr>
      </w:pPr>
      <w:r>
        <w:rPr>
          <w:rFonts w:ascii="Unikurd Hiwa" w:hAnsi="Unikurd Hiwa" w:cs="Unikurd Hiwa" w:hint="cs"/>
          <w:sz w:val="28"/>
          <w:szCs w:val="28"/>
          <w:rtl/>
        </w:rPr>
        <w:t>زانكۆی پۆلیته‌كنیكی هه‌ولێر                                                           ژماره‌:</w:t>
      </w:r>
      <w:r w:rsidR="00FA24F5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0367D1">
        <w:rPr>
          <w:rFonts w:ascii="Unikurd Hiwa" w:hAnsi="Unikurd Hiwa" w:cs="Unikurd Hiwa" w:hint="cs"/>
          <w:sz w:val="28"/>
          <w:szCs w:val="28"/>
          <w:rtl/>
          <w:lang w:bidi="ar-IQ"/>
        </w:rPr>
        <w:t>34</w:t>
      </w:r>
      <w:r w:rsidR="006B5D3D">
        <w:rPr>
          <w:rFonts w:ascii="Unikurd Hiwa" w:hAnsi="Unikurd Hiwa" w:cs="Unikurd Hiwa" w:hint="cs"/>
          <w:sz w:val="28"/>
          <w:szCs w:val="28"/>
          <w:rtl/>
          <w:lang w:bidi="ar-IQ"/>
        </w:rPr>
        <w:t>5</w:t>
      </w:r>
    </w:p>
    <w:p w14:paraId="3F2FD0B2" w14:textId="1B8B30CB" w:rsidR="00A57C73" w:rsidRDefault="00A57C73" w:rsidP="00AE409F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كۆلیژی ته‌كنیكی كارگێری هه‌ولێر                                                     به‌روار:</w:t>
      </w:r>
      <w:r w:rsidR="008D5AF9">
        <w:rPr>
          <w:rFonts w:ascii="Unikurd Hiwa" w:hAnsi="Unikurd Hiwa" w:cs="Unikurd Hiwa" w:hint="cs"/>
          <w:sz w:val="28"/>
          <w:szCs w:val="28"/>
          <w:rtl/>
        </w:rPr>
        <w:t>26</w:t>
      </w:r>
      <w:r w:rsidR="009A57D0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A24F5">
        <w:rPr>
          <w:rFonts w:ascii="Unikurd Hiwa" w:hAnsi="Unikurd Hiwa" w:cs="Unikurd Hiwa" w:hint="cs"/>
          <w:sz w:val="28"/>
          <w:szCs w:val="28"/>
          <w:rtl/>
        </w:rPr>
        <w:t>\</w:t>
      </w:r>
      <w:r w:rsidR="008D5AF9">
        <w:rPr>
          <w:rFonts w:ascii="Unikurd Hiwa" w:hAnsi="Unikurd Hiwa" w:cs="Unikurd Hiwa" w:hint="cs"/>
          <w:sz w:val="28"/>
          <w:szCs w:val="28"/>
          <w:rtl/>
        </w:rPr>
        <w:t>4</w:t>
      </w:r>
      <w:r w:rsidR="00FA24F5">
        <w:rPr>
          <w:rFonts w:ascii="Unikurd Hiwa" w:hAnsi="Unikurd Hiwa" w:cs="Unikurd Hiwa" w:hint="cs"/>
          <w:sz w:val="28"/>
          <w:szCs w:val="28"/>
          <w:rtl/>
        </w:rPr>
        <w:t>\202</w:t>
      </w:r>
      <w:r w:rsidR="00A5779C">
        <w:rPr>
          <w:rFonts w:ascii="Unikurd Hiwa" w:hAnsi="Unikurd Hiwa" w:cs="Unikurd Hiwa" w:hint="cs"/>
          <w:sz w:val="28"/>
          <w:szCs w:val="28"/>
          <w:rtl/>
        </w:rPr>
        <w:t>2</w:t>
      </w:r>
    </w:p>
    <w:p w14:paraId="2866092B" w14:textId="77777777" w:rsidR="00A57C73" w:rsidRDefault="00A57C73" w:rsidP="00120FA0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لێژنه‌ی به‌رزكردنه‌وه‌ی پله‌ی زانستی </w:t>
      </w:r>
    </w:p>
    <w:p w14:paraId="6D7A7B8D" w14:textId="22B7585B" w:rsidR="00A57C73" w:rsidRPr="00120FA0" w:rsidRDefault="00A57C73" w:rsidP="00AE409F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به‌ڕێز : </w:t>
      </w:r>
      <w:r w:rsidR="00402FAB">
        <w:rPr>
          <w:rFonts w:ascii="Unikurd Hiwa" w:hAnsi="Unikurd Hiwa" w:cs="Unikurd Hiwa" w:hint="cs"/>
          <w:sz w:val="24"/>
          <w:szCs w:val="24"/>
          <w:rtl/>
          <w:lang w:bidi="ar-JO"/>
        </w:rPr>
        <w:t>دکتۆر محمد عمر احمد</w:t>
      </w:r>
      <w:r w:rsidR="001D1221">
        <w:rPr>
          <w:rFonts w:ascii="Unikurd Hiwa" w:hAnsi="Unikurd Hiwa" w:cs="Unikurd Hiwa" w:hint="cs"/>
          <w:sz w:val="24"/>
          <w:szCs w:val="24"/>
          <w:rtl/>
          <w:lang w:bidi="ar-JO"/>
        </w:rPr>
        <w:t xml:space="preserve"> </w:t>
      </w:r>
      <w:r w:rsidR="000C15D6" w:rsidRPr="00120FA0">
        <w:rPr>
          <w:rFonts w:ascii="Unikurd Hiwa" w:hAnsi="Unikurd Hiwa" w:cs="Unikurd Hiwa"/>
          <w:sz w:val="24"/>
          <w:szCs w:val="24"/>
          <w:rtl/>
        </w:rPr>
        <w:t>/</w:t>
      </w:r>
      <w:r w:rsidR="000C15D6">
        <w:rPr>
          <w:rFonts w:ascii="Unikurd Hiwa" w:hAnsi="Unikurd Hiwa" w:cs="Unikurd Hiwa" w:hint="cs"/>
          <w:sz w:val="24"/>
          <w:szCs w:val="24"/>
          <w:rtl/>
        </w:rPr>
        <w:t xml:space="preserve"> 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>زانك</w:t>
      </w:r>
      <w:r w:rsidR="00120FA0" w:rsidRPr="00120FA0">
        <w:rPr>
          <w:rFonts w:ascii="Unikurd Hiwa" w:hAnsi="Unikurd Hiwa" w:cs="Unikurd Hiwa" w:hint="cs"/>
          <w:sz w:val="24"/>
          <w:szCs w:val="24"/>
          <w:rtl/>
        </w:rPr>
        <w:t>ۆ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 xml:space="preserve">ى </w:t>
      </w:r>
      <w:r w:rsidR="00402FAB">
        <w:rPr>
          <w:rFonts w:ascii="Unikurd Hiwa" w:hAnsi="Unikurd Hiwa" w:cs="Unikurd Hiwa" w:hint="cs"/>
          <w:sz w:val="24"/>
          <w:szCs w:val="24"/>
          <w:rtl/>
        </w:rPr>
        <w:t>سەلاحەددین</w:t>
      </w:r>
    </w:p>
    <w:p w14:paraId="0EE2D4A0" w14:textId="2F7E72AB" w:rsidR="00A57C73" w:rsidRPr="00120FA0" w:rsidRDefault="00A57C73" w:rsidP="00120FA0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 xml:space="preserve">ب: </w:t>
      </w:r>
      <w:r w:rsidR="00410E62"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>هه‌ڵسه‌نگاندنی توێژینه‌وه‌</w:t>
      </w:r>
    </w:p>
    <w:p w14:paraId="2F03B01B" w14:textId="77777777" w:rsidR="00410E62" w:rsidRPr="00120FA0" w:rsidRDefault="00410E62" w:rsidP="00410E62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سڵاو و ڕێز</w:t>
      </w:r>
    </w:p>
    <w:p w14:paraId="3B87B534" w14:textId="7A3107BA" w:rsidR="00410E62" w:rsidRPr="00120FA0" w:rsidRDefault="00410E62" w:rsidP="00AE409F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له‌به‌ر به‌رزی پایه‌ی زانستی به‌ڕێزتان. هاوپێچ (</w:t>
      </w:r>
      <w:r w:rsidR="006B5D3D">
        <w:rPr>
          <w:rFonts w:ascii="Unikurd Hiwa" w:hAnsi="Unikurd Hiwa" w:cs="Unikurd Hiwa" w:hint="cs"/>
          <w:sz w:val="24"/>
          <w:szCs w:val="24"/>
          <w:rtl/>
        </w:rPr>
        <w:t>2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) توێژینه‌وه‌ی زانستی یه‌كێك له‌ مامۆستایانی زانكۆكه‌مان كه‌ بۆ مه‌به‌ستی به‌رزكردنه‌وه‌ی پله‌ی </w:t>
      </w:r>
      <w:r w:rsidR="00C11E85" w:rsidRPr="00120FA0">
        <w:rPr>
          <w:rFonts w:ascii="Unikurd Hiwa" w:hAnsi="Unikurd Hiwa" w:cs="Unikurd Hiwa" w:hint="cs"/>
          <w:sz w:val="24"/>
          <w:szCs w:val="24"/>
          <w:rtl/>
        </w:rPr>
        <w:t xml:space="preserve">زانستی </w:t>
      </w:r>
      <w:r w:rsidRPr="00120FA0">
        <w:rPr>
          <w:rFonts w:ascii="Unikurd Hiwa" w:hAnsi="Unikurd Hiwa" w:cs="Unikurd Hiwa" w:hint="cs"/>
          <w:sz w:val="24"/>
          <w:szCs w:val="24"/>
          <w:rtl/>
        </w:rPr>
        <w:t>له‌ مامۆستا</w:t>
      </w:r>
      <w:r w:rsidR="00327A24">
        <w:rPr>
          <w:rFonts w:ascii="Unikurd Hiwa" w:hAnsi="Unikurd Hiwa" w:cs="Unikurd Hiwa" w:hint="cs"/>
          <w:sz w:val="24"/>
          <w:szCs w:val="24"/>
          <w:rtl/>
          <w:lang w:bidi="ar-IQ"/>
        </w:rPr>
        <w:t>ی یاریدەدەر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بۆ </w:t>
      </w:r>
      <w:r w:rsidR="00327A24">
        <w:rPr>
          <w:rFonts w:ascii="Unikurd Hiwa" w:hAnsi="Unikurd Hiwa" w:cs="Unikurd Hiwa" w:hint="cs"/>
          <w:sz w:val="24"/>
          <w:szCs w:val="24"/>
          <w:rtl/>
        </w:rPr>
        <w:t>مامۆستا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پێشكه‌شی كردوون بۆ به‌ڕێزتان ده‌نێرین به‌ مه‌به‌ستی هه‌ڵسه‌نگاندن به‌پێی فۆرمی هاوپێچ كراو. هیوادارین له‌ ماوه‌ی </w:t>
      </w:r>
      <w:r w:rsidR="000C15D6">
        <w:rPr>
          <w:rFonts w:ascii="Unikurd Hiwa" w:hAnsi="Unikurd Hiwa" w:cs="Unikurd Hiwa" w:hint="cs"/>
          <w:sz w:val="24"/>
          <w:szCs w:val="24"/>
          <w:rtl/>
        </w:rPr>
        <w:t>20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ڕۆژ هه‌ڵسه‌نگاندنه‌كه‌مان ب</w:t>
      </w:r>
      <w:r w:rsidR="00015493" w:rsidRPr="00120FA0">
        <w:rPr>
          <w:rFonts w:ascii="Unikurd Hiwa" w:hAnsi="Unikurd Hiwa" w:cs="Unikurd Hiwa" w:hint="cs"/>
          <w:sz w:val="24"/>
          <w:szCs w:val="24"/>
          <w:rtl/>
        </w:rPr>
        <w:t>ه‌ده‌ستبگاته‌وه‌</w:t>
      </w:r>
      <w:r w:rsidRPr="00120FA0">
        <w:rPr>
          <w:rFonts w:ascii="Unikurd Hiwa" w:hAnsi="Unikurd Hiwa" w:cs="Unikurd Hiwa" w:hint="cs"/>
          <w:sz w:val="24"/>
          <w:szCs w:val="24"/>
          <w:rtl/>
        </w:rPr>
        <w:t>.</w:t>
      </w:r>
    </w:p>
    <w:p w14:paraId="603F6AF9" w14:textId="77777777" w:rsidR="00410E62" w:rsidRPr="00120FA0" w:rsidRDefault="00410E62" w:rsidP="00120FA0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هاوكاری به‌ڕێزتان به‌رز ده‌نرخێنین.</w:t>
      </w:r>
    </w:p>
    <w:p w14:paraId="7BF7BF8D" w14:textId="77777777" w:rsidR="00410E62" w:rsidRPr="00120FA0" w:rsidRDefault="00410E62" w:rsidP="00FC353C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له‌گه‌ڵ رێزماندا</w:t>
      </w:r>
    </w:p>
    <w:p w14:paraId="6A7C700B" w14:textId="77777777" w:rsidR="00410E62" w:rsidRDefault="00410E62" w:rsidP="00410E62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هاوپێچ:</w:t>
      </w:r>
    </w:p>
    <w:p w14:paraId="42E33E85" w14:textId="62B94A54" w:rsidR="00120FA0" w:rsidRDefault="00410E62" w:rsidP="00AE409F">
      <w:pPr>
        <w:pStyle w:val="ListParagraph"/>
        <w:numPr>
          <w:ilvl w:val="0"/>
          <w:numId w:val="1"/>
        </w:numPr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6B5D3D">
        <w:rPr>
          <w:rFonts w:ascii="Unikurd Hiwa" w:hAnsi="Unikurd Hiwa" w:cs="Unikurd Hiwa" w:hint="cs"/>
          <w:sz w:val="28"/>
          <w:szCs w:val="28"/>
          <w:rtl/>
        </w:rPr>
        <w:t xml:space="preserve"> 2 </w:t>
      </w:r>
      <w:r>
        <w:rPr>
          <w:rFonts w:ascii="Unikurd Hiwa" w:hAnsi="Unikurd Hiwa" w:cs="Unikurd Hiwa" w:hint="cs"/>
          <w:sz w:val="28"/>
          <w:szCs w:val="28"/>
          <w:rtl/>
        </w:rPr>
        <w:t>توێژینه‌وه‌</w:t>
      </w:r>
      <w:r w:rsidR="00120FA0">
        <w:rPr>
          <w:rFonts w:ascii="Unikurd Hiwa" w:hAnsi="Unikurd Hiwa" w:cs="Unikurd Hiwa" w:hint="cs"/>
          <w:sz w:val="28"/>
          <w:szCs w:val="28"/>
          <w:rtl/>
        </w:rPr>
        <w:t xml:space="preserve"> به‌م ناونیشانانه‌:</w:t>
      </w:r>
    </w:p>
    <w:p w14:paraId="03824B64" w14:textId="6F6EBC4B" w:rsidR="006B5D3D" w:rsidRPr="006B5D3D" w:rsidRDefault="006B5D3D" w:rsidP="006B5D3D">
      <w:pPr>
        <w:pStyle w:val="ListParagraph"/>
        <w:numPr>
          <w:ilvl w:val="0"/>
          <w:numId w:val="4"/>
        </w:numPr>
        <w:rPr>
          <w:rFonts w:ascii="Unikurd Hiwa" w:hAnsi="Unikurd Hiwa" w:cs="Unikurd Hiwa"/>
          <w:sz w:val="28"/>
          <w:szCs w:val="28"/>
        </w:rPr>
      </w:pPr>
      <w:r w:rsidRPr="006B5D3D">
        <w:rPr>
          <w:rFonts w:ascii="Unikurd Hiwa" w:hAnsi="Unikurd Hiwa" w:cs="Unikurd Hiwa"/>
          <w:sz w:val="28"/>
          <w:szCs w:val="28"/>
        </w:rPr>
        <w:t>An Empirical Investigation on the Impact of the New Electronic Educational Facilities at Kurdistan Universities as Related to E education Management</w:t>
      </w:r>
    </w:p>
    <w:p w14:paraId="5A336818" w14:textId="15524074" w:rsidR="006B5D3D" w:rsidRPr="006B5D3D" w:rsidRDefault="006B5D3D" w:rsidP="006B5D3D">
      <w:pPr>
        <w:pStyle w:val="ListParagraph"/>
        <w:rPr>
          <w:rFonts w:ascii="Unikurd Hiwa" w:hAnsi="Unikurd Hiwa" w:cs="Unikurd Hiwa"/>
          <w:sz w:val="28"/>
          <w:szCs w:val="28"/>
        </w:rPr>
      </w:pPr>
      <w:r w:rsidRPr="006B5D3D">
        <w:rPr>
          <w:rFonts w:ascii="Unikurd Hiwa" w:hAnsi="Unikurd Hiwa" w:cs="Unikurd Hiwa"/>
          <w:sz w:val="28"/>
          <w:szCs w:val="28"/>
        </w:rPr>
        <w:t>Syste</w:t>
      </w:r>
    </w:p>
    <w:p w14:paraId="2AFB9857" w14:textId="3229D94F" w:rsidR="00394F01" w:rsidRPr="006B5D3D" w:rsidRDefault="006B5D3D" w:rsidP="006B5D3D">
      <w:pPr>
        <w:pStyle w:val="ListParagraph"/>
        <w:numPr>
          <w:ilvl w:val="0"/>
          <w:numId w:val="4"/>
        </w:numPr>
        <w:jc w:val="both"/>
        <w:rPr>
          <w:rFonts w:ascii="Unikurd Hiwa" w:hAnsi="Unikurd Hiwa" w:cs="Unikurd Hiwa"/>
          <w:sz w:val="28"/>
          <w:szCs w:val="28"/>
        </w:rPr>
      </w:pPr>
      <w:r w:rsidRPr="006B5D3D">
        <w:rPr>
          <w:rFonts w:ascii="Unikurd Hiwa" w:hAnsi="Unikurd Hiwa" w:cs="Unikurd Hiwa"/>
          <w:sz w:val="28"/>
          <w:szCs w:val="28"/>
        </w:rPr>
        <w:t>The Impact of ICT Acquisition, Online courses, and Management System on Cultural Differences and English Language as Related to the Moderator Effort Expectancy: A Case Study at EPU</w:t>
      </w:r>
    </w:p>
    <w:p w14:paraId="61192C77" w14:textId="77777777" w:rsidR="001B5F67" w:rsidRPr="0015003A" w:rsidRDefault="0015003A" w:rsidP="0015003A">
      <w:pPr>
        <w:bidi/>
        <w:ind w:left="360"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Pr="0015003A">
        <w:rPr>
          <w:rFonts w:ascii="Unikurd Hiwa" w:hAnsi="Unikurd Hiwa" w:cs="Unikurd Hiwa" w:hint="cs"/>
          <w:noProof/>
          <w:sz w:val="28"/>
          <w:szCs w:val="28"/>
          <w:rtl/>
        </w:rPr>
        <w:t xml:space="preserve"> </w:t>
      </w:r>
      <w:r w:rsidR="00523FF5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688F9FC8" wp14:editId="68F1B26A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6675120" cy="1790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62" w:rsidRPr="0015003A">
        <w:rPr>
          <w:rFonts w:ascii="Unikurd Hiwa" w:hAnsi="Unikurd Hiwa" w:cs="Unikurd Hiwa" w:hint="cs"/>
          <w:sz w:val="28"/>
          <w:szCs w:val="28"/>
          <w:rtl/>
        </w:rPr>
        <w:t>فۆرمی هه‌ڵسه‌نگاندن.</w:t>
      </w:r>
    </w:p>
    <w:sectPr w:rsidR="001B5F67" w:rsidRPr="0015003A" w:rsidSect="00FC353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Hiwa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285"/>
    <w:multiLevelType w:val="hybridMultilevel"/>
    <w:tmpl w:val="9B3CC3EC"/>
    <w:lvl w:ilvl="0" w:tplc="039A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A62"/>
    <w:multiLevelType w:val="hybridMultilevel"/>
    <w:tmpl w:val="6D98C0A2"/>
    <w:lvl w:ilvl="0" w:tplc="D5DE4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F23"/>
    <w:multiLevelType w:val="hybridMultilevel"/>
    <w:tmpl w:val="604E2386"/>
    <w:lvl w:ilvl="0" w:tplc="C0E82890">
      <w:numFmt w:val="bullet"/>
      <w:lvlText w:val="-"/>
      <w:lvlJc w:val="left"/>
      <w:pPr>
        <w:ind w:left="1080" w:hanging="360"/>
      </w:pPr>
      <w:rPr>
        <w:rFonts w:ascii="Unikurd Hiwa" w:eastAsiaTheme="minorHAnsi" w:hAnsi="Unikurd Hiwa" w:cs="Unikurd Hiw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F3ED5"/>
    <w:multiLevelType w:val="hybridMultilevel"/>
    <w:tmpl w:val="877625EE"/>
    <w:lvl w:ilvl="0" w:tplc="B1162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326135">
    <w:abstractNumId w:val="1"/>
  </w:num>
  <w:num w:numId="2" w16cid:durableId="1844317241">
    <w:abstractNumId w:val="0"/>
  </w:num>
  <w:num w:numId="3" w16cid:durableId="114448563">
    <w:abstractNumId w:val="2"/>
  </w:num>
  <w:num w:numId="4" w16cid:durableId="83718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FC"/>
    <w:rsid w:val="000012A2"/>
    <w:rsid w:val="00015493"/>
    <w:rsid w:val="000367D1"/>
    <w:rsid w:val="000C15D6"/>
    <w:rsid w:val="00120FA0"/>
    <w:rsid w:val="0015003A"/>
    <w:rsid w:val="001B5F67"/>
    <w:rsid w:val="001D1221"/>
    <w:rsid w:val="002105B4"/>
    <w:rsid w:val="00301C88"/>
    <w:rsid w:val="00327A24"/>
    <w:rsid w:val="00394F01"/>
    <w:rsid w:val="00402FAB"/>
    <w:rsid w:val="00410E62"/>
    <w:rsid w:val="0045069E"/>
    <w:rsid w:val="00523FF5"/>
    <w:rsid w:val="00526447"/>
    <w:rsid w:val="006460F9"/>
    <w:rsid w:val="006B5D3D"/>
    <w:rsid w:val="007B65DE"/>
    <w:rsid w:val="00875942"/>
    <w:rsid w:val="008B21A3"/>
    <w:rsid w:val="008D5AF9"/>
    <w:rsid w:val="009A57D0"/>
    <w:rsid w:val="009C4DFC"/>
    <w:rsid w:val="00A16F8D"/>
    <w:rsid w:val="00A5779C"/>
    <w:rsid w:val="00A57C73"/>
    <w:rsid w:val="00AE409F"/>
    <w:rsid w:val="00BC666A"/>
    <w:rsid w:val="00BF4ACE"/>
    <w:rsid w:val="00C11E85"/>
    <w:rsid w:val="00D13850"/>
    <w:rsid w:val="00F64DB3"/>
    <w:rsid w:val="00FA24F5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A62"/>
  <w15:chartTrackingRefBased/>
  <w15:docId w15:val="{3F82E26C-60C3-4C90-803D-CE3B3EF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Ismael Abdulrahman</cp:lastModifiedBy>
  <cp:revision>17</cp:revision>
  <cp:lastPrinted>2021-07-13T15:03:00Z</cp:lastPrinted>
  <dcterms:created xsi:type="dcterms:W3CDTF">2021-06-30T11:17:00Z</dcterms:created>
  <dcterms:modified xsi:type="dcterms:W3CDTF">2022-04-26T14:06:00Z</dcterms:modified>
</cp:coreProperties>
</file>