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5F" w:rsidRPr="0009170D" w:rsidRDefault="0009170D" w:rsidP="009C5FB6">
      <w:pPr>
        <w:jc w:val="both"/>
        <w:rPr>
          <w:rFonts w:ascii="Times New Roman" w:hAnsi="Times New Roman" w:cs="Times New Roman"/>
          <w:b/>
          <w:bCs/>
          <w:sz w:val="32"/>
          <w:szCs w:val="32"/>
        </w:rPr>
      </w:pPr>
      <w:r w:rsidRPr="0009170D">
        <w:rPr>
          <w:rFonts w:ascii="Times New Roman" w:hAnsi="Times New Roman" w:cs="Times New Roman"/>
          <w:b/>
          <w:bCs/>
          <w:sz w:val="32"/>
          <w:szCs w:val="32"/>
        </w:rPr>
        <w:t>Chapter Two: Newton’s Laws of Motion</w:t>
      </w:r>
    </w:p>
    <w:p w:rsidR="009C5FB6" w:rsidRDefault="009C5FB6" w:rsidP="009C5FB6">
      <w:pPr>
        <w:spacing w:after="0"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b/>
          <w:bCs/>
          <w:sz w:val="30"/>
          <w:szCs w:val="30"/>
        </w:rPr>
        <w:t>Newt</w:t>
      </w:r>
      <w:bookmarkStart w:id="0" w:name="_GoBack"/>
      <w:bookmarkEnd w:id="0"/>
      <w:r w:rsidRPr="009C5FB6">
        <w:rPr>
          <w:rFonts w:ascii="Times New Roman" w:eastAsia="Times New Roman" w:hAnsi="Times New Roman" w:cs="Times New Roman"/>
          <w:b/>
          <w:bCs/>
          <w:sz w:val="30"/>
          <w:szCs w:val="30"/>
        </w:rPr>
        <w:t>on’s laws of motion</w:t>
      </w:r>
      <w:r w:rsidRPr="009C5FB6">
        <w:rPr>
          <w:rFonts w:ascii="Times New Roman" w:eastAsia="Times New Roman" w:hAnsi="Times New Roman" w:cs="Times New Roman"/>
          <w:sz w:val="30"/>
          <w:szCs w:val="30"/>
        </w:rPr>
        <w:t>: Three statements describing the relations between the forces acting on a body and the </w:t>
      </w:r>
      <w:hyperlink r:id="rId6" w:history="1">
        <w:r w:rsidRPr="009C5FB6">
          <w:rPr>
            <w:rFonts w:ascii="Times New Roman" w:eastAsia="Times New Roman" w:hAnsi="Times New Roman" w:cs="Times New Roman"/>
            <w:sz w:val="30"/>
            <w:szCs w:val="30"/>
            <w:u w:val="single"/>
          </w:rPr>
          <w:t>motion</w:t>
        </w:r>
      </w:hyperlink>
      <w:r w:rsidRPr="009C5FB6">
        <w:rPr>
          <w:rFonts w:ascii="Times New Roman" w:eastAsia="Times New Roman" w:hAnsi="Times New Roman" w:cs="Times New Roman"/>
          <w:sz w:val="30"/>
          <w:szCs w:val="30"/>
        </w:rPr>
        <w:t> of the body, first formulated by English physicist and mathematician </w:t>
      </w:r>
      <w:hyperlink r:id="rId7" w:history="1">
        <w:r w:rsidRPr="009C5FB6">
          <w:rPr>
            <w:rFonts w:ascii="Times New Roman" w:eastAsia="Times New Roman" w:hAnsi="Times New Roman" w:cs="Times New Roman"/>
            <w:sz w:val="30"/>
            <w:szCs w:val="30"/>
            <w:u w:val="single"/>
          </w:rPr>
          <w:t>Isaac Newton</w:t>
        </w:r>
      </w:hyperlink>
      <w:r w:rsidRPr="009C5FB6">
        <w:rPr>
          <w:rFonts w:ascii="Times New Roman" w:eastAsia="Times New Roman" w:hAnsi="Times New Roman" w:cs="Times New Roman"/>
          <w:sz w:val="30"/>
          <w:szCs w:val="30"/>
        </w:rPr>
        <w:t>, which are the foundation of classical mechanics.</w:t>
      </w:r>
    </w:p>
    <w:p w:rsidR="00126D5F" w:rsidRPr="00126D5F" w:rsidRDefault="00126D5F" w:rsidP="00126D5F">
      <w:pPr>
        <w:shd w:val="clear" w:color="auto" w:fill="FFFFFF"/>
        <w:spacing w:after="100" w:afterAutospacing="1" w:line="240" w:lineRule="auto"/>
        <w:rPr>
          <w:rFonts w:ascii="Georgia" w:eastAsia="Times New Roman" w:hAnsi="Georgia" w:cs="Times New Roman"/>
          <w:color w:val="1A1A1A"/>
          <w:sz w:val="30"/>
          <w:szCs w:val="30"/>
        </w:rPr>
      </w:pPr>
      <w:r w:rsidRPr="00126D5F">
        <w:rPr>
          <w:rFonts w:ascii="Georgia" w:eastAsia="Times New Roman" w:hAnsi="Georgia" w:cs="Times New Roman"/>
          <w:color w:val="1A1A1A"/>
          <w:sz w:val="30"/>
          <w:szCs w:val="30"/>
        </w:rPr>
        <w:t>In his </w:t>
      </w:r>
      <w:hyperlink r:id="rId8" w:history="1">
        <w:r w:rsidRPr="00126D5F">
          <w:rPr>
            <w:rFonts w:ascii="Georgia" w:eastAsia="Times New Roman" w:hAnsi="Georgia" w:cs="Times New Roman"/>
            <w:i/>
            <w:iCs/>
            <w:color w:val="14599D"/>
            <w:sz w:val="30"/>
            <w:szCs w:val="30"/>
          </w:rPr>
          <w:t>Principia</w:t>
        </w:r>
      </w:hyperlink>
      <w:r w:rsidRPr="00126D5F">
        <w:rPr>
          <w:rFonts w:ascii="Georgia" w:eastAsia="Times New Roman" w:hAnsi="Georgia" w:cs="Times New Roman"/>
          <w:color w:val="1A1A1A"/>
          <w:sz w:val="30"/>
          <w:szCs w:val="30"/>
        </w:rPr>
        <w:t>, Newton reduced the basic principles of mechanics to three laws:</w:t>
      </w:r>
    </w:p>
    <w:p w:rsidR="00126D5F" w:rsidRPr="00126D5F" w:rsidRDefault="00126D5F" w:rsidP="00126D5F">
      <w:pPr>
        <w:numPr>
          <w:ilvl w:val="0"/>
          <w:numId w:val="1"/>
        </w:numPr>
        <w:shd w:val="clear" w:color="auto" w:fill="FFFFFF"/>
        <w:spacing w:before="100" w:beforeAutospacing="1" w:after="150" w:line="240" w:lineRule="auto"/>
        <w:ind w:left="300" w:right="300"/>
        <w:rPr>
          <w:rFonts w:ascii="Segoe UI" w:eastAsia="Times New Roman" w:hAnsi="Segoe UI" w:cs="Segoe UI"/>
          <w:color w:val="1A1A1A"/>
        </w:rPr>
      </w:pPr>
      <w:proofErr w:type="spellStart"/>
      <w:r w:rsidRPr="00126D5F">
        <w:rPr>
          <w:rFonts w:ascii="Segoe UI" w:eastAsia="Times New Roman" w:hAnsi="Segoe UI" w:cs="Segoe UI"/>
          <w:color w:val="1A1A1A"/>
        </w:rPr>
        <w:t>Every body</w:t>
      </w:r>
      <w:proofErr w:type="spellEnd"/>
      <w:r w:rsidRPr="00126D5F">
        <w:rPr>
          <w:rFonts w:ascii="Segoe UI" w:eastAsia="Times New Roman" w:hAnsi="Segoe UI" w:cs="Segoe UI"/>
          <w:color w:val="1A1A1A"/>
        </w:rPr>
        <w:t xml:space="preserve"> continues in its state of rest or of </w:t>
      </w:r>
      <w:hyperlink r:id="rId9" w:history="1">
        <w:r w:rsidRPr="00126D5F">
          <w:rPr>
            <w:rFonts w:ascii="Segoe UI" w:eastAsia="Times New Roman" w:hAnsi="Segoe UI" w:cs="Segoe UI"/>
            <w:color w:val="14599D"/>
          </w:rPr>
          <w:t>uniform motion</w:t>
        </w:r>
      </w:hyperlink>
      <w:r w:rsidRPr="00126D5F">
        <w:rPr>
          <w:rFonts w:ascii="Segoe UI" w:eastAsia="Times New Roman" w:hAnsi="Segoe UI" w:cs="Segoe UI"/>
          <w:color w:val="1A1A1A"/>
        </w:rPr>
        <w:t> in a straight line, unless it is compelled to change that state by </w:t>
      </w:r>
      <w:hyperlink r:id="rId10" w:history="1">
        <w:r w:rsidRPr="00126D5F">
          <w:rPr>
            <w:rFonts w:ascii="Segoe UI" w:eastAsia="Times New Roman" w:hAnsi="Segoe UI" w:cs="Segoe UI"/>
            <w:color w:val="14599D"/>
          </w:rPr>
          <w:t>forces</w:t>
        </w:r>
      </w:hyperlink>
      <w:r w:rsidRPr="00126D5F">
        <w:rPr>
          <w:rFonts w:ascii="Segoe UI" w:eastAsia="Times New Roman" w:hAnsi="Segoe UI" w:cs="Segoe UI"/>
          <w:color w:val="1A1A1A"/>
        </w:rPr>
        <w:t> impressed upon it.</w:t>
      </w:r>
    </w:p>
    <w:p w:rsidR="00126D5F" w:rsidRPr="00126D5F" w:rsidRDefault="00126D5F" w:rsidP="00126D5F">
      <w:pPr>
        <w:numPr>
          <w:ilvl w:val="0"/>
          <w:numId w:val="1"/>
        </w:numPr>
        <w:shd w:val="clear" w:color="auto" w:fill="FFFFFF"/>
        <w:spacing w:before="100" w:beforeAutospacing="1" w:after="150" w:line="240" w:lineRule="auto"/>
        <w:ind w:left="300" w:right="300"/>
        <w:rPr>
          <w:rFonts w:ascii="Segoe UI" w:eastAsia="Times New Roman" w:hAnsi="Segoe UI" w:cs="Segoe UI"/>
          <w:color w:val="1A1A1A"/>
        </w:rPr>
      </w:pPr>
      <w:r w:rsidRPr="00126D5F">
        <w:rPr>
          <w:rFonts w:ascii="Segoe UI" w:eastAsia="Times New Roman" w:hAnsi="Segoe UI" w:cs="Segoe UI"/>
          <w:color w:val="1A1A1A"/>
        </w:rPr>
        <w:t>The change of motion of an object is proportional to the </w:t>
      </w:r>
      <w:hyperlink r:id="rId11" w:history="1">
        <w:r w:rsidRPr="00126D5F">
          <w:rPr>
            <w:rFonts w:ascii="Segoe UI" w:eastAsia="Times New Roman" w:hAnsi="Segoe UI" w:cs="Segoe UI"/>
            <w:color w:val="14599D"/>
          </w:rPr>
          <w:t>force</w:t>
        </w:r>
      </w:hyperlink>
      <w:r w:rsidRPr="00126D5F">
        <w:rPr>
          <w:rFonts w:ascii="Segoe UI" w:eastAsia="Times New Roman" w:hAnsi="Segoe UI" w:cs="Segoe UI"/>
          <w:color w:val="1A1A1A"/>
        </w:rPr>
        <w:t> impressed and is made in the direction of the straight line in which the force is impressed.</w:t>
      </w:r>
    </w:p>
    <w:p w:rsidR="00126D5F" w:rsidRPr="00126D5F" w:rsidRDefault="00126D5F" w:rsidP="00126D5F">
      <w:pPr>
        <w:numPr>
          <w:ilvl w:val="0"/>
          <w:numId w:val="1"/>
        </w:numPr>
        <w:shd w:val="clear" w:color="auto" w:fill="FFFFFF"/>
        <w:spacing w:before="100" w:beforeAutospacing="1" w:after="150" w:line="240" w:lineRule="auto"/>
        <w:ind w:left="300" w:right="300"/>
        <w:rPr>
          <w:rFonts w:ascii="Segoe UI" w:eastAsia="Times New Roman" w:hAnsi="Segoe UI" w:cs="Segoe UI"/>
          <w:color w:val="1A1A1A"/>
        </w:rPr>
      </w:pPr>
      <w:r w:rsidRPr="00126D5F">
        <w:rPr>
          <w:rFonts w:ascii="Segoe UI" w:eastAsia="Times New Roman" w:hAnsi="Segoe UI" w:cs="Segoe UI"/>
          <w:color w:val="1A1A1A"/>
        </w:rPr>
        <w:t>To every </w:t>
      </w:r>
      <w:hyperlink r:id="rId12" w:history="1">
        <w:r w:rsidRPr="00126D5F">
          <w:rPr>
            <w:rFonts w:ascii="Segoe UI" w:eastAsia="Times New Roman" w:hAnsi="Segoe UI" w:cs="Segoe UI"/>
            <w:color w:val="14599D"/>
          </w:rPr>
          <w:t>action</w:t>
        </w:r>
      </w:hyperlink>
      <w:r w:rsidRPr="00126D5F">
        <w:rPr>
          <w:rFonts w:ascii="Segoe UI" w:eastAsia="Times New Roman" w:hAnsi="Segoe UI" w:cs="Segoe UI"/>
          <w:color w:val="1A1A1A"/>
        </w:rPr>
        <w:t> there is always opposed an equal reaction; or, the mutual actions of two bodies upon each other are always equal and directed to contrary parts.</w:t>
      </w:r>
    </w:p>
    <w:p w:rsidR="009C5FB6" w:rsidRPr="009C5FB6" w:rsidRDefault="009C5FB6" w:rsidP="009C5FB6">
      <w:pPr>
        <w:spacing w:after="300" w:line="240" w:lineRule="auto"/>
        <w:jc w:val="both"/>
        <w:outlineLvl w:val="1"/>
        <w:rPr>
          <w:rFonts w:ascii="Times New Roman" w:eastAsia="Times New Roman" w:hAnsi="Times New Roman" w:cs="Times New Roman"/>
          <w:b/>
          <w:bCs/>
          <w:sz w:val="36"/>
          <w:szCs w:val="36"/>
        </w:rPr>
      </w:pPr>
      <w:r w:rsidRPr="009C5FB6">
        <w:rPr>
          <w:rFonts w:ascii="Times New Roman" w:eastAsia="Times New Roman" w:hAnsi="Times New Roman" w:cs="Times New Roman"/>
          <w:b/>
          <w:bCs/>
          <w:sz w:val="36"/>
          <w:szCs w:val="36"/>
        </w:rPr>
        <w:t>Newton’s first law: the law of inertia</w:t>
      </w:r>
    </w:p>
    <w:p w:rsidR="009C5FB6" w:rsidRPr="009C5FB6" w:rsidRDefault="009C5FB6" w:rsidP="009C5FB6">
      <w:pPr>
        <w:spacing w:after="100" w:afterAutospacing="1"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Newton’s first law states that if a body is at rest or moving at a constant speed in a straight line, it will remain at rest or keep moving in a straight line at constant speed unless it is acted upon by a </w:t>
      </w:r>
      <w:hyperlink r:id="rId13" w:history="1">
        <w:r w:rsidRPr="009C5FB6">
          <w:rPr>
            <w:rFonts w:ascii="Times New Roman" w:eastAsia="Times New Roman" w:hAnsi="Times New Roman" w:cs="Times New Roman"/>
            <w:sz w:val="30"/>
            <w:szCs w:val="30"/>
            <w:u w:val="single"/>
          </w:rPr>
          <w:t>force</w:t>
        </w:r>
      </w:hyperlink>
      <w:r w:rsidRPr="009C5FB6">
        <w:rPr>
          <w:rFonts w:ascii="Times New Roman" w:eastAsia="Times New Roman" w:hAnsi="Times New Roman" w:cs="Times New Roman"/>
          <w:sz w:val="30"/>
          <w:szCs w:val="30"/>
        </w:rPr>
        <w:t>. In fact, in classical Newtonian mechanics, there is no important distinction between rest and </w:t>
      </w:r>
      <w:hyperlink r:id="rId14" w:history="1">
        <w:r w:rsidRPr="009C5FB6">
          <w:rPr>
            <w:rFonts w:ascii="Times New Roman" w:eastAsia="Times New Roman" w:hAnsi="Times New Roman" w:cs="Times New Roman"/>
            <w:sz w:val="30"/>
            <w:szCs w:val="30"/>
            <w:u w:val="single"/>
          </w:rPr>
          <w:t>uniform motion</w:t>
        </w:r>
      </w:hyperlink>
      <w:r w:rsidRPr="009C5FB6">
        <w:rPr>
          <w:rFonts w:ascii="Times New Roman" w:eastAsia="Times New Roman" w:hAnsi="Times New Roman" w:cs="Times New Roman"/>
          <w:sz w:val="30"/>
          <w:szCs w:val="30"/>
        </w:rPr>
        <w:t> in a straight line; they may be regarded as the same state of motion seen by different observers, one moving at the same velocity as the particle and the other moving at constant velocity with respect to the particle. This postulate is known as the law of </w:t>
      </w:r>
      <w:hyperlink r:id="rId15" w:history="1">
        <w:r w:rsidRPr="009C5FB6">
          <w:rPr>
            <w:rFonts w:ascii="Times New Roman" w:eastAsia="Times New Roman" w:hAnsi="Times New Roman" w:cs="Times New Roman"/>
            <w:sz w:val="30"/>
            <w:szCs w:val="30"/>
            <w:u w:val="single"/>
          </w:rPr>
          <w:t>inertia</w:t>
        </w:r>
      </w:hyperlink>
      <w:r w:rsidRPr="009C5FB6">
        <w:rPr>
          <w:rFonts w:ascii="Times New Roman" w:eastAsia="Times New Roman" w:hAnsi="Times New Roman" w:cs="Times New Roman"/>
          <w:sz w:val="30"/>
          <w:szCs w:val="30"/>
        </w:rPr>
        <w:t>.</w:t>
      </w:r>
    </w:p>
    <w:p w:rsidR="009C5FB6" w:rsidRPr="009C5FB6" w:rsidRDefault="009C5FB6" w:rsidP="009C5FB6">
      <w:pPr>
        <w:spacing w:after="0" w:line="240" w:lineRule="auto"/>
        <w:jc w:val="both"/>
        <w:rPr>
          <w:rFonts w:ascii="Times New Roman" w:eastAsia="Times New Roman" w:hAnsi="Times New Roman" w:cs="Times New Roman"/>
          <w:sz w:val="24"/>
          <w:szCs w:val="24"/>
        </w:rPr>
      </w:pPr>
      <w:r w:rsidRPr="009C5FB6">
        <w:rPr>
          <w:rFonts w:ascii="Times New Roman" w:eastAsia="Times New Roman" w:hAnsi="Times New Roman" w:cs="Times New Roman"/>
          <w:noProof/>
          <w:sz w:val="24"/>
          <w:szCs w:val="24"/>
        </w:rPr>
        <w:lastRenderedPageBreak/>
        <w:drawing>
          <wp:inline distT="0" distB="0" distL="0" distR="0" wp14:anchorId="04547311" wp14:editId="36CEFAE3">
            <wp:extent cx="6572250" cy="3695700"/>
            <wp:effectExtent l="0" t="0" r="0" b="0"/>
            <wp:docPr id="2" name="Picture 1" descr="basketball; Newton's laws of mo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Newton's laws of mot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0" cy="3695700"/>
                    </a:xfrm>
                    <a:prstGeom prst="rect">
                      <a:avLst/>
                    </a:prstGeom>
                    <a:noFill/>
                    <a:ln>
                      <a:noFill/>
                    </a:ln>
                  </pic:spPr>
                </pic:pic>
              </a:graphicData>
            </a:graphic>
          </wp:inline>
        </w:drawing>
      </w:r>
    </w:p>
    <w:p w:rsidR="009C5FB6" w:rsidRPr="009C5FB6" w:rsidRDefault="0009170D" w:rsidP="009C5FB6">
      <w:pPr>
        <w:spacing w:after="0" w:line="240" w:lineRule="auto"/>
        <w:jc w:val="both"/>
        <w:rPr>
          <w:rFonts w:ascii="Times New Roman" w:eastAsia="Times New Roman" w:hAnsi="Times New Roman" w:cs="Times New Roman"/>
          <w:sz w:val="24"/>
          <w:szCs w:val="24"/>
        </w:rPr>
      </w:pPr>
      <w:hyperlink r:id="rId18" w:history="1">
        <w:proofErr w:type="gramStart"/>
        <w:r w:rsidR="009C5FB6" w:rsidRPr="009C5FB6">
          <w:rPr>
            <w:rFonts w:ascii="Times New Roman" w:eastAsia="Times New Roman" w:hAnsi="Times New Roman" w:cs="Times New Roman"/>
            <w:b/>
            <w:bCs/>
            <w:sz w:val="24"/>
            <w:szCs w:val="24"/>
            <w:u w:val="single"/>
          </w:rPr>
          <w:t>basketball</w:t>
        </w:r>
        <w:proofErr w:type="gramEnd"/>
        <w:r w:rsidR="009C5FB6" w:rsidRPr="009C5FB6">
          <w:rPr>
            <w:rFonts w:ascii="Times New Roman" w:eastAsia="Times New Roman" w:hAnsi="Times New Roman" w:cs="Times New Roman"/>
            <w:b/>
            <w:bCs/>
            <w:sz w:val="24"/>
            <w:szCs w:val="24"/>
            <w:u w:val="single"/>
          </w:rPr>
          <w:t>; Newton's laws of motion</w:t>
        </w:r>
      </w:hyperlink>
    </w:p>
    <w:p w:rsidR="009C5FB6" w:rsidRPr="009C5FB6" w:rsidRDefault="009C5FB6" w:rsidP="009C5FB6">
      <w:pPr>
        <w:spacing w:after="0" w:line="240" w:lineRule="auto"/>
        <w:jc w:val="both"/>
        <w:rPr>
          <w:rFonts w:ascii="Times New Roman" w:eastAsia="Times New Roman" w:hAnsi="Times New Roman" w:cs="Times New Roman"/>
          <w:sz w:val="21"/>
          <w:szCs w:val="21"/>
        </w:rPr>
      </w:pPr>
      <w:r w:rsidRPr="009C5FB6">
        <w:rPr>
          <w:rFonts w:ascii="Times New Roman" w:eastAsia="Times New Roman" w:hAnsi="Times New Roman" w:cs="Times New Roman"/>
          <w:sz w:val="21"/>
          <w:szCs w:val="21"/>
        </w:rPr>
        <w:t>When a basketball player shoots a jump shot, the ball always follows an arcing path. The ball follows this path because its motion obeys Isaac Newton's laws of motion.</w:t>
      </w:r>
    </w:p>
    <w:p w:rsidR="009C5FB6" w:rsidRPr="009C5FB6" w:rsidRDefault="009C5FB6" w:rsidP="009C5FB6">
      <w:pPr>
        <w:spacing w:after="0" w:line="240" w:lineRule="auto"/>
        <w:jc w:val="both"/>
        <w:rPr>
          <w:rFonts w:ascii="Times New Roman" w:eastAsia="Times New Roman" w:hAnsi="Times New Roman" w:cs="Times New Roman"/>
          <w:sz w:val="24"/>
          <w:szCs w:val="24"/>
        </w:rPr>
      </w:pPr>
      <w:r w:rsidRPr="009C5FB6">
        <w:rPr>
          <w:rFonts w:ascii="Times New Roman" w:eastAsia="Times New Roman" w:hAnsi="Times New Roman" w:cs="Times New Roman"/>
          <w:i/>
          <w:iCs/>
          <w:sz w:val="24"/>
          <w:szCs w:val="24"/>
        </w:rPr>
        <w:t>© Mark Herreid/Shutterstock.com</w:t>
      </w:r>
    </w:p>
    <w:p w:rsidR="009C5FB6" w:rsidRPr="009C5FB6" w:rsidRDefault="009C5FB6" w:rsidP="009C5FB6">
      <w:pPr>
        <w:spacing w:after="100" w:afterAutospacing="1"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The </w:t>
      </w:r>
      <w:hyperlink r:id="rId19" w:history="1">
        <w:r w:rsidRPr="009C5FB6">
          <w:rPr>
            <w:rFonts w:ascii="Times New Roman" w:eastAsia="Times New Roman" w:hAnsi="Times New Roman" w:cs="Times New Roman"/>
            <w:sz w:val="30"/>
            <w:szCs w:val="30"/>
            <w:u w:val="single"/>
          </w:rPr>
          <w:t>law of inertia</w:t>
        </w:r>
      </w:hyperlink>
      <w:r w:rsidRPr="009C5FB6">
        <w:rPr>
          <w:rFonts w:ascii="Times New Roman" w:eastAsia="Times New Roman" w:hAnsi="Times New Roman" w:cs="Times New Roman"/>
          <w:sz w:val="30"/>
          <w:szCs w:val="30"/>
        </w:rPr>
        <w:t> was first formulated by </w:t>
      </w:r>
      <w:hyperlink r:id="rId20" w:history="1">
        <w:r w:rsidRPr="009C5FB6">
          <w:rPr>
            <w:rFonts w:ascii="Times New Roman" w:eastAsia="Times New Roman" w:hAnsi="Times New Roman" w:cs="Times New Roman"/>
            <w:sz w:val="30"/>
            <w:szCs w:val="30"/>
            <w:u w:val="single"/>
          </w:rPr>
          <w:t xml:space="preserve">Galileo </w:t>
        </w:r>
        <w:proofErr w:type="spellStart"/>
        <w:r w:rsidRPr="009C5FB6">
          <w:rPr>
            <w:rFonts w:ascii="Times New Roman" w:eastAsia="Times New Roman" w:hAnsi="Times New Roman" w:cs="Times New Roman"/>
            <w:sz w:val="30"/>
            <w:szCs w:val="30"/>
            <w:u w:val="single"/>
          </w:rPr>
          <w:t>Galilei</w:t>
        </w:r>
        <w:proofErr w:type="spellEnd"/>
      </w:hyperlink>
      <w:r w:rsidRPr="009C5FB6">
        <w:rPr>
          <w:rFonts w:ascii="Times New Roman" w:eastAsia="Times New Roman" w:hAnsi="Times New Roman" w:cs="Times New Roman"/>
          <w:sz w:val="30"/>
          <w:szCs w:val="30"/>
        </w:rPr>
        <w:t> for horizontal motion on Earth and was later generalized by </w:t>
      </w:r>
      <w:hyperlink r:id="rId21" w:history="1">
        <w:r w:rsidRPr="009C5FB6">
          <w:rPr>
            <w:rFonts w:ascii="Times New Roman" w:eastAsia="Times New Roman" w:hAnsi="Times New Roman" w:cs="Times New Roman"/>
            <w:sz w:val="30"/>
            <w:szCs w:val="30"/>
            <w:u w:val="single"/>
          </w:rPr>
          <w:t>René Descartes</w:t>
        </w:r>
      </w:hyperlink>
      <w:r w:rsidRPr="009C5FB6">
        <w:rPr>
          <w:rFonts w:ascii="Times New Roman" w:eastAsia="Times New Roman" w:hAnsi="Times New Roman" w:cs="Times New Roman"/>
          <w:sz w:val="30"/>
          <w:szCs w:val="30"/>
        </w:rPr>
        <w:t>. Although the principle of inertia is the starting point and the fundamental assumption of classical mechanics, it is less than intuitively obvious to the untrained eye. In Aristotelian mechanics and in ordinary experience, objects that are not being pushed tend to come to rest. The law of inertia was deduced by Galileo from his experiments with balls rolling down inclined planes.</w:t>
      </w:r>
    </w:p>
    <w:p w:rsidR="009C5FB6" w:rsidRPr="009C5FB6" w:rsidRDefault="009C5FB6" w:rsidP="009C5FB6">
      <w:pPr>
        <w:spacing w:after="0" w:line="240" w:lineRule="auto"/>
        <w:jc w:val="both"/>
        <w:rPr>
          <w:rFonts w:ascii="Times New Roman" w:eastAsia="Times New Roman" w:hAnsi="Times New Roman" w:cs="Times New Roman"/>
          <w:sz w:val="24"/>
          <w:szCs w:val="24"/>
        </w:rPr>
      </w:pPr>
    </w:p>
    <w:p w:rsidR="009C5FB6" w:rsidRPr="009C5FB6" w:rsidRDefault="009C5FB6" w:rsidP="009C5FB6">
      <w:pPr>
        <w:spacing w:line="240" w:lineRule="auto"/>
        <w:jc w:val="both"/>
        <w:rPr>
          <w:rFonts w:ascii="Times New Roman" w:eastAsia="Times New Roman" w:hAnsi="Times New Roman" w:cs="Times New Roman"/>
          <w:sz w:val="24"/>
          <w:szCs w:val="24"/>
        </w:rPr>
      </w:pPr>
    </w:p>
    <w:p w:rsidR="009C5FB6" w:rsidRPr="009C5FB6" w:rsidRDefault="009C5FB6" w:rsidP="009C5FB6">
      <w:pPr>
        <w:spacing w:after="0"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For Galileo, the principle of inertia was fundamental to his central scientific task: he had to explain how is it possible that if Earth is really spinning on its axis and orbiting the Sun, we do not sense that motion. The principle of inertia helps to provide the answer: since we are in motion together with Earth and our natural tendency is to retain that motion, Earth appears to us to be at rest. Thus, the principle of inertia, far from being a statement of the obvious, was once a central issue of scientific </w:t>
      </w:r>
      <w:hyperlink r:id="rId22" w:history="1">
        <w:r w:rsidRPr="009C5FB6">
          <w:rPr>
            <w:rFonts w:ascii="Times New Roman" w:eastAsia="Times New Roman" w:hAnsi="Times New Roman" w:cs="Times New Roman"/>
            <w:sz w:val="30"/>
            <w:szCs w:val="30"/>
            <w:u w:val="single"/>
          </w:rPr>
          <w:t>contention</w:t>
        </w:r>
      </w:hyperlink>
      <w:r w:rsidRPr="009C5FB6">
        <w:rPr>
          <w:rFonts w:ascii="Times New Roman" w:eastAsia="Times New Roman" w:hAnsi="Times New Roman" w:cs="Times New Roman"/>
          <w:sz w:val="30"/>
          <w:szCs w:val="30"/>
        </w:rPr>
        <w:t xml:space="preserve">. By the time </w:t>
      </w:r>
      <w:r w:rsidRPr="009C5FB6">
        <w:rPr>
          <w:rFonts w:ascii="Times New Roman" w:eastAsia="Times New Roman" w:hAnsi="Times New Roman" w:cs="Times New Roman"/>
          <w:sz w:val="30"/>
          <w:szCs w:val="30"/>
        </w:rPr>
        <w:lastRenderedPageBreak/>
        <w:t>Newton had sorted out all the details, it was possible to accurately account for the small deviations from this picture caused by the fact that the motion of Earth’s surface is not uniform motion in a straight line (the effects of rotational motion are discussed below). In the Newtonian formulation, the common observation that bodies that are not pushed tend to come to rest is attributed to the fact that they have unbalanced forces acting on them, such as </w:t>
      </w:r>
      <w:hyperlink r:id="rId23" w:history="1">
        <w:r w:rsidRPr="009C5FB6">
          <w:rPr>
            <w:rFonts w:ascii="Times New Roman" w:eastAsia="Times New Roman" w:hAnsi="Times New Roman" w:cs="Times New Roman"/>
            <w:sz w:val="30"/>
            <w:szCs w:val="30"/>
            <w:u w:val="single"/>
          </w:rPr>
          <w:t>friction</w:t>
        </w:r>
      </w:hyperlink>
      <w:r w:rsidRPr="009C5FB6">
        <w:rPr>
          <w:rFonts w:ascii="Times New Roman" w:eastAsia="Times New Roman" w:hAnsi="Times New Roman" w:cs="Times New Roman"/>
          <w:sz w:val="30"/>
          <w:szCs w:val="30"/>
        </w:rPr>
        <w:t> and air resistance.</w:t>
      </w:r>
    </w:p>
    <w:p w:rsidR="009C5FB6" w:rsidRDefault="009C5FB6" w:rsidP="009C5FB6">
      <w:pPr>
        <w:spacing w:after="300" w:line="240" w:lineRule="auto"/>
        <w:jc w:val="both"/>
        <w:outlineLvl w:val="1"/>
        <w:rPr>
          <w:rFonts w:ascii="Times New Roman" w:eastAsia="Times New Roman" w:hAnsi="Times New Roman" w:cs="Times New Roman"/>
          <w:b/>
          <w:bCs/>
          <w:i/>
          <w:iCs/>
          <w:sz w:val="36"/>
          <w:szCs w:val="36"/>
        </w:rPr>
      </w:pPr>
      <w:r w:rsidRPr="009C5FB6">
        <w:rPr>
          <w:rFonts w:ascii="Times New Roman" w:eastAsia="Times New Roman" w:hAnsi="Times New Roman" w:cs="Times New Roman"/>
          <w:b/>
          <w:bCs/>
          <w:sz w:val="36"/>
          <w:szCs w:val="36"/>
        </w:rPr>
        <w:t>Newton’s second law: </w:t>
      </w:r>
      <w:r w:rsidRPr="009C5FB6">
        <w:rPr>
          <w:rFonts w:ascii="Times New Roman" w:eastAsia="Times New Roman" w:hAnsi="Times New Roman" w:cs="Times New Roman"/>
          <w:b/>
          <w:bCs/>
          <w:i/>
          <w:iCs/>
          <w:sz w:val="36"/>
          <w:szCs w:val="36"/>
        </w:rPr>
        <w:t>F</w:t>
      </w:r>
      <w:r w:rsidRPr="009C5FB6">
        <w:rPr>
          <w:rFonts w:ascii="Times New Roman" w:eastAsia="Times New Roman" w:hAnsi="Times New Roman" w:cs="Times New Roman"/>
          <w:b/>
          <w:bCs/>
          <w:sz w:val="36"/>
          <w:szCs w:val="36"/>
        </w:rPr>
        <w:t> = </w:t>
      </w:r>
      <w:r w:rsidRPr="009C5FB6">
        <w:rPr>
          <w:rFonts w:ascii="Times New Roman" w:eastAsia="Times New Roman" w:hAnsi="Times New Roman" w:cs="Times New Roman"/>
          <w:b/>
          <w:bCs/>
          <w:i/>
          <w:iCs/>
          <w:sz w:val="36"/>
          <w:szCs w:val="36"/>
        </w:rPr>
        <w:t>ma</w:t>
      </w:r>
    </w:p>
    <w:p w:rsidR="009C5FB6" w:rsidRPr="009C5FB6" w:rsidRDefault="009C5FB6" w:rsidP="009C5FB6">
      <w:pPr>
        <w:spacing w:after="300" w:line="240" w:lineRule="auto"/>
        <w:jc w:val="both"/>
        <w:outlineLvl w:val="1"/>
        <w:rPr>
          <w:rFonts w:ascii="Times New Roman" w:eastAsia="Times New Roman" w:hAnsi="Times New Roman" w:cs="Times New Roman"/>
          <w:b/>
          <w:bCs/>
          <w:i/>
          <w:iCs/>
          <w:sz w:val="36"/>
          <w:szCs w:val="36"/>
        </w:rPr>
      </w:pPr>
      <w:r w:rsidRPr="009C5FB6">
        <w:rPr>
          <w:rFonts w:ascii="Times New Roman" w:eastAsia="Times New Roman" w:hAnsi="Times New Roman" w:cs="Times New Roman"/>
          <w:sz w:val="24"/>
          <w:szCs w:val="24"/>
        </w:rPr>
        <w:fldChar w:fldCharType="begin"/>
      </w:r>
      <w:r w:rsidRPr="009C5FB6">
        <w:rPr>
          <w:rFonts w:ascii="Times New Roman" w:eastAsia="Times New Roman" w:hAnsi="Times New Roman" w:cs="Times New Roman"/>
          <w:sz w:val="24"/>
          <w:szCs w:val="24"/>
        </w:rPr>
        <w:instrText xml:space="preserve"> HYPERLINK "https://www.britannica.com/video/185499/lesson-forces-objects-same" </w:instrText>
      </w:r>
      <w:r w:rsidRPr="009C5FB6">
        <w:rPr>
          <w:rFonts w:ascii="Times New Roman" w:eastAsia="Times New Roman" w:hAnsi="Times New Roman" w:cs="Times New Roman"/>
          <w:sz w:val="24"/>
          <w:szCs w:val="24"/>
        </w:rPr>
        <w:fldChar w:fldCharType="separate"/>
      </w:r>
      <w:r w:rsidRPr="009C5FB6">
        <w:rPr>
          <w:rFonts w:ascii="Times New Roman" w:eastAsia="Times New Roman" w:hAnsi="Times New Roman" w:cs="Times New Roman"/>
          <w:noProof/>
          <w:sz w:val="24"/>
          <w:szCs w:val="24"/>
        </w:rPr>
        <w:drawing>
          <wp:inline distT="0" distB="0" distL="0" distR="0" wp14:anchorId="117732A3" wp14:editId="24DE5BED">
            <wp:extent cx="3876675" cy="2180630"/>
            <wp:effectExtent l="0" t="0" r="0" b="0"/>
            <wp:docPr id="4" name="Picture 4" descr="Learn how immovable objects and unstoppable forces are the sam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 how immovable objects and unstoppable forces are the sam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0783" cy="2182941"/>
                    </a:xfrm>
                    <a:prstGeom prst="rect">
                      <a:avLst/>
                    </a:prstGeom>
                    <a:noFill/>
                    <a:ln>
                      <a:noFill/>
                    </a:ln>
                  </pic:spPr>
                </pic:pic>
              </a:graphicData>
            </a:graphic>
          </wp:inline>
        </w:drawing>
      </w:r>
    </w:p>
    <w:p w:rsidR="009C5FB6" w:rsidRPr="009C5FB6" w:rsidRDefault="009C5FB6" w:rsidP="009C5FB6">
      <w:pPr>
        <w:spacing w:after="0" w:line="240" w:lineRule="auto"/>
        <w:jc w:val="both"/>
        <w:rPr>
          <w:rFonts w:ascii="Times New Roman" w:eastAsia="Times New Roman" w:hAnsi="Times New Roman" w:cs="Times New Roman"/>
          <w:sz w:val="24"/>
          <w:szCs w:val="24"/>
        </w:rPr>
      </w:pPr>
      <w:r w:rsidRPr="009C5FB6">
        <w:rPr>
          <w:rFonts w:ascii="Times New Roman" w:eastAsia="Times New Roman" w:hAnsi="Times New Roman" w:cs="Times New Roman"/>
          <w:sz w:val="24"/>
          <w:szCs w:val="24"/>
        </w:rPr>
        <w:fldChar w:fldCharType="end"/>
      </w:r>
    </w:p>
    <w:p w:rsidR="009C5FB6" w:rsidRPr="009C5FB6" w:rsidRDefault="0009170D" w:rsidP="009C5FB6">
      <w:pPr>
        <w:spacing w:after="0" w:line="240" w:lineRule="auto"/>
        <w:jc w:val="both"/>
        <w:rPr>
          <w:rFonts w:ascii="Times New Roman" w:eastAsia="Times New Roman" w:hAnsi="Times New Roman" w:cs="Times New Roman"/>
          <w:sz w:val="30"/>
          <w:szCs w:val="30"/>
        </w:rPr>
      </w:pPr>
      <w:hyperlink r:id="rId26" w:history="1">
        <w:r w:rsidR="009C5FB6" w:rsidRPr="009C5FB6">
          <w:rPr>
            <w:rFonts w:ascii="Times New Roman" w:eastAsia="Times New Roman" w:hAnsi="Times New Roman" w:cs="Times New Roman"/>
            <w:sz w:val="30"/>
            <w:szCs w:val="30"/>
            <w:u w:val="single"/>
          </w:rPr>
          <w:t>Newton’s second law</w:t>
        </w:r>
      </w:hyperlink>
      <w:r w:rsidR="009C5FB6" w:rsidRPr="009C5FB6">
        <w:rPr>
          <w:rFonts w:ascii="Times New Roman" w:eastAsia="Times New Roman" w:hAnsi="Times New Roman" w:cs="Times New Roman"/>
          <w:sz w:val="30"/>
          <w:szCs w:val="30"/>
        </w:rPr>
        <w:t> is a quantitative description of the changes that a force can produce on the motion of a body. It states that the time rate of change of the </w:t>
      </w:r>
      <w:hyperlink r:id="rId27" w:history="1">
        <w:r w:rsidR="009C5FB6" w:rsidRPr="009C5FB6">
          <w:rPr>
            <w:rFonts w:ascii="Times New Roman" w:eastAsia="Times New Roman" w:hAnsi="Times New Roman" w:cs="Times New Roman"/>
            <w:sz w:val="30"/>
            <w:szCs w:val="30"/>
            <w:u w:val="single"/>
          </w:rPr>
          <w:t>momentum</w:t>
        </w:r>
      </w:hyperlink>
      <w:r w:rsidR="009C5FB6" w:rsidRPr="009C5FB6">
        <w:rPr>
          <w:rFonts w:ascii="Times New Roman" w:eastAsia="Times New Roman" w:hAnsi="Times New Roman" w:cs="Times New Roman"/>
          <w:sz w:val="30"/>
          <w:szCs w:val="30"/>
        </w:rPr>
        <w:t> of a body is equal in both magnitude and direction to the force imposed on it. The momentum of a body is equal to the product of its mass and its velocity. Momentum, like </w:t>
      </w:r>
      <w:hyperlink r:id="rId28" w:history="1">
        <w:r w:rsidR="009C5FB6" w:rsidRPr="009C5FB6">
          <w:rPr>
            <w:rFonts w:ascii="Times New Roman" w:eastAsia="Times New Roman" w:hAnsi="Times New Roman" w:cs="Times New Roman"/>
            <w:sz w:val="30"/>
            <w:szCs w:val="30"/>
            <w:u w:val="single"/>
          </w:rPr>
          <w:t>velocity</w:t>
        </w:r>
      </w:hyperlink>
      <w:r w:rsidR="009C5FB6" w:rsidRPr="009C5FB6">
        <w:rPr>
          <w:rFonts w:ascii="Times New Roman" w:eastAsia="Times New Roman" w:hAnsi="Times New Roman" w:cs="Times New Roman"/>
          <w:sz w:val="30"/>
          <w:szCs w:val="30"/>
        </w:rPr>
        <w:t>, is a </w:t>
      </w:r>
      <w:hyperlink r:id="rId29" w:history="1">
        <w:r w:rsidR="009C5FB6" w:rsidRPr="009C5FB6">
          <w:rPr>
            <w:rFonts w:ascii="Times New Roman" w:eastAsia="Times New Roman" w:hAnsi="Times New Roman" w:cs="Times New Roman"/>
            <w:sz w:val="30"/>
            <w:szCs w:val="30"/>
            <w:u w:val="single"/>
          </w:rPr>
          <w:t>vector</w:t>
        </w:r>
      </w:hyperlink>
      <w:r w:rsidR="009C5FB6" w:rsidRPr="009C5FB6">
        <w:rPr>
          <w:rFonts w:ascii="Times New Roman" w:eastAsia="Times New Roman" w:hAnsi="Times New Roman" w:cs="Times New Roman"/>
          <w:sz w:val="30"/>
          <w:szCs w:val="30"/>
        </w:rPr>
        <w:t> quantity, having both magnitude and direction. A force applied to a body can change the magnitude of the momentum or its direction or both. Newton’s second law is one of the most important in all of </w:t>
      </w:r>
      <w:hyperlink r:id="rId30" w:history="1">
        <w:r w:rsidR="009C5FB6" w:rsidRPr="009C5FB6">
          <w:rPr>
            <w:rFonts w:ascii="Times New Roman" w:eastAsia="Times New Roman" w:hAnsi="Times New Roman" w:cs="Times New Roman"/>
            <w:sz w:val="30"/>
            <w:szCs w:val="30"/>
            <w:u w:val="single"/>
          </w:rPr>
          <w:t>physics</w:t>
        </w:r>
      </w:hyperlink>
      <w:r w:rsidR="009C5FB6" w:rsidRPr="009C5FB6">
        <w:rPr>
          <w:rFonts w:ascii="Times New Roman" w:eastAsia="Times New Roman" w:hAnsi="Times New Roman" w:cs="Times New Roman"/>
          <w:sz w:val="30"/>
          <w:szCs w:val="30"/>
        </w:rPr>
        <w:t>. For a body whose mass </w:t>
      </w:r>
      <w:r w:rsidR="009C5FB6" w:rsidRPr="009C5FB6">
        <w:rPr>
          <w:rFonts w:ascii="Times New Roman" w:eastAsia="Times New Roman" w:hAnsi="Times New Roman" w:cs="Times New Roman"/>
          <w:i/>
          <w:iCs/>
          <w:sz w:val="30"/>
          <w:szCs w:val="30"/>
        </w:rPr>
        <w:t>m</w:t>
      </w:r>
      <w:r w:rsidR="009C5FB6" w:rsidRPr="009C5FB6">
        <w:rPr>
          <w:rFonts w:ascii="Times New Roman" w:eastAsia="Times New Roman" w:hAnsi="Times New Roman" w:cs="Times New Roman"/>
          <w:sz w:val="30"/>
          <w:szCs w:val="30"/>
        </w:rPr>
        <w:t> is constant, it can be written in the form </w:t>
      </w:r>
      <w:r w:rsidR="009C5FB6" w:rsidRPr="009C5FB6">
        <w:rPr>
          <w:rFonts w:ascii="Times New Roman" w:eastAsia="Times New Roman" w:hAnsi="Times New Roman" w:cs="Times New Roman"/>
          <w:i/>
          <w:iCs/>
          <w:sz w:val="30"/>
          <w:szCs w:val="30"/>
        </w:rPr>
        <w:t>F</w:t>
      </w:r>
      <w:r w:rsidR="009C5FB6" w:rsidRPr="009C5FB6">
        <w:rPr>
          <w:rFonts w:ascii="Times New Roman" w:eastAsia="Times New Roman" w:hAnsi="Times New Roman" w:cs="Times New Roman"/>
          <w:sz w:val="30"/>
          <w:szCs w:val="30"/>
        </w:rPr>
        <w:t> = </w:t>
      </w:r>
      <w:r w:rsidR="009C5FB6" w:rsidRPr="009C5FB6">
        <w:rPr>
          <w:rFonts w:ascii="Times New Roman" w:eastAsia="Times New Roman" w:hAnsi="Times New Roman" w:cs="Times New Roman"/>
          <w:i/>
          <w:iCs/>
          <w:sz w:val="30"/>
          <w:szCs w:val="30"/>
        </w:rPr>
        <w:t>ma</w:t>
      </w:r>
      <w:r w:rsidR="009C5FB6" w:rsidRPr="009C5FB6">
        <w:rPr>
          <w:rFonts w:ascii="Times New Roman" w:eastAsia="Times New Roman" w:hAnsi="Times New Roman" w:cs="Times New Roman"/>
          <w:sz w:val="30"/>
          <w:szCs w:val="30"/>
        </w:rPr>
        <w:t>, where </w:t>
      </w:r>
      <w:r w:rsidR="009C5FB6" w:rsidRPr="009C5FB6">
        <w:rPr>
          <w:rFonts w:ascii="Times New Roman" w:eastAsia="Times New Roman" w:hAnsi="Times New Roman" w:cs="Times New Roman"/>
          <w:i/>
          <w:iCs/>
          <w:sz w:val="30"/>
          <w:szCs w:val="30"/>
        </w:rPr>
        <w:t>F</w:t>
      </w:r>
      <w:r w:rsidR="009C5FB6" w:rsidRPr="009C5FB6">
        <w:rPr>
          <w:rFonts w:ascii="Times New Roman" w:eastAsia="Times New Roman" w:hAnsi="Times New Roman" w:cs="Times New Roman"/>
          <w:sz w:val="30"/>
          <w:szCs w:val="30"/>
        </w:rPr>
        <w:t> (force) and </w:t>
      </w:r>
      <w:r w:rsidR="009C5FB6" w:rsidRPr="009C5FB6">
        <w:rPr>
          <w:rFonts w:ascii="Times New Roman" w:eastAsia="Times New Roman" w:hAnsi="Times New Roman" w:cs="Times New Roman"/>
          <w:i/>
          <w:iCs/>
          <w:sz w:val="30"/>
          <w:szCs w:val="30"/>
        </w:rPr>
        <w:t>a</w:t>
      </w:r>
      <w:r w:rsidR="009C5FB6" w:rsidRPr="009C5FB6">
        <w:rPr>
          <w:rFonts w:ascii="Times New Roman" w:eastAsia="Times New Roman" w:hAnsi="Times New Roman" w:cs="Times New Roman"/>
          <w:sz w:val="30"/>
          <w:szCs w:val="30"/>
        </w:rPr>
        <w:t> (</w:t>
      </w:r>
      <w:hyperlink r:id="rId31" w:history="1">
        <w:r w:rsidR="009C5FB6" w:rsidRPr="009C5FB6">
          <w:rPr>
            <w:rFonts w:ascii="Times New Roman" w:eastAsia="Times New Roman" w:hAnsi="Times New Roman" w:cs="Times New Roman"/>
            <w:sz w:val="30"/>
            <w:szCs w:val="30"/>
            <w:u w:val="single"/>
          </w:rPr>
          <w:t>acceleration</w:t>
        </w:r>
      </w:hyperlink>
      <w:r w:rsidR="009C5FB6" w:rsidRPr="009C5FB6">
        <w:rPr>
          <w:rFonts w:ascii="Times New Roman" w:eastAsia="Times New Roman" w:hAnsi="Times New Roman" w:cs="Times New Roman"/>
          <w:sz w:val="30"/>
          <w:szCs w:val="30"/>
        </w:rPr>
        <w:t xml:space="preserve">) are both vector quantities. If a body has </w:t>
      </w:r>
      <w:proofErr w:type="gramStart"/>
      <w:r w:rsidR="009C5FB6" w:rsidRPr="009C5FB6">
        <w:rPr>
          <w:rFonts w:ascii="Times New Roman" w:eastAsia="Times New Roman" w:hAnsi="Times New Roman" w:cs="Times New Roman"/>
          <w:sz w:val="30"/>
          <w:szCs w:val="30"/>
        </w:rPr>
        <w:t>a net</w:t>
      </w:r>
      <w:proofErr w:type="gramEnd"/>
      <w:r w:rsidR="009C5FB6" w:rsidRPr="009C5FB6">
        <w:rPr>
          <w:rFonts w:ascii="Times New Roman" w:eastAsia="Times New Roman" w:hAnsi="Times New Roman" w:cs="Times New Roman"/>
          <w:sz w:val="30"/>
          <w:szCs w:val="30"/>
        </w:rPr>
        <w:t xml:space="preserve"> force acting on it, it is accelerated in accordance with the equation. Conversely, if a body is not accelerated, there is no net force acting on it.</w:t>
      </w:r>
    </w:p>
    <w:p w:rsidR="009C5FB6" w:rsidRPr="009C5FB6" w:rsidRDefault="009C5FB6" w:rsidP="009C5FB6">
      <w:pPr>
        <w:spacing w:after="300"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Newton’s third law: T</w:t>
      </w:r>
      <w:r w:rsidRPr="009C5FB6">
        <w:rPr>
          <w:rFonts w:ascii="Times New Roman" w:eastAsia="Times New Roman" w:hAnsi="Times New Roman" w:cs="Times New Roman"/>
          <w:b/>
          <w:bCs/>
          <w:sz w:val="36"/>
          <w:szCs w:val="36"/>
        </w:rPr>
        <w:t>he law of action and reaction</w:t>
      </w:r>
    </w:p>
    <w:p w:rsidR="009C5FB6" w:rsidRPr="009C5FB6" w:rsidRDefault="0009170D" w:rsidP="009C5FB6">
      <w:pPr>
        <w:spacing w:after="100" w:afterAutospacing="1" w:line="240" w:lineRule="auto"/>
        <w:jc w:val="both"/>
        <w:rPr>
          <w:rFonts w:ascii="Times New Roman" w:eastAsia="Times New Roman" w:hAnsi="Times New Roman" w:cs="Times New Roman"/>
          <w:sz w:val="30"/>
          <w:szCs w:val="30"/>
        </w:rPr>
      </w:pPr>
      <w:hyperlink r:id="rId32" w:history="1">
        <w:r w:rsidR="009C5FB6" w:rsidRPr="009C5FB6">
          <w:rPr>
            <w:rFonts w:ascii="Times New Roman" w:eastAsia="Times New Roman" w:hAnsi="Times New Roman" w:cs="Times New Roman"/>
            <w:sz w:val="30"/>
            <w:szCs w:val="30"/>
            <w:u w:val="single"/>
          </w:rPr>
          <w:t>Newton’s third law</w:t>
        </w:r>
      </w:hyperlink>
      <w:r w:rsidR="009C5FB6" w:rsidRPr="009C5FB6">
        <w:rPr>
          <w:rFonts w:ascii="Times New Roman" w:eastAsia="Times New Roman" w:hAnsi="Times New Roman" w:cs="Times New Roman"/>
          <w:sz w:val="30"/>
          <w:szCs w:val="30"/>
        </w:rPr>
        <w:t xml:space="preserve"> states that when two bodies interact, they apply forces to one another that are equal in magnitude and opposite in direction. The third </w:t>
      </w:r>
      <w:r w:rsidR="009C5FB6" w:rsidRPr="009C5FB6">
        <w:rPr>
          <w:rFonts w:ascii="Times New Roman" w:eastAsia="Times New Roman" w:hAnsi="Times New Roman" w:cs="Times New Roman"/>
          <w:sz w:val="30"/>
          <w:szCs w:val="30"/>
        </w:rPr>
        <w:lastRenderedPageBreak/>
        <w:t>law is also known as the law of action and reaction. This law is important in analyzing problems of </w:t>
      </w:r>
      <w:hyperlink r:id="rId33" w:history="1">
        <w:r w:rsidR="009C5FB6" w:rsidRPr="009C5FB6">
          <w:rPr>
            <w:rFonts w:ascii="Times New Roman" w:eastAsia="Times New Roman" w:hAnsi="Times New Roman" w:cs="Times New Roman"/>
            <w:sz w:val="30"/>
            <w:szCs w:val="30"/>
            <w:u w:val="single"/>
          </w:rPr>
          <w:t>static equilibrium</w:t>
        </w:r>
      </w:hyperlink>
      <w:r w:rsidR="009C5FB6" w:rsidRPr="009C5FB6">
        <w:rPr>
          <w:rFonts w:ascii="Times New Roman" w:eastAsia="Times New Roman" w:hAnsi="Times New Roman" w:cs="Times New Roman"/>
          <w:sz w:val="30"/>
          <w:szCs w:val="30"/>
        </w:rPr>
        <w:t>, where all forces are balanced, but it also applies to bodies in uniform or accelerated motion. The forces it describes are real ones, not mere bookkeeping devices. For example, a book resting on a table applies a downward force equal to its weight on the table. According to the third law, the table applies an equal and opposite force to the book. This force occurs because the weight of the book causes the table to deform slightly so that it pushes back on the book like a coiled spring.</w:t>
      </w:r>
    </w:p>
    <w:p w:rsidR="009C5FB6" w:rsidRPr="009C5FB6" w:rsidRDefault="009C5FB6" w:rsidP="009C5FB6">
      <w:pPr>
        <w:spacing w:after="0"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 xml:space="preserve">If a body has </w:t>
      </w:r>
      <w:proofErr w:type="gramStart"/>
      <w:r w:rsidRPr="009C5FB6">
        <w:rPr>
          <w:rFonts w:ascii="Times New Roman" w:eastAsia="Times New Roman" w:hAnsi="Times New Roman" w:cs="Times New Roman"/>
          <w:sz w:val="30"/>
          <w:szCs w:val="30"/>
        </w:rPr>
        <w:t>a net</w:t>
      </w:r>
      <w:proofErr w:type="gramEnd"/>
      <w:r w:rsidRPr="009C5FB6">
        <w:rPr>
          <w:rFonts w:ascii="Times New Roman" w:eastAsia="Times New Roman" w:hAnsi="Times New Roman" w:cs="Times New Roman"/>
          <w:sz w:val="30"/>
          <w:szCs w:val="30"/>
        </w:rPr>
        <w:t xml:space="preserve"> force acting on it, it undergoes accelerated motion in accordance with the second law. If there is no net force acting on a body, either because there are no forces at all or because all forces are precisely balanced by contrary forces, the body does not accelerate and may be said to be in </w:t>
      </w:r>
      <w:hyperlink r:id="rId34" w:history="1">
        <w:r w:rsidRPr="009C5FB6">
          <w:rPr>
            <w:rFonts w:ascii="Times New Roman" w:eastAsia="Times New Roman" w:hAnsi="Times New Roman" w:cs="Times New Roman"/>
            <w:sz w:val="30"/>
            <w:szCs w:val="30"/>
            <w:u w:val="single"/>
          </w:rPr>
          <w:t>equilibrium</w:t>
        </w:r>
      </w:hyperlink>
      <w:r w:rsidRPr="009C5FB6">
        <w:rPr>
          <w:rFonts w:ascii="Times New Roman" w:eastAsia="Times New Roman" w:hAnsi="Times New Roman" w:cs="Times New Roman"/>
          <w:sz w:val="30"/>
          <w:szCs w:val="30"/>
        </w:rPr>
        <w:t>. Conversely, a body that is observed not to be accelerated may be deduced to have no net force acting on it.</w:t>
      </w:r>
    </w:p>
    <w:p w:rsidR="009C5FB6" w:rsidRPr="009C5FB6" w:rsidRDefault="009C5FB6" w:rsidP="009C5FB6">
      <w:pPr>
        <w:spacing w:after="300" w:line="240" w:lineRule="auto"/>
        <w:jc w:val="both"/>
        <w:outlineLvl w:val="1"/>
        <w:rPr>
          <w:rFonts w:ascii="Times New Roman" w:eastAsia="Times New Roman" w:hAnsi="Times New Roman" w:cs="Times New Roman"/>
          <w:b/>
          <w:bCs/>
          <w:sz w:val="36"/>
          <w:szCs w:val="36"/>
        </w:rPr>
      </w:pPr>
      <w:r w:rsidRPr="009C5FB6">
        <w:rPr>
          <w:rFonts w:ascii="Times New Roman" w:eastAsia="Times New Roman" w:hAnsi="Times New Roman" w:cs="Times New Roman"/>
          <w:b/>
          <w:bCs/>
          <w:sz w:val="36"/>
          <w:szCs w:val="36"/>
        </w:rPr>
        <w:t>Influence of Newton’s laws</w:t>
      </w:r>
    </w:p>
    <w:p w:rsidR="009C5FB6" w:rsidRPr="009C5FB6" w:rsidRDefault="009C5FB6" w:rsidP="009C5FB6">
      <w:pPr>
        <w:spacing w:after="100" w:afterAutospacing="1"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Newton’s laws first appeared in his masterpiece, </w:t>
      </w:r>
      <w:proofErr w:type="spellStart"/>
      <w:r w:rsidRPr="009C5FB6">
        <w:rPr>
          <w:rFonts w:ascii="Times New Roman" w:eastAsia="Times New Roman" w:hAnsi="Times New Roman" w:cs="Times New Roman"/>
          <w:i/>
          <w:iCs/>
          <w:sz w:val="30"/>
          <w:szCs w:val="30"/>
        </w:rPr>
        <w:fldChar w:fldCharType="begin"/>
      </w:r>
      <w:r w:rsidRPr="009C5FB6">
        <w:rPr>
          <w:rFonts w:ascii="Times New Roman" w:eastAsia="Times New Roman" w:hAnsi="Times New Roman" w:cs="Times New Roman"/>
          <w:i/>
          <w:iCs/>
          <w:sz w:val="30"/>
          <w:szCs w:val="30"/>
        </w:rPr>
        <w:instrText xml:space="preserve"> HYPERLINK "https://www.britannica.com/topic/The-Mathematical-Principles-of-Natural-Philosophy" </w:instrText>
      </w:r>
      <w:r w:rsidRPr="009C5FB6">
        <w:rPr>
          <w:rFonts w:ascii="Times New Roman" w:eastAsia="Times New Roman" w:hAnsi="Times New Roman" w:cs="Times New Roman"/>
          <w:i/>
          <w:iCs/>
          <w:sz w:val="30"/>
          <w:szCs w:val="30"/>
        </w:rPr>
        <w:fldChar w:fldCharType="separate"/>
      </w:r>
      <w:r w:rsidRPr="009C5FB6">
        <w:rPr>
          <w:rFonts w:ascii="Times New Roman" w:eastAsia="Times New Roman" w:hAnsi="Times New Roman" w:cs="Times New Roman"/>
          <w:i/>
          <w:iCs/>
          <w:sz w:val="30"/>
          <w:szCs w:val="30"/>
          <w:u w:val="single"/>
        </w:rPr>
        <w:t>Philosophiae</w:t>
      </w:r>
      <w:proofErr w:type="spellEnd"/>
      <w:r w:rsidRPr="009C5FB6">
        <w:rPr>
          <w:rFonts w:ascii="Times New Roman" w:eastAsia="Times New Roman" w:hAnsi="Times New Roman" w:cs="Times New Roman"/>
          <w:i/>
          <w:iCs/>
          <w:sz w:val="30"/>
          <w:szCs w:val="30"/>
          <w:u w:val="single"/>
        </w:rPr>
        <w:t xml:space="preserve"> </w:t>
      </w:r>
      <w:proofErr w:type="spellStart"/>
      <w:r w:rsidRPr="009C5FB6">
        <w:rPr>
          <w:rFonts w:ascii="Times New Roman" w:eastAsia="Times New Roman" w:hAnsi="Times New Roman" w:cs="Times New Roman"/>
          <w:i/>
          <w:iCs/>
          <w:sz w:val="30"/>
          <w:szCs w:val="30"/>
          <w:u w:val="single"/>
        </w:rPr>
        <w:t>Naturalis</w:t>
      </w:r>
      <w:proofErr w:type="spellEnd"/>
      <w:r w:rsidRPr="009C5FB6">
        <w:rPr>
          <w:rFonts w:ascii="Times New Roman" w:eastAsia="Times New Roman" w:hAnsi="Times New Roman" w:cs="Times New Roman"/>
          <w:i/>
          <w:iCs/>
          <w:sz w:val="30"/>
          <w:szCs w:val="30"/>
          <w:u w:val="single"/>
        </w:rPr>
        <w:t xml:space="preserve"> Principia </w:t>
      </w:r>
      <w:proofErr w:type="spellStart"/>
      <w:r w:rsidRPr="009C5FB6">
        <w:rPr>
          <w:rFonts w:ascii="Times New Roman" w:eastAsia="Times New Roman" w:hAnsi="Times New Roman" w:cs="Times New Roman"/>
          <w:i/>
          <w:iCs/>
          <w:sz w:val="30"/>
          <w:szCs w:val="30"/>
          <w:u w:val="single"/>
        </w:rPr>
        <w:t>Mathematica</w:t>
      </w:r>
      <w:proofErr w:type="spellEnd"/>
      <w:r w:rsidRPr="009C5FB6">
        <w:rPr>
          <w:rFonts w:ascii="Times New Roman" w:eastAsia="Times New Roman" w:hAnsi="Times New Roman" w:cs="Times New Roman"/>
          <w:i/>
          <w:iCs/>
          <w:sz w:val="30"/>
          <w:szCs w:val="30"/>
        </w:rPr>
        <w:fldChar w:fldCharType="end"/>
      </w:r>
      <w:r w:rsidRPr="009C5FB6">
        <w:rPr>
          <w:rFonts w:ascii="Times New Roman" w:eastAsia="Times New Roman" w:hAnsi="Times New Roman" w:cs="Times New Roman"/>
          <w:sz w:val="30"/>
          <w:szCs w:val="30"/>
        </w:rPr>
        <w:t> (1687), commonly known as the </w:t>
      </w:r>
      <w:r w:rsidRPr="009C5FB6">
        <w:rPr>
          <w:rFonts w:ascii="Times New Roman" w:eastAsia="Times New Roman" w:hAnsi="Times New Roman" w:cs="Times New Roman"/>
          <w:i/>
          <w:iCs/>
          <w:sz w:val="30"/>
          <w:szCs w:val="30"/>
        </w:rPr>
        <w:t>Principia</w:t>
      </w:r>
      <w:r w:rsidRPr="009C5FB6">
        <w:rPr>
          <w:rFonts w:ascii="Times New Roman" w:eastAsia="Times New Roman" w:hAnsi="Times New Roman" w:cs="Times New Roman"/>
          <w:sz w:val="30"/>
          <w:szCs w:val="30"/>
        </w:rPr>
        <w:t>. In 1543 </w:t>
      </w:r>
      <w:proofErr w:type="spellStart"/>
      <w:r w:rsidRPr="009C5FB6">
        <w:rPr>
          <w:rFonts w:ascii="Times New Roman" w:eastAsia="Times New Roman" w:hAnsi="Times New Roman" w:cs="Times New Roman"/>
          <w:sz w:val="30"/>
          <w:szCs w:val="30"/>
        </w:rPr>
        <w:fldChar w:fldCharType="begin"/>
      </w:r>
      <w:r w:rsidRPr="009C5FB6">
        <w:rPr>
          <w:rFonts w:ascii="Times New Roman" w:eastAsia="Times New Roman" w:hAnsi="Times New Roman" w:cs="Times New Roman"/>
          <w:sz w:val="30"/>
          <w:szCs w:val="30"/>
        </w:rPr>
        <w:instrText xml:space="preserve"> HYPERLINK "https://www.britannica.com/biography/Nicolaus-Copernicus" </w:instrText>
      </w:r>
      <w:r w:rsidRPr="009C5FB6">
        <w:rPr>
          <w:rFonts w:ascii="Times New Roman" w:eastAsia="Times New Roman" w:hAnsi="Times New Roman" w:cs="Times New Roman"/>
          <w:sz w:val="30"/>
          <w:szCs w:val="30"/>
        </w:rPr>
        <w:fldChar w:fldCharType="separate"/>
      </w:r>
      <w:r w:rsidRPr="009C5FB6">
        <w:rPr>
          <w:rFonts w:ascii="Times New Roman" w:eastAsia="Times New Roman" w:hAnsi="Times New Roman" w:cs="Times New Roman"/>
          <w:sz w:val="30"/>
          <w:szCs w:val="30"/>
          <w:u w:val="single"/>
        </w:rPr>
        <w:t>Nicolaus</w:t>
      </w:r>
      <w:proofErr w:type="spellEnd"/>
      <w:r w:rsidRPr="009C5FB6">
        <w:rPr>
          <w:rFonts w:ascii="Times New Roman" w:eastAsia="Times New Roman" w:hAnsi="Times New Roman" w:cs="Times New Roman"/>
          <w:sz w:val="30"/>
          <w:szCs w:val="30"/>
          <w:u w:val="single"/>
        </w:rPr>
        <w:t xml:space="preserve"> Copernicus</w:t>
      </w:r>
      <w:r w:rsidRPr="009C5FB6">
        <w:rPr>
          <w:rFonts w:ascii="Times New Roman" w:eastAsia="Times New Roman" w:hAnsi="Times New Roman" w:cs="Times New Roman"/>
          <w:sz w:val="30"/>
          <w:szCs w:val="30"/>
        </w:rPr>
        <w:fldChar w:fldCharType="end"/>
      </w:r>
      <w:r w:rsidRPr="009C5FB6">
        <w:rPr>
          <w:rFonts w:ascii="Times New Roman" w:eastAsia="Times New Roman" w:hAnsi="Times New Roman" w:cs="Times New Roman"/>
          <w:sz w:val="30"/>
          <w:szCs w:val="30"/>
        </w:rPr>
        <w:t xml:space="preserve"> suggested that the Sun, rather than Earth, might be at the </w:t>
      </w:r>
      <w:proofErr w:type="spellStart"/>
      <w:r w:rsidRPr="009C5FB6">
        <w:rPr>
          <w:rFonts w:ascii="Times New Roman" w:eastAsia="Times New Roman" w:hAnsi="Times New Roman" w:cs="Times New Roman"/>
          <w:sz w:val="30"/>
          <w:szCs w:val="30"/>
        </w:rPr>
        <w:t>centre</w:t>
      </w:r>
      <w:proofErr w:type="spellEnd"/>
      <w:r w:rsidRPr="009C5FB6">
        <w:rPr>
          <w:rFonts w:ascii="Times New Roman" w:eastAsia="Times New Roman" w:hAnsi="Times New Roman" w:cs="Times New Roman"/>
          <w:sz w:val="30"/>
          <w:szCs w:val="30"/>
        </w:rPr>
        <w:t xml:space="preserve"> of the </w:t>
      </w:r>
      <w:hyperlink r:id="rId35" w:history="1">
        <w:r w:rsidRPr="009C5FB6">
          <w:rPr>
            <w:rFonts w:ascii="Times New Roman" w:eastAsia="Times New Roman" w:hAnsi="Times New Roman" w:cs="Times New Roman"/>
            <w:sz w:val="30"/>
            <w:szCs w:val="30"/>
            <w:u w:val="single"/>
          </w:rPr>
          <w:t>universe</w:t>
        </w:r>
      </w:hyperlink>
      <w:r w:rsidRPr="009C5FB6">
        <w:rPr>
          <w:rFonts w:ascii="Times New Roman" w:eastAsia="Times New Roman" w:hAnsi="Times New Roman" w:cs="Times New Roman"/>
          <w:sz w:val="30"/>
          <w:szCs w:val="30"/>
        </w:rPr>
        <w:t>. In the intervening years Galileo, </w:t>
      </w:r>
      <w:hyperlink r:id="rId36" w:history="1">
        <w:r w:rsidRPr="009C5FB6">
          <w:rPr>
            <w:rFonts w:ascii="Times New Roman" w:eastAsia="Times New Roman" w:hAnsi="Times New Roman" w:cs="Times New Roman"/>
            <w:sz w:val="30"/>
            <w:szCs w:val="30"/>
            <w:u w:val="single"/>
          </w:rPr>
          <w:t xml:space="preserve">Johannes </w:t>
        </w:r>
        <w:proofErr w:type="spellStart"/>
        <w:r w:rsidRPr="009C5FB6">
          <w:rPr>
            <w:rFonts w:ascii="Times New Roman" w:eastAsia="Times New Roman" w:hAnsi="Times New Roman" w:cs="Times New Roman"/>
            <w:sz w:val="30"/>
            <w:szCs w:val="30"/>
            <w:u w:val="single"/>
          </w:rPr>
          <w:t>Kepler</w:t>
        </w:r>
        <w:proofErr w:type="spellEnd"/>
      </w:hyperlink>
      <w:r w:rsidRPr="009C5FB6">
        <w:rPr>
          <w:rFonts w:ascii="Times New Roman" w:eastAsia="Times New Roman" w:hAnsi="Times New Roman" w:cs="Times New Roman"/>
          <w:sz w:val="30"/>
          <w:szCs w:val="30"/>
        </w:rPr>
        <w:t>, and Descartes laid the foundations of a new </w:t>
      </w:r>
      <w:hyperlink r:id="rId37" w:history="1">
        <w:r w:rsidRPr="009C5FB6">
          <w:rPr>
            <w:rFonts w:ascii="Times New Roman" w:eastAsia="Times New Roman" w:hAnsi="Times New Roman" w:cs="Times New Roman"/>
            <w:sz w:val="30"/>
            <w:szCs w:val="30"/>
            <w:u w:val="single"/>
          </w:rPr>
          <w:t>science</w:t>
        </w:r>
      </w:hyperlink>
      <w:r w:rsidRPr="009C5FB6">
        <w:rPr>
          <w:rFonts w:ascii="Times New Roman" w:eastAsia="Times New Roman" w:hAnsi="Times New Roman" w:cs="Times New Roman"/>
          <w:sz w:val="30"/>
          <w:szCs w:val="30"/>
        </w:rPr>
        <w:t> that would both replace the Aristotelian worldview, inherited from the ancient Greeks, and explain the workings of a heliocentric universe. In the </w:t>
      </w:r>
      <w:r w:rsidRPr="009C5FB6">
        <w:rPr>
          <w:rFonts w:ascii="Times New Roman" w:eastAsia="Times New Roman" w:hAnsi="Times New Roman" w:cs="Times New Roman"/>
          <w:i/>
          <w:iCs/>
          <w:sz w:val="30"/>
          <w:szCs w:val="30"/>
        </w:rPr>
        <w:t>Principia</w:t>
      </w:r>
      <w:r w:rsidRPr="009C5FB6">
        <w:rPr>
          <w:rFonts w:ascii="Times New Roman" w:eastAsia="Times New Roman" w:hAnsi="Times New Roman" w:cs="Times New Roman"/>
          <w:sz w:val="30"/>
          <w:szCs w:val="30"/>
        </w:rPr>
        <w:t> Newton created that new science. He developed his three laws in order to explain why the orbits of the </w:t>
      </w:r>
      <w:hyperlink r:id="rId38" w:history="1">
        <w:r w:rsidRPr="009C5FB6">
          <w:rPr>
            <w:rFonts w:ascii="Times New Roman" w:eastAsia="Times New Roman" w:hAnsi="Times New Roman" w:cs="Times New Roman"/>
            <w:sz w:val="30"/>
            <w:szCs w:val="30"/>
            <w:u w:val="single"/>
          </w:rPr>
          <w:t>planets</w:t>
        </w:r>
      </w:hyperlink>
      <w:r w:rsidRPr="009C5FB6">
        <w:rPr>
          <w:rFonts w:ascii="Times New Roman" w:eastAsia="Times New Roman" w:hAnsi="Times New Roman" w:cs="Times New Roman"/>
          <w:sz w:val="30"/>
          <w:szCs w:val="30"/>
        </w:rPr>
        <w:t> are ellipses rather than circles, at which he succeeded, but it turned out that he explained much more. The series of events from Copernicus to Newton is known collectively as the </w:t>
      </w:r>
      <w:hyperlink r:id="rId39" w:history="1">
        <w:r w:rsidRPr="009C5FB6">
          <w:rPr>
            <w:rFonts w:ascii="Times New Roman" w:eastAsia="Times New Roman" w:hAnsi="Times New Roman" w:cs="Times New Roman"/>
            <w:sz w:val="30"/>
            <w:szCs w:val="30"/>
            <w:u w:val="single"/>
          </w:rPr>
          <w:t>Scientific Revolution</w:t>
        </w:r>
      </w:hyperlink>
      <w:r w:rsidRPr="009C5FB6">
        <w:rPr>
          <w:rFonts w:ascii="Times New Roman" w:eastAsia="Times New Roman" w:hAnsi="Times New Roman" w:cs="Times New Roman"/>
          <w:sz w:val="30"/>
          <w:szCs w:val="30"/>
        </w:rPr>
        <w:t>.</w:t>
      </w:r>
    </w:p>
    <w:p w:rsidR="009C5FB6" w:rsidRPr="009C5FB6" w:rsidRDefault="009C5FB6" w:rsidP="009C5FB6">
      <w:pPr>
        <w:spacing w:after="0" w:line="240" w:lineRule="auto"/>
        <w:jc w:val="both"/>
        <w:rPr>
          <w:rFonts w:ascii="Times New Roman" w:eastAsia="Times New Roman" w:hAnsi="Times New Roman" w:cs="Times New Roman"/>
          <w:sz w:val="30"/>
          <w:szCs w:val="30"/>
        </w:rPr>
      </w:pPr>
      <w:r w:rsidRPr="009C5FB6">
        <w:rPr>
          <w:rFonts w:ascii="Times New Roman" w:eastAsia="Times New Roman" w:hAnsi="Times New Roman" w:cs="Times New Roman"/>
          <w:sz w:val="30"/>
          <w:szCs w:val="30"/>
        </w:rPr>
        <w:t>In the 20th century Newton’s laws were replaced by </w:t>
      </w:r>
      <w:hyperlink r:id="rId40" w:history="1">
        <w:r w:rsidRPr="009C5FB6">
          <w:rPr>
            <w:rFonts w:ascii="Times New Roman" w:eastAsia="Times New Roman" w:hAnsi="Times New Roman" w:cs="Times New Roman"/>
            <w:sz w:val="30"/>
            <w:szCs w:val="30"/>
            <w:u w:val="single"/>
          </w:rPr>
          <w:t>quantum mechanics</w:t>
        </w:r>
      </w:hyperlink>
      <w:r w:rsidRPr="009C5FB6">
        <w:rPr>
          <w:rFonts w:ascii="Times New Roman" w:eastAsia="Times New Roman" w:hAnsi="Times New Roman" w:cs="Times New Roman"/>
          <w:sz w:val="30"/>
          <w:szCs w:val="30"/>
        </w:rPr>
        <w:t> and </w:t>
      </w:r>
      <w:hyperlink r:id="rId41" w:history="1">
        <w:r w:rsidRPr="009C5FB6">
          <w:rPr>
            <w:rFonts w:ascii="Times New Roman" w:eastAsia="Times New Roman" w:hAnsi="Times New Roman" w:cs="Times New Roman"/>
            <w:sz w:val="30"/>
            <w:szCs w:val="30"/>
            <w:u w:val="single"/>
          </w:rPr>
          <w:t>relativity</w:t>
        </w:r>
      </w:hyperlink>
      <w:r w:rsidRPr="009C5FB6">
        <w:rPr>
          <w:rFonts w:ascii="Times New Roman" w:eastAsia="Times New Roman" w:hAnsi="Times New Roman" w:cs="Times New Roman"/>
          <w:sz w:val="30"/>
          <w:szCs w:val="30"/>
        </w:rPr>
        <w:t> as the most fundamental laws of physics. Nevertheless, Newton’s laws continue to give an accurate account of nature, except for very small bodies such as electrons or for bodies moving close to the </w:t>
      </w:r>
      <w:hyperlink r:id="rId42" w:history="1">
        <w:r w:rsidRPr="009C5FB6">
          <w:rPr>
            <w:rFonts w:ascii="Times New Roman" w:eastAsia="Times New Roman" w:hAnsi="Times New Roman" w:cs="Times New Roman"/>
            <w:sz w:val="30"/>
            <w:szCs w:val="30"/>
            <w:u w:val="single"/>
          </w:rPr>
          <w:t>speed of light</w:t>
        </w:r>
      </w:hyperlink>
      <w:r w:rsidRPr="009C5FB6">
        <w:rPr>
          <w:rFonts w:ascii="Times New Roman" w:eastAsia="Times New Roman" w:hAnsi="Times New Roman" w:cs="Times New Roman"/>
          <w:sz w:val="30"/>
          <w:szCs w:val="30"/>
        </w:rPr>
        <w:t>. </w:t>
      </w:r>
      <w:hyperlink r:id="rId43" w:history="1">
        <w:r w:rsidRPr="009C5FB6">
          <w:rPr>
            <w:rFonts w:ascii="Times New Roman" w:eastAsia="Times New Roman" w:hAnsi="Times New Roman" w:cs="Times New Roman"/>
            <w:sz w:val="30"/>
            <w:szCs w:val="30"/>
            <w:u w:val="single"/>
          </w:rPr>
          <w:t>Quantum</w:t>
        </w:r>
      </w:hyperlink>
      <w:r w:rsidRPr="009C5FB6">
        <w:rPr>
          <w:rFonts w:ascii="Times New Roman" w:eastAsia="Times New Roman" w:hAnsi="Times New Roman" w:cs="Times New Roman"/>
          <w:sz w:val="30"/>
          <w:szCs w:val="30"/>
        </w:rPr>
        <w:t> mechanics and relativity reduce to Newton’s laws for larger bodies or for bodies moving more slowly.</w:t>
      </w:r>
    </w:p>
    <w:p w:rsidR="009C5FB6" w:rsidRPr="009C5FB6" w:rsidRDefault="009C5FB6" w:rsidP="009C5FB6">
      <w:pPr>
        <w:jc w:val="both"/>
        <w:rPr>
          <w:rFonts w:ascii="Times New Roman" w:hAnsi="Times New Roman" w:cs="Times New Roman"/>
        </w:rPr>
      </w:pPr>
    </w:p>
    <w:sectPr w:rsidR="009C5FB6" w:rsidRPr="009C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2B3B"/>
    <w:multiLevelType w:val="multilevel"/>
    <w:tmpl w:val="59C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B6"/>
    <w:rsid w:val="0009170D"/>
    <w:rsid w:val="00126D5F"/>
    <w:rsid w:val="002771B6"/>
    <w:rsid w:val="002D545F"/>
    <w:rsid w:val="002F7245"/>
    <w:rsid w:val="009C5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0682">
      <w:bodyDiv w:val="1"/>
      <w:marLeft w:val="0"/>
      <w:marRight w:val="0"/>
      <w:marTop w:val="0"/>
      <w:marBottom w:val="0"/>
      <w:divBdr>
        <w:top w:val="none" w:sz="0" w:space="0" w:color="auto"/>
        <w:left w:val="none" w:sz="0" w:space="0" w:color="auto"/>
        <w:bottom w:val="none" w:sz="0" w:space="0" w:color="auto"/>
        <w:right w:val="none" w:sz="0" w:space="0" w:color="auto"/>
      </w:divBdr>
      <w:divsChild>
        <w:div w:id="1616407656">
          <w:marLeft w:val="0"/>
          <w:marRight w:val="0"/>
          <w:marTop w:val="0"/>
          <w:marBottom w:val="0"/>
          <w:divBdr>
            <w:top w:val="none" w:sz="0" w:space="0" w:color="auto"/>
            <w:left w:val="none" w:sz="0" w:space="0" w:color="auto"/>
            <w:bottom w:val="none" w:sz="0" w:space="0" w:color="auto"/>
            <w:right w:val="none" w:sz="0" w:space="0" w:color="auto"/>
          </w:divBdr>
        </w:div>
        <w:div w:id="2042390123">
          <w:marLeft w:val="0"/>
          <w:marRight w:val="0"/>
          <w:marTop w:val="0"/>
          <w:marBottom w:val="0"/>
          <w:divBdr>
            <w:top w:val="none" w:sz="0" w:space="0" w:color="auto"/>
            <w:left w:val="none" w:sz="0" w:space="0" w:color="auto"/>
            <w:bottom w:val="none" w:sz="0" w:space="0" w:color="auto"/>
            <w:right w:val="none" w:sz="0" w:space="0" w:color="auto"/>
          </w:divBdr>
        </w:div>
        <w:div w:id="762338602">
          <w:marLeft w:val="0"/>
          <w:marRight w:val="0"/>
          <w:marTop w:val="0"/>
          <w:marBottom w:val="0"/>
          <w:divBdr>
            <w:top w:val="none" w:sz="0" w:space="0" w:color="auto"/>
            <w:left w:val="none" w:sz="0" w:space="0" w:color="auto"/>
            <w:bottom w:val="none" w:sz="0" w:space="0" w:color="auto"/>
            <w:right w:val="none" w:sz="0" w:space="0" w:color="auto"/>
          </w:divBdr>
        </w:div>
      </w:divsChild>
    </w:div>
    <w:div w:id="1573613165">
      <w:bodyDiv w:val="1"/>
      <w:marLeft w:val="0"/>
      <w:marRight w:val="0"/>
      <w:marTop w:val="0"/>
      <w:marBottom w:val="0"/>
      <w:divBdr>
        <w:top w:val="none" w:sz="0" w:space="0" w:color="auto"/>
        <w:left w:val="none" w:sz="0" w:space="0" w:color="auto"/>
        <w:bottom w:val="none" w:sz="0" w:space="0" w:color="auto"/>
        <w:right w:val="none" w:sz="0" w:space="0" w:color="auto"/>
      </w:divBdr>
      <w:divsChild>
        <w:div w:id="1527520958">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330573695">
                  <w:marLeft w:val="0"/>
                  <w:marRight w:val="0"/>
                  <w:marTop w:val="0"/>
                  <w:marBottom w:val="0"/>
                  <w:divBdr>
                    <w:top w:val="none" w:sz="0" w:space="0" w:color="auto"/>
                    <w:left w:val="none" w:sz="0" w:space="0" w:color="auto"/>
                    <w:bottom w:val="none" w:sz="0" w:space="0" w:color="auto"/>
                    <w:right w:val="none" w:sz="0" w:space="0" w:color="auto"/>
                  </w:divBdr>
                </w:div>
                <w:div w:id="12744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657">
          <w:marLeft w:val="0"/>
          <w:marRight w:val="0"/>
          <w:marTop w:val="0"/>
          <w:marBottom w:val="300"/>
          <w:divBdr>
            <w:top w:val="none" w:sz="0" w:space="0" w:color="auto"/>
            <w:left w:val="none" w:sz="0" w:space="0" w:color="auto"/>
            <w:bottom w:val="none" w:sz="0" w:space="0" w:color="auto"/>
            <w:right w:val="none" w:sz="0" w:space="0" w:color="auto"/>
          </w:divBdr>
          <w:divsChild>
            <w:div w:id="2137676027">
              <w:marLeft w:val="0"/>
              <w:marRight w:val="0"/>
              <w:marTop w:val="0"/>
              <w:marBottom w:val="0"/>
              <w:divBdr>
                <w:top w:val="none" w:sz="0" w:space="0" w:color="auto"/>
                <w:left w:val="none" w:sz="0" w:space="0" w:color="auto"/>
                <w:bottom w:val="none" w:sz="0" w:space="0" w:color="auto"/>
                <w:right w:val="none" w:sz="0" w:space="0" w:color="auto"/>
              </w:divBdr>
            </w:div>
          </w:divsChild>
        </w:div>
        <w:div w:id="1508445880">
          <w:marLeft w:val="0"/>
          <w:marRight w:val="0"/>
          <w:marTop w:val="0"/>
          <w:marBottom w:val="0"/>
          <w:divBdr>
            <w:top w:val="none" w:sz="0" w:space="0" w:color="auto"/>
            <w:left w:val="none" w:sz="0" w:space="0" w:color="auto"/>
            <w:bottom w:val="none" w:sz="0" w:space="0" w:color="auto"/>
            <w:right w:val="none" w:sz="0" w:space="0" w:color="auto"/>
          </w:divBdr>
          <w:divsChild>
            <w:div w:id="429089161">
              <w:marLeft w:val="300"/>
              <w:marRight w:val="300"/>
              <w:marTop w:val="0"/>
              <w:marBottom w:val="450"/>
              <w:divBdr>
                <w:top w:val="none" w:sz="0" w:space="0" w:color="auto"/>
                <w:left w:val="none" w:sz="0" w:space="0" w:color="auto"/>
                <w:bottom w:val="none" w:sz="0" w:space="0" w:color="auto"/>
                <w:right w:val="none" w:sz="0" w:space="0" w:color="auto"/>
              </w:divBdr>
            </w:div>
          </w:divsChild>
        </w:div>
        <w:div w:id="433940106">
          <w:marLeft w:val="0"/>
          <w:marRight w:val="0"/>
          <w:marTop w:val="0"/>
          <w:marBottom w:val="0"/>
          <w:divBdr>
            <w:top w:val="none" w:sz="0" w:space="0" w:color="auto"/>
            <w:left w:val="none" w:sz="0" w:space="0" w:color="auto"/>
            <w:bottom w:val="none" w:sz="0" w:space="0" w:color="auto"/>
            <w:right w:val="none" w:sz="0" w:space="0" w:color="auto"/>
          </w:divBdr>
          <w:divsChild>
            <w:div w:id="1433934914">
              <w:marLeft w:val="0"/>
              <w:marRight w:val="0"/>
              <w:marTop w:val="0"/>
              <w:marBottom w:val="0"/>
              <w:divBdr>
                <w:top w:val="none" w:sz="0" w:space="0" w:color="auto"/>
                <w:left w:val="none" w:sz="0" w:space="0" w:color="auto"/>
                <w:bottom w:val="none" w:sz="0" w:space="0" w:color="auto"/>
                <w:right w:val="none" w:sz="0" w:space="0" w:color="auto"/>
              </w:divBdr>
              <w:divsChild>
                <w:div w:id="865869838">
                  <w:marLeft w:val="0"/>
                  <w:marRight w:val="0"/>
                  <w:marTop w:val="0"/>
                  <w:marBottom w:val="0"/>
                  <w:divBdr>
                    <w:top w:val="none" w:sz="0" w:space="0" w:color="auto"/>
                    <w:left w:val="none" w:sz="0" w:space="0" w:color="auto"/>
                    <w:bottom w:val="none" w:sz="0" w:space="0" w:color="auto"/>
                    <w:right w:val="none" w:sz="0" w:space="0" w:color="auto"/>
                  </w:divBdr>
                </w:div>
                <w:div w:id="1291857493">
                  <w:marLeft w:val="0"/>
                  <w:marRight w:val="0"/>
                  <w:marTop w:val="0"/>
                  <w:marBottom w:val="75"/>
                  <w:divBdr>
                    <w:top w:val="none" w:sz="0" w:space="0" w:color="auto"/>
                    <w:left w:val="none" w:sz="0" w:space="0" w:color="auto"/>
                    <w:bottom w:val="none" w:sz="0" w:space="0" w:color="auto"/>
                    <w:right w:val="none" w:sz="0" w:space="0" w:color="auto"/>
                  </w:divBdr>
                </w:div>
                <w:div w:id="399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The-Mathematical-Principles-of-Natural-Philosophy" TargetMode="External"/><Relationship Id="rId13" Type="http://schemas.openxmlformats.org/officeDocument/2006/relationships/hyperlink" Target="https://www.britannica.com/science/force-physics" TargetMode="External"/><Relationship Id="rId18" Type="http://schemas.openxmlformats.org/officeDocument/2006/relationships/hyperlink" Target="https://cdn.britannica.com/91/149891-050-8B81F749/basketball-player-jump-shot-arcing-path-Isaac.jpg" TargetMode="External"/><Relationship Id="rId26" Type="http://schemas.openxmlformats.org/officeDocument/2006/relationships/hyperlink" Target="https://www.britannica.com/science/law-of-force" TargetMode="External"/><Relationship Id="rId39" Type="http://schemas.openxmlformats.org/officeDocument/2006/relationships/hyperlink" Target="https://www.britannica.com/science/Scientific-Revolution" TargetMode="External"/><Relationship Id="rId3" Type="http://schemas.microsoft.com/office/2007/relationships/stylesWithEffects" Target="stylesWithEffects.xml"/><Relationship Id="rId21" Type="http://schemas.openxmlformats.org/officeDocument/2006/relationships/hyperlink" Target="https://www.britannica.com/biography/Rene-Descartes" TargetMode="External"/><Relationship Id="rId34" Type="http://schemas.openxmlformats.org/officeDocument/2006/relationships/hyperlink" Target="https://www.merriam-webster.com/dictionary/equilibrium" TargetMode="External"/><Relationship Id="rId42" Type="http://schemas.openxmlformats.org/officeDocument/2006/relationships/hyperlink" Target="https://www.britannica.com/science/speed-of-light" TargetMode="External"/><Relationship Id="rId7" Type="http://schemas.openxmlformats.org/officeDocument/2006/relationships/hyperlink" Target="https://www.britannica.com/biography/Isaac-Newton" TargetMode="External"/><Relationship Id="rId12" Type="http://schemas.openxmlformats.org/officeDocument/2006/relationships/hyperlink" Target="https://www.britannica.com/science/law-of-action-and-reaction" TargetMode="External"/><Relationship Id="rId17" Type="http://schemas.openxmlformats.org/officeDocument/2006/relationships/image" Target="media/image1.jpeg"/><Relationship Id="rId25" Type="http://schemas.openxmlformats.org/officeDocument/2006/relationships/image" Target="media/image2.jpeg"/><Relationship Id="rId33" Type="http://schemas.openxmlformats.org/officeDocument/2006/relationships/hyperlink" Target="https://www.britannica.com/science/equilibrium-physics" TargetMode="External"/><Relationship Id="rId38" Type="http://schemas.openxmlformats.org/officeDocument/2006/relationships/hyperlink" Target="https://www.britannica.com/science/planet" TargetMode="External"/><Relationship Id="rId2" Type="http://schemas.openxmlformats.org/officeDocument/2006/relationships/styles" Target="styles.xml"/><Relationship Id="rId16" Type="http://schemas.openxmlformats.org/officeDocument/2006/relationships/hyperlink" Target="https://cdn.britannica.com/91/149891-050-8B81F749/basketball-player-jump-shot-arcing-path-Isaac.jpg" TargetMode="External"/><Relationship Id="rId20" Type="http://schemas.openxmlformats.org/officeDocument/2006/relationships/hyperlink" Target="https://www.britannica.com/biography/Galileo-Galilei" TargetMode="External"/><Relationship Id="rId29" Type="http://schemas.openxmlformats.org/officeDocument/2006/relationships/hyperlink" Target="https://www.britannica.com/science/vector-physics" TargetMode="External"/><Relationship Id="rId41" Type="http://schemas.openxmlformats.org/officeDocument/2006/relationships/hyperlink" Target="https://www.britannica.com/science/relativity" TargetMode="External"/><Relationship Id="rId1" Type="http://schemas.openxmlformats.org/officeDocument/2006/relationships/numbering" Target="numbering.xml"/><Relationship Id="rId6" Type="http://schemas.openxmlformats.org/officeDocument/2006/relationships/hyperlink" Target="https://www.britannica.com/science/motion-mechanics" TargetMode="External"/><Relationship Id="rId11" Type="http://schemas.openxmlformats.org/officeDocument/2006/relationships/hyperlink" Target="https://www.britannica.com/science/force-physics" TargetMode="External"/><Relationship Id="rId24" Type="http://schemas.openxmlformats.org/officeDocument/2006/relationships/hyperlink" Target="https://www.britannica.com/video/185499/lesson-forces-objects-same" TargetMode="External"/><Relationship Id="rId32" Type="http://schemas.openxmlformats.org/officeDocument/2006/relationships/hyperlink" Target="https://www.britannica.com/science/law-of-action-and-reaction" TargetMode="External"/><Relationship Id="rId37" Type="http://schemas.openxmlformats.org/officeDocument/2006/relationships/hyperlink" Target="https://www.britannica.com/science/science" TargetMode="External"/><Relationship Id="rId40" Type="http://schemas.openxmlformats.org/officeDocument/2006/relationships/hyperlink" Target="https://www.britannica.com/science/quantum-mechanics-physic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science/inertia" TargetMode="External"/><Relationship Id="rId23" Type="http://schemas.openxmlformats.org/officeDocument/2006/relationships/hyperlink" Target="https://www.britannica.com/science/friction" TargetMode="External"/><Relationship Id="rId28" Type="http://schemas.openxmlformats.org/officeDocument/2006/relationships/hyperlink" Target="https://www.britannica.com/science/velocity" TargetMode="External"/><Relationship Id="rId36" Type="http://schemas.openxmlformats.org/officeDocument/2006/relationships/hyperlink" Target="https://www.britannica.com/biography/Johannes-Kepler" TargetMode="External"/><Relationship Id="rId10" Type="http://schemas.openxmlformats.org/officeDocument/2006/relationships/hyperlink" Target="https://www.britannica.com/science/law-of-force" TargetMode="External"/><Relationship Id="rId19" Type="http://schemas.openxmlformats.org/officeDocument/2006/relationships/hyperlink" Target="https://www.britannica.com/science/law-of-inertia" TargetMode="External"/><Relationship Id="rId31" Type="http://schemas.openxmlformats.org/officeDocument/2006/relationships/hyperlink" Target="https://www.britannica.com/science/acceler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linear-motion" TargetMode="External"/><Relationship Id="rId14" Type="http://schemas.openxmlformats.org/officeDocument/2006/relationships/hyperlink" Target="https://www.britannica.com/science/linear-motion" TargetMode="External"/><Relationship Id="rId22" Type="http://schemas.openxmlformats.org/officeDocument/2006/relationships/hyperlink" Target="https://www.merriam-webster.com/dictionary/contention" TargetMode="External"/><Relationship Id="rId27" Type="http://schemas.openxmlformats.org/officeDocument/2006/relationships/hyperlink" Target="https://www.britannica.com/science/momentum" TargetMode="External"/><Relationship Id="rId30" Type="http://schemas.openxmlformats.org/officeDocument/2006/relationships/hyperlink" Target="https://www.britannica.com/science/physics-science" TargetMode="External"/><Relationship Id="rId35" Type="http://schemas.openxmlformats.org/officeDocument/2006/relationships/hyperlink" Target="https://www.britannica.com/science/universe" TargetMode="External"/><Relationship Id="rId43" Type="http://schemas.openxmlformats.org/officeDocument/2006/relationships/hyperlink" Target="https://www.merriam-webster.com/dictionary/Quan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2021-07-28T03:07:00Z</dcterms:created>
  <dcterms:modified xsi:type="dcterms:W3CDTF">2021-07-31T07:04:00Z</dcterms:modified>
</cp:coreProperties>
</file>