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15" w:rsidRPr="00E91BDD" w:rsidRDefault="00E41A15" w:rsidP="00E41A15">
      <w:pPr>
        <w:spacing w:after="0"/>
        <w:rPr>
          <w:rFonts w:asciiTheme="majorBidi" w:hAnsiTheme="majorBidi" w:cstheme="majorBidi"/>
          <w:b/>
          <w:bCs/>
          <w:sz w:val="32"/>
          <w:szCs w:val="32"/>
        </w:rPr>
      </w:pPr>
      <w:r w:rsidRPr="00E91BDD">
        <w:rPr>
          <w:rFonts w:asciiTheme="majorBidi" w:hAnsiTheme="majorBidi" w:cstheme="majorBidi"/>
          <w:b/>
          <w:bCs/>
          <w:sz w:val="32"/>
          <w:szCs w:val="32"/>
        </w:rPr>
        <w:t>Aquatic feed and Feeding/practical</w:t>
      </w:r>
    </w:p>
    <w:p w:rsidR="00E41A15" w:rsidRPr="00E91BDD" w:rsidRDefault="002F06D5" w:rsidP="00E41A15">
      <w:pPr>
        <w:spacing w:after="0" w:line="276" w:lineRule="auto"/>
        <w:jc w:val="both"/>
        <w:rPr>
          <w:rFonts w:asciiTheme="majorBidi" w:hAnsiTheme="majorBidi" w:cstheme="majorBidi"/>
          <w:sz w:val="28"/>
          <w:szCs w:val="28"/>
        </w:rPr>
      </w:pPr>
      <w:r w:rsidRPr="00E91BDD">
        <w:rPr>
          <w:rFonts w:asciiTheme="majorBidi" w:hAnsiTheme="majorBidi" w:cstheme="majorBidi"/>
          <w:sz w:val="24"/>
          <w:szCs w:val="24"/>
        </w:rPr>
        <w:t>Lecture: Five</w:t>
      </w:r>
      <w:r w:rsidR="00E41A15" w:rsidRPr="00E91BDD">
        <w:rPr>
          <w:rFonts w:asciiTheme="majorBidi" w:hAnsiTheme="majorBidi" w:cstheme="majorBidi"/>
          <w:sz w:val="28"/>
          <w:szCs w:val="28"/>
        </w:rPr>
        <w:t xml:space="preserve"> </w:t>
      </w:r>
    </w:p>
    <w:p w:rsidR="00E41A15" w:rsidRPr="00E91BDD" w:rsidRDefault="00762498" w:rsidP="00E41A15">
      <w:pPr>
        <w:spacing w:after="0" w:line="276" w:lineRule="auto"/>
        <w:jc w:val="both"/>
        <w:rPr>
          <w:rFonts w:asciiTheme="majorBidi" w:hAnsiTheme="majorBidi" w:cstheme="majorBidi"/>
          <w:sz w:val="24"/>
          <w:szCs w:val="24"/>
        </w:rPr>
      </w:pPr>
      <w:r>
        <w:rPr>
          <w:rFonts w:asciiTheme="majorBidi" w:hAnsiTheme="majorBidi" w:cstheme="majorBidi"/>
          <w:sz w:val="24"/>
          <w:szCs w:val="24"/>
        </w:rPr>
        <w:t>Date: Nov. 1</w:t>
      </w:r>
      <w:r w:rsidR="00E41A15" w:rsidRPr="00E91BDD">
        <w:rPr>
          <w:rFonts w:asciiTheme="majorBidi" w:hAnsiTheme="majorBidi" w:cstheme="majorBidi"/>
          <w:sz w:val="24"/>
          <w:szCs w:val="24"/>
        </w:rPr>
        <w:t>5</w:t>
      </w:r>
      <w:r w:rsidR="00E41A15" w:rsidRPr="00E91BDD">
        <w:rPr>
          <w:rFonts w:asciiTheme="majorBidi" w:hAnsiTheme="majorBidi" w:cstheme="majorBidi"/>
          <w:sz w:val="24"/>
          <w:szCs w:val="24"/>
          <w:vertAlign w:val="superscript"/>
        </w:rPr>
        <w:t>th</w:t>
      </w:r>
      <w:r>
        <w:rPr>
          <w:rFonts w:asciiTheme="majorBidi" w:hAnsiTheme="majorBidi" w:cstheme="majorBidi"/>
          <w:sz w:val="24"/>
          <w:szCs w:val="24"/>
        </w:rPr>
        <w:t xml:space="preserve"> 2020</w:t>
      </w:r>
    </w:p>
    <w:p w:rsidR="00687D2A" w:rsidRPr="00E91BDD" w:rsidRDefault="0002574B" w:rsidP="0002574B">
      <w:pPr>
        <w:tabs>
          <w:tab w:val="left" w:pos="3405"/>
        </w:tabs>
        <w:rPr>
          <w:rFonts w:asciiTheme="majorBidi" w:hAnsiTheme="majorBidi" w:cstheme="majorBidi"/>
          <w:b/>
          <w:bCs/>
          <w:sz w:val="8"/>
          <w:szCs w:val="8"/>
        </w:rPr>
      </w:pPr>
      <w:r w:rsidRPr="00E91BDD">
        <w:rPr>
          <w:rFonts w:asciiTheme="majorBidi" w:hAnsiTheme="majorBidi" w:cstheme="majorBidi"/>
          <w:b/>
          <w:bCs/>
          <w:sz w:val="32"/>
          <w:szCs w:val="32"/>
        </w:rPr>
        <w:tab/>
      </w:r>
    </w:p>
    <w:p w:rsidR="00FB028A" w:rsidRPr="00E91BDD" w:rsidRDefault="00FB028A" w:rsidP="00FB028A">
      <w:pPr>
        <w:jc w:val="center"/>
        <w:rPr>
          <w:rFonts w:asciiTheme="majorBidi" w:hAnsiTheme="majorBidi" w:cstheme="majorBidi"/>
          <w:b/>
          <w:bCs/>
          <w:sz w:val="32"/>
          <w:szCs w:val="32"/>
        </w:rPr>
      </w:pPr>
      <w:r w:rsidRPr="00E91BDD">
        <w:rPr>
          <w:rFonts w:asciiTheme="majorBidi" w:hAnsiTheme="majorBidi" w:cstheme="majorBidi"/>
          <w:b/>
          <w:bCs/>
          <w:sz w:val="32"/>
          <w:szCs w:val="32"/>
        </w:rPr>
        <w:t>Copepods</w:t>
      </w:r>
    </w:p>
    <w:p w:rsidR="005604DE" w:rsidRPr="00E91BDD" w:rsidRDefault="00A11671" w:rsidP="001731FA">
      <w:pPr>
        <w:spacing w:line="360" w:lineRule="auto"/>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The </w:t>
      </w:r>
      <w:proofErr w:type="spellStart"/>
      <w:r w:rsidRPr="00E91BDD">
        <w:rPr>
          <w:rFonts w:asciiTheme="majorBidi" w:hAnsiTheme="majorBidi" w:cstheme="majorBidi"/>
          <w:sz w:val="28"/>
          <w:szCs w:val="28"/>
          <w:shd w:val="clear" w:color="auto" w:fill="FFFFFF"/>
        </w:rPr>
        <w:t>Copepoda</w:t>
      </w:r>
      <w:proofErr w:type="spellEnd"/>
      <w:r w:rsidRPr="00E91BDD">
        <w:rPr>
          <w:rFonts w:asciiTheme="majorBidi" w:hAnsiTheme="majorBidi" w:cstheme="majorBidi"/>
          <w:sz w:val="28"/>
          <w:szCs w:val="28"/>
          <w:shd w:val="clear" w:color="auto" w:fill="FFFFFF"/>
        </w:rPr>
        <w:t xml:space="preserve"> are the largest class of crustaceans forming an important link between phytoplankton and higher trophic levels in most aquatic ecosystems. </w:t>
      </w:r>
    </w:p>
    <w:p w:rsidR="005604DE" w:rsidRPr="00E91BDD" w:rsidRDefault="004C7926" w:rsidP="005604DE">
      <w:pPr>
        <w:pStyle w:val="ListParagraph"/>
        <w:numPr>
          <w:ilvl w:val="0"/>
          <w:numId w:val="4"/>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Copepods </w:t>
      </w:r>
      <w:r w:rsidR="00FB028A" w:rsidRPr="00E91BDD">
        <w:rPr>
          <w:rFonts w:asciiTheme="majorBidi" w:hAnsiTheme="majorBidi" w:cstheme="majorBidi"/>
          <w:sz w:val="28"/>
          <w:szCs w:val="28"/>
          <w:shd w:val="clear" w:color="auto" w:fill="FFFFFF"/>
        </w:rPr>
        <w:t>found in the sea and nearly every</w:t>
      </w:r>
      <w:r w:rsidR="00FB028A" w:rsidRPr="00E91BDD">
        <w:rPr>
          <w:rFonts w:asciiTheme="majorBidi" w:hAnsiTheme="majorBidi" w:cstheme="majorBidi"/>
          <w:sz w:val="28"/>
          <w:szCs w:val="28"/>
        </w:rPr>
        <w:t> </w:t>
      </w:r>
      <w:hyperlink r:id="rId7" w:tooltip="Freshwater" w:history="1">
        <w:r w:rsidR="00FB028A" w:rsidRPr="00E91BDD">
          <w:rPr>
            <w:rFonts w:asciiTheme="majorBidi" w:hAnsiTheme="majorBidi" w:cstheme="majorBidi"/>
            <w:sz w:val="28"/>
            <w:szCs w:val="28"/>
          </w:rPr>
          <w:t>freshwater</w:t>
        </w:r>
      </w:hyperlink>
      <w:r w:rsidR="00FB028A" w:rsidRPr="00E91BDD">
        <w:rPr>
          <w:rFonts w:asciiTheme="majorBidi" w:hAnsiTheme="majorBidi" w:cstheme="majorBidi"/>
          <w:sz w:val="28"/>
          <w:szCs w:val="28"/>
        </w:rPr>
        <w:t> </w:t>
      </w:r>
      <w:hyperlink r:id="rId8" w:tooltip="Habitat (ecology)" w:history="1">
        <w:r w:rsidR="00FB028A" w:rsidRPr="00E91BDD">
          <w:rPr>
            <w:rFonts w:asciiTheme="majorBidi" w:hAnsiTheme="majorBidi" w:cstheme="majorBidi"/>
            <w:sz w:val="28"/>
            <w:szCs w:val="28"/>
          </w:rPr>
          <w:t>habitat</w:t>
        </w:r>
      </w:hyperlink>
      <w:r w:rsidR="00FB028A" w:rsidRPr="00E91BDD">
        <w:rPr>
          <w:rFonts w:asciiTheme="majorBidi" w:hAnsiTheme="majorBidi" w:cstheme="majorBidi"/>
          <w:sz w:val="28"/>
          <w:szCs w:val="28"/>
          <w:shd w:val="clear" w:color="auto" w:fill="FFFFFF"/>
        </w:rPr>
        <w:t xml:space="preserve">. </w:t>
      </w:r>
    </w:p>
    <w:p w:rsidR="005604DE" w:rsidRPr="00E91BDD" w:rsidRDefault="00FB028A" w:rsidP="00C9479E">
      <w:pPr>
        <w:pStyle w:val="ListParagraph"/>
        <w:numPr>
          <w:ilvl w:val="0"/>
          <w:numId w:val="4"/>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Some species are</w:t>
      </w:r>
      <w:r w:rsidRPr="00E91BDD">
        <w:rPr>
          <w:rStyle w:val="apple-converted-space"/>
          <w:rFonts w:asciiTheme="majorBidi" w:hAnsiTheme="majorBidi" w:cstheme="majorBidi"/>
          <w:sz w:val="28"/>
          <w:szCs w:val="28"/>
          <w:shd w:val="clear" w:color="auto" w:fill="FFFFFF"/>
        </w:rPr>
        <w:t> </w:t>
      </w:r>
      <w:hyperlink r:id="rId9" w:tooltip="Plankton" w:history="1">
        <w:r w:rsidRPr="00E91BDD">
          <w:rPr>
            <w:rStyle w:val="Hyperlink"/>
            <w:rFonts w:asciiTheme="majorBidi" w:hAnsiTheme="majorBidi" w:cstheme="majorBidi"/>
            <w:color w:val="auto"/>
            <w:sz w:val="28"/>
            <w:szCs w:val="28"/>
            <w:u w:val="none"/>
            <w:shd w:val="clear" w:color="auto" w:fill="FFFFFF"/>
          </w:rPr>
          <w:t>planktonic</w:t>
        </w:r>
      </w:hyperlink>
      <w:r w:rsidRPr="00E91BDD">
        <w:rPr>
          <w:rStyle w:val="apple-converted-space"/>
          <w:rFonts w:asciiTheme="majorBidi" w:hAnsiTheme="majorBidi" w:cstheme="majorBidi"/>
          <w:sz w:val="28"/>
          <w:szCs w:val="28"/>
          <w:shd w:val="clear" w:color="auto" w:fill="FFFFFF"/>
        </w:rPr>
        <w:t> </w:t>
      </w:r>
      <w:r w:rsidRPr="00E91BDD">
        <w:rPr>
          <w:rFonts w:asciiTheme="majorBidi" w:hAnsiTheme="majorBidi" w:cstheme="majorBidi"/>
          <w:sz w:val="28"/>
          <w:szCs w:val="28"/>
          <w:shd w:val="clear" w:color="auto" w:fill="FFFFFF"/>
        </w:rPr>
        <w:t>(drifting in sea waters), some are</w:t>
      </w:r>
      <w:r w:rsidRPr="00E91BDD">
        <w:rPr>
          <w:rStyle w:val="apple-converted-space"/>
          <w:rFonts w:asciiTheme="majorBidi" w:hAnsiTheme="majorBidi" w:cstheme="majorBidi"/>
          <w:sz w:val="28"/>
          <w:szCs w:val="28"/>
          <w:shd w:val="clear" w:color="auto" w:fill="FFFFFF"/>
        </w:rPr>
        <w:t> </w:t>
      </w:r>
      <w:hyperlink r:id="rId10" w:tooltip="Benthos" w:history="1">
        <w:r w:rsidRPr="00E91BDD">
          <w:rPr>
            <w:rStyle w:val="Hyperlink"/>
            <w:rFonts w:asciiTheme="majorBidi" w:hAnsiTheme="majorBidi" w:cstheme="majorBidi"/>
            <w:color w:val="auto"/>
            <w:sz w:val="28"/>
            <w:szCs w:val="28"/>
            <w:u w:val="none"/>
            <w:shd w:val="clear" w:color="auto" w:fill="FFFFFF"/>
          </w:rPr>
          <w:t>benthic</w:t>
        </w:r>
      </w:hyperlink>
      <w:r w:rsidRPr="00E91BDD">
        <w:rPr>
          <w:rStyle w:val="apple-converted-space"/>
          <w:rFonts w:asciiTheme="majorBidi" w:hAnsiTheme="majorBidi" w:cstheme="majorBidi"/>
          <w:sz w:val="28"/>
          <w:szCs w:val="28"/>
          <w:shd w:val="clear" w:color="auto" w:fill="FFFFFF"/>
        </w:rPr>
        <w:t> </w:t>
      </w:r>
      <w:r w:rsidRPr="00E91BDD">
        <w:rPr>
          <w:rFonts w:asciiTheme="majorBidi" w:hAnsiTheme="majorBidi" w:cstheme="majorBidi"/>
          <w:sz w:val="28"/>
          <w:szCs w:val="28"/>
          <w:shd w:val="clear" w:color="auto" w:fill="FFFFFF"/>
        </w:rPr>
        <w:t>(living on the ocean floor</w:t>
      </w:r>
      <w:r w:rsidR="004C7926" w:rsidRPr="00E91BDD">
        <w:rPr>
          <w:rFonts w:asciiTheme="majorBidi" w:hAnsiTheme="majorBidi" w:cstheme="majorBidi"/>
          <w:sz w:val="28"/>
          <w:szCs w:val="28"/>
          <w:shd w:val="clear" w:color="auto" w:fill="FFFFFF"/>
        </w:rPr>
        <w:t>).</w:t>
      </w:r>
      <w:r w:rsidR="003F0909" w:rsidRPr="00E91BDD">
        <w:rPr>
          <w:rFonts w:asciiTheme="majorBidi" w:hAnsiTheme="majorBidi" w:cstheme="majorBidi"/>
          <w:sz w:val="28"/>
          <w:szCs w:val="28"/>
          <w:shd w:val="clear" w:color="auto" w:fill="FFFFFF"/>
        </w:rPr>
        <w:t xml:space="preserve"> </w:t>
      </w:r>
      <w:r w:rsidR="00C9479E" w:rsidRPr="00E91BDD">
        <w:rPr>
          <w:rFonts w:asciiTheme="majorBidi" w:hAnsiTheme="majorBidi" w:cstheme="majorBidi"/>
          <w:sz w:val="28"/>
          <w:szCs w:val="28"/>
          <w:shd w:val="clear" w:color="auto" w:fill="FFFFFF"/>
        </w:rPr>
        <w:t>Copepods feed directly on </w:t>
      </w:r>
      <w:hyperlink r:id="rId11" w:tooltip="Phytoplankton" w:history="1">
        <w:r w:rsidR="00C9479E" w:rsidRPr="00E91BDD">
          <w:rPr>
            <w:rFonts w:asciiTheme="majorBidi" w:hAnsiTheme="majorBidi" w:cstheme="majorBidi"/>
            <w:sz w:val="28"/>
            <w:szCs w:val="28"/>
            <w:shd w:val="clear" w:color="auto" w:fill="FFFFFF"/>
          </w:rPr>
          <w:t>phytoplankton</w:t>
        </w:r>
      </w:hyperlink>
      <w:r w:rsidR="00C9479E" w:rsidRPr="00E91BDD">
        <w:rPr>
          <w:rFonts w:asciiTheme="majorBidi" w:hAnsiTheme="majorBidi" w:cstheme="majorBidi"/>
          <w:sz w:val="28"/>
          <w:szCs w:val="28"/>
          <w:shd w:val="clear" w:color="auto" w:fill="FFFFFF"/>
        </w:rPr>
        <w:t>, catching cells singly. Some of the larger species are predators of their smaller relatives. Many benthic copepods eat organic matters or the bacteria that grow in it, and their mouth parts are adapted for scraping and biting.</w:t>
      </w:r>
    </w:p>
    <w:p w:rsidR="00C9479E" w:rsidRPr="00E91BDD" w:rsidRDefault="005604DE" w:rsidP="0043195B">
      <w:pPr>
        <w:pStyle w:val="ListParagraph"/>
        <w:numPr>
          <w:ilvl w:val="0"/>
          <w:numId w:val="4"/>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They are a group of small</w:t>
      </w:r>
      <w:r w:rsidRPr="00E91BDD">
        <w:rPr>
          <w:rFonts w:asciiTheme="majorBidi" w:hAnsiTheme="majorBidi" w:cstheme="majorBidi"/>
          <w:sz w:val="28"/>
          <w:szCs w:val="28"/>
        </w:rPr>
        <w:t> </w:t>
      </w:r>
      <w:hyperlink r:id="rId12" w:tooltip="Crustacean" w:history="1">
        <w:r w:rsidRPr="00E91BDD">
          <w:rPr>
            <w:rFonts w:asciiTheme="majorBidi" w:hAnsiTheme="majorBidi" w:cstheme="majorBidi"/>
            <w:sz w:val="28"/>
            <w:szCs w:val="28"/>
          </w:rPr>
          <w:t>crustaceans</w:t>
        </w:r>
      </w:hyperlink>
      <w:r w:rsidRPr="00E91BDD">
        <w:rPr>
          <w:rFonts w:asciiTheme="majorBidi" w:hAnsiTheme="majorBidi" w:cstheme="majorBidi"/>
          <w:sz w:val="28"/>
          <w:szCs w:val="28"/>
        </w:rPr>
        <w:t> </w:t>
      </w:r>
      <w:r w:rsidRPr="00E91BDD">
        <w:rPr>
          <w:rFonts w:asciiTheme="majorBidi" w:hAnsiTheme="majorBidi" w:cstheme="majorBidi"/>
          <w:sz w:val="28"/>
          <w:szCs w:val="28"/>
          <w:shd w:val="clear" w:color="auto" w:fill="FFFFFF"/>
        </w:rPr>
        <w:t>their</w:t>
      </w:r>
      <w:r w:rsidR="003F0909" w:rsidRPr="00E91BDD">
        <w:rPr>
          <w:rFonts w:asciiTheme="majorBidi" w:hAnsiTheme="majorBidi" w:cstheme="majorBidi"/>
          <w:sz w:val="28"/>
          <w:szCs w:val="28"/>
          <w:shd w:val="clear" w:color="auto" w:fill="FFFFFF"/>
        </w:rPr>
        <w:t xml:space="preserve"> size vary considerably, but can typically be 1 to 2 mm.</w:t>
      </w:r>
      <w:r w:rsidR="00800FC7" w:rsidRPr="00E91BDD">
        <w:rPr>
          <w:rFonts w:asciiTheme="majorBidi" w:hAnsiTheme="majorBidi" w:cstheme="majorBidi"/>
          <w:sz w:val="28"/>
          <w:szCs w:val="28"/>
          <w:shd w:val="clear" w:color="auto" w:fill="FFFFFF"/>
        </w:rPr>
        <w:t xml:space="preserve"> </w:t>
      </w:r>
      <w:bookmarkStart w:id="0" w:name="_GoBack"/>
      <w:bookmarkEnd w:id="0"/>
    </w:p>
    <w:p w:rsidR="00C9479E" w:rsidRPr="00E91BDD" w:rsidRDefault="0043195B" w:rsidP="0043195B">
      <w:pPr>
        <w:pStyle w:val="ListParagraph"/>
        <w:numPr>
          <w:ilvl w:val="0"/>
          <w:numId w:val="4"/>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They </w:t>
      </w:r>
      <w:r w:rsidR="0002574B" w:rsidRPr="00E91BDD">
        <w:rPr>
          <w:rFonts w:asciiTheme="majorBidi" w:hAnsiTheme="majorBidi" w:cstheme="majorBidi"/>
          <w:sz w:val="28"/>
          <w:szCs w:val="28"/>
          <w:shd w:val="clear" w:color="auto" w:fill="FFFFFF"/>
        </w:rPr>
        <w:t xml:space="preserve">are </w:t>
      </w:r>
      <w:r w:rsidRPr="00E91BDD">
        <w:rPr>
          <w:rFonts w:asciiTheme="majorBidi" w:hAnsiTheme="majorBidi" w:cstheme="majorBidi"/>
          <w:sz w:val="28"/>
          <w:szCs w:val="28"/>
          <w:shd w:val="clear" w:color="auto" w:fill="FFFFFF"/>
        </w:rPr>
        <w:t xml:space="preserve">differ from </w:t>
      </w:r>
      <w:proofErr w:type="spellStart"/>
      <w:r w:rsidRPr="00E91BDD">
        <w:rPr>
          <w:rFonts w:asciiTheme="majorBidi" w:hAnsiTheme="majorBidi" w:cstheme="majorBidi"/>
          <w:sz w:val="28"/>
          <w:szCs w:val="28"/>
          <w:shd w:val="clear" w:color="auto" w:fill="FFFFFF"/>
        </w:rPr>
        <w:t>Artemia</w:t>
      </w:r>
      <w:proofErr w:type="spellEnd"/>
      <w:r w:rsidRPr="00E91BDD">
        <w:rPr>
          <w:rFonts w:asciiTheme="majorBidi" w:hAnsiTheme="majorBidi" w:cstheme="majorBidi"/>
          <w:sz w:val="28"/>
          <w:szCs w:val="28"/>
          <w:shd w:val="clear" w:color="auto" w:fill="FFFFFF"/>
        </w:rPr>
        <w:t xml:space="preserve"> and rotifers in that they do not reproduce asexually. Copepods mate after maturing and the female produces 250 to 750 fertilized eggs. </w:t>
      </w:r>
    </w:p>
    <w:p w:rsidR="0043195B" w:rsidRPr="00E91BDD" w:rsidRDefault="0043195B" w:rsidP="0002574B">
      <w:pPr>
        <w:pStyle w:val="ListParagraph"/>
        <w:numPr>
          <w:ilvl w:val="0"/>
          <w:numId w:val="4"/>
        </w:numPr>
        <w:spacing w:after="0"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The copepod lifespan </w:t>
      </w:r>
      <w:r w:rsidR="00986ECB" w:rsidRPr="00E91BDD">
        <w:rPr>
          <w:rFonts w:asciiTheme="majorBidi" w:hAnsiTheme="majorBidi" w:cstheme="majorBidi"/>
          <w:sz w:val="28"/>
          <w:szCs w:val="28"/>
          <w:shd w:val="clear" w:color="auto" w:fill="FFFFFF"/>
        </w:rPr>
        <w:t xml:space="preserve">can take a week to a year depending on the species and environmental conditions </w:t>
      </w:r>
      <w:r w:rsidR="00BF0E78" w:rsidRPr="00E91BDD">
        <w:rPr>
          <w:rFonts w:asciiTheme="majorBidi" w:hAnsiTheme="majorBidi" w:cstheme="majorBidi"/>
          <w:sz w:val="28"/>
          <w:szCs w:val="28"/>
          <w:shd w:val="clear" w:color="auto" w:fill="FFFFFF"/>
        </w:rPr>
        <w:t xml:space="preserve">such as temperature and nutrition (e.g., egg to adult time in the </w:t>
      </w:r>
      <w:proofErr w:type="spellStart"/>
      <w:r w:rsidR="00BF0E78" w:rsidRPr="00E91BDD">
        <w:rPr>
          <w:rFonts w:asciiTheme="majorBidi" w:hAnsiTheme="majorBidi" w:cstheme="majorBidi"/>
          <w:sz w:val="28"/>
          <w:szCs w:val="28"/>
          <w:shd w:val="clear" w:color="auto" w:fill="FFFFFF"/>
        </w:rPr>
        <w:t>calanoid</w:t>
      </w:r>
      <w:proofErr w:type="spellEnd"/>
      <w:r w:rsidR="00BF0E78" w:rsidRPr="00E91BDD">
        <w:rPr>
          <w:rFonts w:asciiTheme="majorBidi" w:hAnsiTheme="majorBidi" w:cstheme="majorBidi"/>
          <w:sz w:val="28"/>
          <w:szCs w:val="28"/>
          <w:shd w:val="clear" w:color="auto" w:fill="FFFFFF"/>
        </w:rPr>
        <w:t xml:space="preserve"> is 7 days at 25 C but 19 days at 15 C). Generally the average of their life span </w:t>
      </w:r>
      <w:r w:rsidRPr="00E91BDD">
        <w:rPr>
          <w:rFonts w:asciiTheme="majorBidi" w:hAnsiTheme="majorBidi" w:cstheme="majorBidi"/>
          <w:sz w:val="28"/>
          <w:szCs w:val="28"/>
          <w:shd w:val="clear" w:color="auto" w:fill="FFFFFF"/>
        </w:rPr>
        <w:t xml:space="preserve">is 40 to 50 </w:t>
      </w:r>
      <w:r w:rsidR="00702448" w:rsidRPr="00E91BDD">
        <w:rPr>
          <w:rFonts w:asciiTheme="majorBidi" w:hAnsiTheme="majorBidi" w:cstheme="majorBidi"/>
          <w:sz w:val="28"/>
          <w:szCs w:val="28"/>
          <w:shd w:val="clear" w:color="auto" w:fill="FFFFFF"/>
        </w:rPr>
        <w:t>days. Unlike</w:t>
      </w:r>
      <w:r w:rsidRPr="00E91BDD">
        <w:rPr>
          <w:rFonts w:asciiTheme="majorBidi" w:hAnsiTheme="majorBidi" w:cstheme="majorBidi"/>
          <w:sz w:val="28"/>
          <w:szCs w:val="28"/>
          <w:shd w:val="clear" w:color="auto" w:fill="FFFFFF"/>
        </w:rPr>
        <w:t xml:space="preserve"> the rotifer, copepods are more difficult to culture on a commercial basis</w:t>
      </w:r>
      <w:r w:rsidR="00E91BDD" w:rsidRPr="00E91BDD">
        <w:rPr>
          <w:rFonts w:asciiTheme="majorBidi" w:hAnsiTheme="majorBidi" w:cstheme="majorBidi"/>
          <w:sz w:val="28"/>
          <w:szCs w:val="28"/>
          <w:shd w:val="clear" w:color="auto" w:fill="FFFFFF"/>
        </w:rPr>
        <w:t>.</w:t>
      </w:r>
    </w:p>
    <w:p w:rsidR="00C9479E" w:rsidRPr="00E91BDD" w:rsidRDefault="00A467AB" w:rsidP="0002574B">
      <w:pPr>
        <w:spacing w:after="0" w:line="360" w:lineRule="auto"/>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Most known copepods species </w:t>
      </w:r>
      <w:r w:rsidR="0002574B" w:rsidRPr="00E91BDD">
        <w:rPr>
          <w:rFonts w:asciiTheme="majorBidi" w:hAnsiTheme="majorBidi" w:cstheme="majorBidi"/>
          <w:sz w:val="28"/>
          <w:szCs w:val="28"/>
          <w:shd w:val="clear" w:color="auto" w:fill="FFFFFF"/>
        </w:rPr>
        <w:t xml:space="preserve">use </w:t>
      </w:r>
      <w:r w:rsidRPr="00E91BDD">
        <w:rPr>
          <w:rFonts w:asciiTheme="majorBidi" w:hAnsiTheme="majorBidi" w:cstheme="majorBidi"/>
          <w:sz w:val="28"/>
          <w:szCs w:val="28"/>
          <w:shd w:val="clear" w:color="auto" w:fill="FFFFFF"/>
        </w:rPr>
        <w:t xml:space="preserve">in fish feed </w:t>
      </w:r>
      <w:r w:rsidR="0002574B" w:rsidRPr="00E91BDD">
        <w:rPr>
          <w:rFonts w:asciiTheme="majorBidi" w:hAnsiTheme="majorBidi" w:cstheme="majorBidi"/>
          <w:sz w:val="28"/>
          <w:szCs w:val="28"/>
          <w:shd w:val="clear" w:color="auto" w:fill="FFFFFF"/>
        </w:rPr>
        <w:t xml:space="preserve">are </w:t>
      </w:r>
      <w:r w:rsidRPr="00E91BDD">
        <w:rPr>
          <w:rFonts w:asciiTheme="majorBidi" w:hAnsiTheme="majorBidi" w:cstheme="majorBidi"/>
          <w:sz w:val="28"/>
          <w:szCs w:val="28"/>
          <w:shd w:val="clear" w:color="auto" w:fill="FFFFFF"/>
        </w:rPr>
        <w:t xml:space="preserve">belong to the group </w:t>
      </w:r>
      <w:r w:rsidR="0002574B" w:rsidRPr="00E91BDD">
        <w:rPr>
          <w:rFonts w:asciiTheme="majorBidi" w:hAnsiTheme="majorBidi" w:cstheme="majorBidi"/>
          <w:sz w:val="28"/>
          <w:szCs w:val="28"/>
          <w:shd w:val="clear" w:color="auto" w:fill="FFFFFF"/>
        </w:rPr>
        <w:t>of:</w:t>
      </w:r>
    </w:p>
    <w:p w:rsidR="00C9479E" w:rsidRPr="006C1FCE" w:rsidRDefault="00C9479E" w:rsidP="00C9479E">
      <w:pPr>
        <w:pStyle w:val="ListParagraph"/>
        <w:numPr>
          <w:ilvl w:val="0"/>
          <w:numId w:val="5"/>
        </w:numPr>
        <w:spacing w:line="276" w:lineRule="auto"/>
        <w:ind w:left="360"/>
        <w:jc w:val="both"/>
        <w:rPr>
          <w:rFonts w:asciiTheme="majorBidi" w:hAnsiTheme="majorBidi" w:cstheme="majorBidi"/>
          <w:i/>
          <w:iCs/>
          <w:sz w:val="28"/>
          <w:szCs w:val="28"/>
          <w:shd w:val="clear" w:color="auto" w:fill="FFFFFF"/>
        </w:rPr>
      </w:pPr>
      <w:proofErr w:type="spellStart"/>
      <w:r w:rsidRPr="006C1FCE">
        <w:rPr>
          <w:rFonts w:asciiTheme="majorBidi" w:hAnsiTheme="majorBidi" w:cstheme="majorBidi"/>
          <w:i/>
          <w:iCs/>
          <w:sz w:val="28"/>
          <w:szCs w:val="28"/>
          <w:shd w:val="clear" w:color="auto" w:fill="FFFFFF"/>
        </w:rPr>
        <w:t>Calanoida</w:t>
      </w:r>
      <w:proofErr w:type="spellEnd"/>
      <w:r w:rsidR="00A467AB" w:rsidRPr="006C1FCE">
        <w:rPr>
          <w:rFonts w:asciiTheme="majorBidi" w:hAnsiTheme="majorBidi" w:cstheme="majorBidi"/>
          <w:i/>
          <w:iCs/>
          <w:sz w:val="28"/>
          <w:szCs w:val="28"/>
          <w:shd w:val="clear" w:color="auto" w:fill="FFFFFF"/>
        </w:rPr>
        <w:t xml:space="preserve"> </w:t>
      </w:r>
    </w:p>
    <w:p w:rsidR="00C9479E" w:rsidRPr="006C1FCE" w:rsidRDefault="00C9479E" w:rsidP="00C9479E">
      <w:pPr>
        <w:pStyle w:val="ListParagraph"/>
        <w:numPr>
          <w:ilvl w:val="0"/>
          <w:numId w:val="5"/>
        </w:numPr>
        <w:spacing w:line="276" w:lineRule="auto"/>
        <w:ind w:left="360"/>
        <w:jc w:val="both"/>
        <w:rPr>
          <w:rFonts w:asciiTheme="majorBidi" w:hAnsiTheme="majorBidi" w:cstheme="majorBidi"/>
          <w:i/>
          <w:iCs/>
          <w:sz w:val="28"/>
          <w:szCs w:val="28"/>
          <w:shd w:val="clear" w:color="auto" w:fill="FFFFFF"/>
        </w:rPr>
      </w:pPr>
      <w:proofErr w:type="spellStart"/>
      <w:r w:rsidRPr="006C1FCE">
        <w:rPr>
          <w:rFonts w:asciiTheme="majorBidi" w:hAnsiTheme="majorBidi" w:cstheme="majorBidi"/>
          <w:i/>
          <w:iCs/>
          <w:sz w:val="28"/>
          <w:szCs w:val="28"/>
          <w:shd w:val="clear" w:color="auto" w:fill="FFFFFF"/>
        </w:rPr>
        <w:t>Harpacticoida</w:t>
      </w:r>
      <w:proofErr w:type="spellEnd"/>
    </w:p>
    <w:p w:rsidR="00C9479E" w:rsidRPr="006C1FCE" w:rsidRDefault="00C9479E" w:rsidP="0002574B">
      <w:pPr>
        <w:pStyle w:val="ListParagraph"/>
        <w:numPr>
          <w:ilvl w:val="0"/>
          <w:numId w:val="5"/>
        </w:numPr>
        <w:spacing w:line="276" w:lineRule="auto"/>
        <w:ind w:left="360"/>
        <w:jc w:val="both"/>
        <w:rPr>
          <w:rFonts w:asciiTheme="majorBidi" w:hAnsiTheme="majorBidi" w:cstheme="majorBidi"/>
          <w:i/>
          <w:iCs/>
          <w:sz w:val="28"/>
          <w:szCs w:val="28"/>
          <w:shd w:val="clear" w:color="auto" w:fill="FFFFFF"/>
        </w:rPr>
      </w:pPr>
      <w:r w:rsidRPr="006C1FCE">
        <w:rPr>
          <w:rFonts w:asciiTheme="majorBidi" w:hAnsiTheme="majorBidi" w:cstheme="majorBidi"/>
          <w:i/>
          <w:iCs/>
          <w:sz w:val="28"/>
          <w:szCs w:val="28"/>
          <w:shd w:val="clear" w:color="auto" w:fill="FFFFFF"/>
        </w:rPr>
        <w:t>Cyclopoid</w:t>
      </w:r>
    </w:p>
    <w:p w:rsidR="00D04CD4" w:rsidRPr="00E91BDD" w:rsidRDefault="00D04CD4" w:rsidP="00D04CD4">
      <w:pPr>
        <w:spacing w:after="0" w:line="360" w:lineRule="auto"/>
        <w:jc w:val="both"/>
        <w:rPr>
          <w:rFonts w:asciiTheme="majorBidi" w:hAnsiTheme="majorBidi" w:cstheme="majorBidi"/>
          <w:b/>
          <w:bCs/>
          <w:sz w:val="28"/>
          <w:szCs w:val="28"/>
          <w:shd w:val="clear" w:color="auto" w:fill="FFFFFF"/>
        </w:rPr>
      </w:pPr>
      <w:r w:rsidRPr="00E91BDD">
        <w:rPr>
          <w:rFonts w:asciiTheme="majorBidi" w:hAnsiTheme="majorBidi" w:cstheme="majorBidi"/>
          <w:b/>
          <w:bCs/>
          <w:sz w:val="28"/>
          <w:szCs w:val="28"/>
          <w:shd w:val="clear" w:color="auto" w:fill="FFFFFF"/>
        </w:rPr>
        <w:lastRenderedPageBreak/>
        <w:t>Use of Copepods</w:t>
      </w:r>
    </w:p>
    <w:p w:rsidR="00C9479E" w:rsidRPr="00E91BDD" w:rsidRDefault="00C445C2" w:rsidP="00D04CD4">
      <w:pPr>
        <w:spacing w:line="360" w:lineRule="auto"/>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Planktonic animals, especially rotifers, </w:t>
      </w:r>
      <w:proofErr w:type="spellStart"/>
      <w:r w:rsidRPr="00E91BDD">
        <w:rPr>
          <w:rFonts w:asciiTheme="majorBidi" w:hAnsiTheme="majorBidi" w:cstheme="majorBidi"/>
          <w:sz w:val="28"/>
          <w:szCs w:val="28"/>
          <w:shd w:val="clear" w:color="auto" w:fill="FFFFFF"/>
        </w:rPr>
        <w:t>cladocerans</w:t>
      </w:r>
      <w:proofErr w:type="spellEnd"/>
      <w:r w:rsidRPr="00E91BDD">
        <w:rPr>
          <w:rFonts w:asciiTheme="majorBidi" w:hAnsiTheme="majorBidi" w:cstheme="majorBidi"/>
          <w:sz w:val="28"/>
          <w:szCs w:val="28"/>
          <w:shd w:val="clear" w:color="auto" w:fill="FFFFFF"/>
        </w:rPr>
        <w:t xml:space="preserve">, and copepods of the order </w:t>
      </w:r>
      <w:proofErr w:type="spellStart"/>
      <w:r w:rsidRPr="00E91BDD">
        <w:rPr>
          <w:rFonts w:asciiTheme="majorBidi" w:hAnsiTheme="majorBidi" w:cstheme="majorBidi"/>
          <w:sz w:val="28"/>
          <w:szCs w:val="28"/>
          <w:shd w:val="clear" w:color="auto" w:fill="FFFFFF"/>
        </w:rPr>
        <w:t>Cyclopoida</w:t>
      </w:r>
      <w:proofErr w:type="spellEnd"/>
      <w:r w:rsidRPr="00E91BDD">
        <w:rPr>
          <w:rFonts w:asciiTheme="majorBidi" w:hAnsiTheme="majorBidi" w:cstheme="majorBidi"/>
          <w:sz w:val="28"/>
          <w:szCs w:val="28"/>
          <w:shd w:val="clear" w:color="auto" w:fill="FFFFFF"/>
        </w:rPr>
        <w:t xml:space="preserve"> are the most importa</w:t>
      </w:r>
      <w:r w:rsidR="00C9479E" w:rsidRPr="00E91BDD">
        <w:rPr>
          <w:rFonts w:asciiTheme="majorBidi" w:hAnsiTheme="majorBidi" w:cstheme="majorBidi"/>
          <w:sz w:val="28"/>
          <w:szCs w:val="28"/>
          <w:shd w:val="clear" w:color="auto" w:fill="FFFFFF"/>
        </w:rPr>
        <w:t xml:space="preserve">nt food items in freshwater </w:t>
      </w:r>
      <w:proofErr w:type="spellStart"/>
      <w:r w:rsidR="00C9479E" w:rsidRPr="00E91BDD">
        <w:rPr>
          <w:rFonts w:asciiTheme="majorBidi" w:hAnsiTheme="majorBidi" w:cstheme="majorBidi"/>
          <w:sz w:val="28"/>
          <w:szCs w:val="28"/>
          <w:shd w:val="clear" w:color="auto" w:fill="FFFFFF"/>
        </w:rPr>
        <w:t>larvi</w:t>
      </w:r>
      <w:r w:rsidRPr="00E91BDD">
        <w:rPr>
          <w:rFonts w:asciiTheme="majorBidi" w:hAnsiTheme="majorBidi" w:cstheme="majorBidi"/>
          <w:sz w:val="28"/>
          <w:szCs w:val="28"/>
          <w:shd w:val="clear" w:color="auto" w:fill="FFFFFF"/>
        </w:rPr>
        <w:t>culture</w:t>
      </w:r>
      <w:proofErr w:type="spellEnd"/>
      <w:r w:rsidRPr="00E91BDD">
        <w:rPr>
          <w:rFonts w:asciiTheme="majorBidi" w:hAnsiTheme="majorBidi" w:cstheme="majorBidi"/>
          <w:sz w:val="28"/>
          <w:szCs w:val="28"/>
          <w:shd w:val="clear" w:color="auto" w:fill="FFFFFF"/>
        </w:rPr>
        <w:t xml:space="preserve">, and copepod </w:t>
      </w:r>
      <w:proofErr w:type="spellStart"/>
      <w:r w:rsidRPr="00E91BDD">
        <w:rPr>
          <w:rFonts w:asciiTheme="majorBidi" w:hAnsiTheme="majorBidi" w:cstheme="majorBidi"/>
          <w:sz w:val="28"/>
          <w:szCs w:val="28"/>
          <w:shd w:val="clear" w:color="auto" w:fill="FFFFFF"/>
        </w:rPr>
        <w:t>nauplii</w:t>
      </w:r>
      <w:proofErr w:type="spellEnd"/>
      <w:r w:rsidRPr="00E91BDD">
        <w:rPr>
          <w:rFonts w:asciiTheme="majorBidi" w:hAnsiTheme="majorBidi" w:cstheme="majorBidi"/>
          <w:sz w:val="28"/>
          <w:szCs w:val="28"/>
          <w:shd w:val="clear" w:color="auto" w:fill="FFFFFF"/>
        </w:rPr>
        <w:t xml:space="preserve"> are especially valuable for feeding fry.</w:t>
      </w:r>
      <w:r w:rsidR="004020D6" w:rsidRPr="00E91BDD">
        <w:rPr>
          <w:rFonts w:asciiTheme="majorBidi" w:hAnsiTheme="majorBidi" w:cstheme="majorBidi"/>
          <w:sz w:val="28"/>
          <w:szCs w:val="28"/>
          <w:shd w:val="clear" w:color="auto" w:fill="FFFFFF"/>
        </w:rPr>
        <w:t xml:space="preserve"> </w:t>
      </w:r>
      <w:r w:rsidRPr="00E91BDD">
        <w:rPr>
          <w:rFonts w:asciiTheme="majorBidi" w:hAnsiTheme="majorBidi" w:cstheme="majorBidi"/>
          <w:sz w:val="28"/>
          <w:szCs w:val="28"/>
          <w:shd w:val="clear" w:color="auto" w:fill="FFFFFF"/>
        </w:rPr>
        <w:t xml:space="preserve">Copepods used as natural food are either cultured or collected from natural water bodies. </w:t>
      </w:r>
    </w:p>
    <w:p w:rsidR="00C9479E" w:rsidRPr="00E91BDD" w:rsidRDefault="00C445C2" w:rsidP="00C9479E">
      <w:pPr>
        <w:pStyle w:val="ListParagraph"/>
        <w:numPr>
          <w:ilvl w:val="0"/>
          <w:numId w:val="6"/>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Adult and advanced copepod</w:t>
      </w:r>
      <w:r w:rsidR="008C2FE7" w:rsidRPr="00E91BDD">
        <w:rPr>
          <w:rFonts w:asciiTheme="majorBidi" w:hAnsiTheme="majorBidi" w:cstheme="majorBidi"/>
          <w:sz w:val="28"/>
          <w:szCs w:val="28"/>
          <w:shd w:val="clear" w:color="auto" w:fill="FFFFFF"/>
        </w:rPr>
        <w:t>s</w:t>
      </w:r>
      <w:r w:rsidRPr="00E91BDD">
        <w:rPr>
          <w:rFonts w:asciiTheme="majorBidi" w:hAnsiTheme="majorBidi" w:cstheme="majorBidi"/>
          <w:sz w:val="28"/>
          <w:szCs w:val="28"/>
          <w:shd w:val="clear" w:color="auto" w:fill="FFFFFF"/>
        </w:rPr>
        <w:t xml:space="preserve"> stages of </w:t>
      </w:r>
      <w:proofErr w:type="spellStart"/>
      <w:r w:rsidRPr="00E91BDD">
        <w:rPr>
          <w:rFonts w:asciiTheme="majorBidi" w:hAnsiTheme="majorBidi" w:cstheme="majorBidi"/>
          <w:sz w:val="28"/>
          <w:szCs w:val="28"/>
          <w:shd w:val="clear" w:color="auto" w:fill="FFFFFF"/>
        </w:rPr>
        <w:t>cyclopoids</w:t>
      </w:r>
      <w:proofErr w:type="spellEnd"/>
      <w:r w:rsidRPr="00E91BDD">
        <w:rPr>
          <w:rFonts w:asciiTheme="majorBidi" w:hAnsiTheme="majorBidi" w:cstheme="majorBidi"/>
          <w:sz w:val="28"/>
          <w:szCs w:val="28"/>
          <w:shd w:val="clear" w:color="auto" w:fill="FFFFFF"/>
        </w:rPr>
        <w:t xml:space="preserve"> are </w:t>
      </w:r>
      <w:proofErr w:type="spellStart"/>
      <w:r w:rsidRPr="00E91BDD">
        <w:rPr>
          <w:rFonts w:asciiTheme="majorBidi" w:hAnsiTheme="majorBidi" w:cstheme="majorBidi"/>
          <w:sz w:val="28"/>
          <w:szCs w:val="28"/>
          <w:shd w:val="clear" w:color="auto" w:fill="FFFFFF"/>
        </w:rPr>
        <w:t>micropredators</w:t>
      </w:r>
      <w:proofErr w:type="spellEnd"/>
      <w:r w:rsidRPr="00E91BDD">
        <w:rPr>
          <w:rFonts w:asciiTheme="majorBidi" w:hAnsiTheme="majorBidi" w:cstheme="majorBidi"/>
          <w:sz w:val="28"/>
          <w:szCs w:val="28"/>
          <w:shd w:val="clear" w:color="auto" w:fill="FFFFFF"/>
        </w:rPr>
        <w:t xml:space="preserve"> that target early life stages of cyprinids (</w:t>
      </w:r>
      <w:proofErr w:type="spellStart"/>
      <w:r w:rsidRPr="00E91BDD">
        <w:rPr>
          <w:rFonts w:asciiTheme="majorBidi" w:hAnsiTheme="majorBidi" w:cstheme="majorBidi"/>
          <w:sz w:val="28"/>
          <w:szCs w:val="28"/>
          <w:shd w:val="clear" w:color="auto" w:fill="FFFFFF"/>
        </w:rPr>
        <w:t>Cyprinidae</w:t>
      </w:r>
      <w:proofErr w:type="spellEnd"/>
      <w:r w:rsidRPr="00E91BDD">
        <w:rPr>
          <w:rFonts w:asciiTheme="majorBidi" w:hAnsiTheme="majorBidi" w:cstheme="majorBidi"/>
          <w:sz w:val="28"/>
          <w:szCs w:val="28"/>
          <w:shd w:val="clear" w:color="auto" w:fill="FFFFFF"/>
        </w:rPr>
        <w:t xml:space="preserve">). Other copepods in aquaculture are fish parasites. </w:t>
      </w:r>
    </w:p>
    <w:p w:rsidR="00EA4840" w:rsidRPr="00E91BDD" w:rsidRDefault="00EA4840" w:rsidP="00C9479E">
      <w:pPr>
        <w:pStyle w:val="ListParagraph"/>
        <w:numPr>
          <w:ilvl w:val="0"/>
          <w:numId w:val="6"/>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Copepods are also intermediate hosts for important fish parasites, including tapeworms and nematodes. Damage from these parasites may lead to fish mortalities or reduce the ma</w:t>
      </w:r>
      <w:r w:rsidR="00DD644E" w:rsidRPr="00E91BDD">
        <w:rPr>
          <w:rFonts w:asciiTheme="majorBidi" w:hAnsiTheme="majorBidi" w:cstheme="majorBidi"/>
          <w:sz w:val="28"/>
          <w:szCs w:val="28"/>
          <w:shd w:val="clear" w:color="auto" w:fill="FFFFFF"/>
        </w:rPr>
        <w:t>rket value of the fish products when parasites are present in fish muscle.</w:t>
      </w:r>
      <w:r w:rsidRPr="00E91BDD">
        <w:rPr>
          <w:rFonts w:asciiTheme="majorBidi" w:hAnsiTheme="majorBidi" w:cstheme="majorBidi"/>
          <w:sz w:val="28"/>
          <w:szCs w:val="28"/>
          <w:shd w:val="clear" w:color="auto" w:fill="FFFFFF"/>
        </w:rPr>
        <w:t xml:space="preserve"> Finally, copepods serve as intermediate hosts for parasites that infect humans and can serve as vectors of serious human diseases like cholera.</w:t>
      </w:r>
    </w:p>
    <w:p w:rsidR="009B52E3" w:rsidRPr="00E91BDD" w:rsidRDefault="00790310" w:rsidP="009B52E3">
      <w:pPr>
        <w:spacing w:line="360" w:lineRule="auto"/>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Nutritional</w:t>
      </w:r>
      <w:r w:rsidR="009B52E3" w:rsidRPr="00E91BDD">
        <w:rPr>
          <w:rFonts w:asciiTheme="majorBidi" w:hAnsiTheme="majorBidi" w:cstheme="majorBidi"/>
          <w:sz w:val="28"/>
          <w:szCs w:val="28"/>
          <w:shd w:val="clear" w:color="auto" w:fill="FFFFFF"/>
        </w:rPr>
        <w:t xml:space="preserve"> quality of copepods is generally accepted to be very good for marine fish larvae, and believed to be of a high quality. In general copepods have a high protein content (44-52%)</w:t>
      </w:r>
      <w:r w:rsidR="00E91BDD">
        <w:rPr>
          <w:rFonts w:asciiTheme="majorBidi" w:hAnsiTheme="majorBidi" w:cstheme="majorBidi"/>
          <w:sz w:val="28"/>
          <w:szCs w:val="28"/>
          <w:shd w:val="clear" w:color="auto" w:fill="FFFFFF"/>
        </w:rPr>
        <w:t xml:space="preserve"> and a good amino acid profile.</w:t>
      </w:r>
    </w:p>
    <w:p w:rsidR="00BA7552" w:rsidRPr="00E91BDD" w:rsidRDefault="00BA7552" w:rsidP="009B52E3">
      <w:pPr>
        <w:spacing w:line="360" w:lineRule="auto"/>
        <w:jc w:val="both"/>
        <w:rPr>
          <w:rStyle w:val="apple-converted-space"/>
          <w:rFonts w:asciiTheme="majorBidi" w:hAnsiTheme="majorBidi" w:cstheme="majorBidi"/>
          <w:b/>
          <w:bCs/>
          <w:sz w:val="28"/>
          <w:szCs w:val="28"/>
          <w:shd w:val="clear" w:color="auto" w:fill="FFFFFF"/>
        </w:rPr>
      </w:pPr>
      <w:r w:rsidRPr="00E91BDD">
        <w:rPr>
          <w:rFonts w:asciiTheme="majorBidi" w:hAnsiTheme="majorBidi" w:cstheme="majorBidi"/>
          <w:b/>
          <w:bCs/>
          <w:sz w:val="28"/>
          <w:szCs w:val="28"/>
          <w:shd w:val="clear" w:color="auto" w:fill="FFFFFF"/>
        </w:rPr>
        <w:t>Culture procedures</w:t>
      </w:r>
    </w:p>
    <w:tbl>
      <w:tblPr>
        <w:tblStyle w:val="TableGrid"/>
        <w:tblW w:w="8725" w:type="dxa"/>
        <w:tblLook w:val="04A0" w:firstRow="1" w:lastRow="0" w:firstColumn="1" w:lastColumn="0" w:noHBand="0" w:noVBand="1"/>
      </w:tblPr>
      <w:tblGrid>
        <w:gridCol w:w="2515"/>
        <w:gridCol w:w="3150"/>
        <w:gridCol w:w="3060"/>
      </w:tblGrid>
      <w:tr w:rsidR="00E91BDD" w:rsidRPr="00E91BDD" w:rsidTr="00BA7552">
        <w:tc>
          <w:tcPr>
            <w:tcW w:w="2515" w:type="dxa"/>
            <w:vAlign w:val="center"/>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Culture techniques</w:t>
            </w:r>
          </w:p>
        </w:tc>
        <w:tc>
          <w:tcPr>
            <w:tcW w:w="3150" w:type="dxa"/>
            <w:vAlign w:val="center"/>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Culture volume</w:t>
            </w:r>
          </w:p>
        </w:tc>
        <w:tc>
          <w:tcPr>
            <w:tcW w:w="3060"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Productivity (eggs/ day) (l)</w:t>
            </w:r>
          </w:p>
        </w:tc>
      </w:tr>
      <w:tr w:rsidR="00E91BDD" w:rsidRPr="00E91BDD" w:rsidTr="00BA7552">
        <w:tc>
          <w:tcPr>
            <w:tcW w:w="2515"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Semi-extensive</w:t>
            </w:r>
          </w:p>
        </w:tc>
        <w:tc>
          <w:tcPr>
            <w:tcW w:w="3150"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Large ponds 200-10000m</w:t>
            </w:r>
            <w:r w:rsidRPr="00E91BDD">
              <w:rPr>
                <w:rFonts w:asciiTheme="majorBidi" w:hAnsiTheme="majorBidi" w:cstheme="majorBidi"/>
                <w:sz w:val="28"/>
                <w:szCs w:val="28"/>
                <w:shd w:val="clear" w:color="auto" w:fill="FFFFFF"/>
                <w:vertAlign w:val="superscript"/>
              </w:rPr>
              <w:t>3</w:t>
            </w:r>
          </w:p>
        </w:tc>
        <w:tc>
          <w:tcPr>
            <w:tcW w:w="3060"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50</w:t>
            </w:r>
          </w:p>
        </w:tc>
      </w:tr>
      <w:tr w:rsidR="00E91BDD" w:rsidRPr="00E91BDD" w:rsidTr="00BA7552">
        <w:tc>
          <w:tcPr>
            <w:tcW w:w="2515"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Semi-intensive</w:t>
            </w:r>
          </w:p>
        </w:tc>
        <w:tc>
          <w:tcPr>
            <w:tcW w:w="3150"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Tanks 200-300m3</w:t>
            </w:r>
          </w:p>
        </w:tc>
        <w:tc>
          <w:tcPr>
            <w:tcW w:w="3060"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100</w:t>
            </w:r>
          </w:p>
        </w:tc>
      </w:tr>
      <w:tr w:rsidR="00BA7552" w:rsidRPr="00E91BDD" w:rsidTr="00BA7552">
        <w:tc>
          <w:tcPr>
            <w:tcW w:w="2515"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Intensive</w:t>
            </w:r>
          </w:p>
        </w:tc>
        <w:tc>
          <w:tcPr>
            <w:tcW w:w="3150"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Flasks or tanks 5-110 L</w:t>
            </w:r>
          </w:p>
        </w:tc>
        <w:tc>
          <w:tcPr>
            <w:tcW w:w="3060" w:type="dxa"/>
          </w:tcPr>
          <w:p w:rsidR="00BA7552" w:rsidRPr="00E91BDD" w:rsidRDefault="00BA7552" w:rsidP="00BA7552">
            <w:pPr>
              <w:spacing w:line="360" w:lineRule="auto"/>
              <w:jc w:val="center"/>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500-6000</w:t>
            </w:r>
          </w:p>
        </w:tc>
      </w:tr>
    </w:tbl>
    <w:p w:rsidR="00FB5E5D" w:rsidRPr="00E91BDD" w:rsidRDefault="00FB5E5D" w:rsidP="004159DA">
      <w:pPr>
        <w:spacing w:line="360" w:lineRule="auto"/>
        <w:jc w:val="both"/>
        <w:rPr>
          <w:rFonts w:asciiTheme="majorBidi" w:hAnsiTheme="majorBidi" w:cstheme="majorBidi"/>
          <w:sz w:val="28"/>
          <w:szCs w:val="28"/>
          <w:shd w:val="clear" w:color="auto" w:fill="FFFFFF"/>
        </w:rPr>
      </w:pPr>
    </w:p>
    <w:p w:rsidR="00FB5E5D" w:rsidRPr="00E91BDD" w:rsidRDefault="00FB5E5D" w:rsidP="004159DA">
      <w:pPr>
        <w:spacing w:line="360" w:lineRule="auto"/>
        <w:jc w:val="both"/>
        <w:rPr>
          <w:rFonts w:asciiTheme="majorBidi" w:hAnsiTheme="majorBidi" w:cstheme="majorBidi"/>
          <w:b/>
          <w:bCs/>
          <w:sz w:val="32"/>
          <w:szCs w:val="32"/>
          <w:shd w:val="clear" w:color="auto" w:fill="FFFFFF"/>
        </w:rPr>
      </w:pPr>
      <w:r w:rsidRPr="00E91BDD">
        <w:rPr>
          <w:rFonts w:asciiTheme="majorBidi" w:hAnsiTheme="majorBidi" w:cstheme="majorBidi"/>
          <w:b/>
          <w:bCs/>
          <w:sz w:val="32"/>
          <w:szCs w:val="32"/>
          <w:shd w:val="clear" w:color="auto" w:fill="FFFFFF"/>
        </w:rPr>
        <w:lastRenderedPageBreak/>
        <w:t xml:space="preserve">Production of copepods procedure: </w:t>
      </w:r>
    </w:p>
    <w:p w:rsidR="0031610C" w:rsidRPr="00E91BDD" w:rsidRDefault="00FB5E5D" w:rsidP="00702448">
      <w:pPr>
        <w:spacing w:line="360" w:lineRule="auto"/>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Production of copepods Batch culture of copepods is relatively straight forward once proper environmental and nutritional conditions are met. </w:t>
      </w:r>
    </w:p>
    <w:p w:rsidR="0031610C" w:rsidRPr="00E91BDD" w:rsidRDefault="0031610C" w:rsidP="00702448">
      <w:pPr>
        <w:spacing w:line="360" w:lineRule="auto"/>
        <w:jc w:val="both"/>
        <w:rPr>
          <w:rFonts w:asciiTheme="majorBidi" w:hAnsiTheme="majorBidi" w:cstheme="majorBidi"/>
          <w:sz w:val="28"/>
          <w:szCs w:val="28"/>
          <w:shd w:val="clear" w:color="auto" w:fill="FFFFFF"/>
        </w:rPr>
      </w:pPr>
    </w:p>
    <w:p w:rsidR="0031610C" w:rsidRPr="00E91BDD" w:rsidRDefault="00FB5E5D" w:rsidP="0031610C">
      <w:pPr>
        <w:pStyle w:val="ListParagraph"/>
        <w:numPr>
          <w:ilvl w:val="0"/>
          <w:numId w:val="3"/>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The culture flasks are stocked with adult copepods (10-25 individuals/ml). </w:t>
      </w:r>
    </w:p>
    <w:p w:rsidR="0031610C" w:rsidRPr="00E91BDD" w:rsidRDefault="00FB5E5D" w:rsidP="0031610C">
      <w:pPr>
        <w:pStyle w:val="ListParagraph"/>
        <w:numPr>
          <w:ilvl w:val="0"/>
          <w:numId w:val="3"/>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The stock cultures maintained in 1L conical flasks containing fil</w:t>
      </w:r>
      <w:r w:rsidR="0031610C" w:rsidRPr="00E91BDD">
        <w:rPr>
          <w:rFonts w:asciiTheme="majorBidi" w:hAnsiTheme="majorBidi" w:cstheme="majorBidi"/>
          <w:sz w:val="28"/>
          <w:szCs w:val="28"/>
          <w:shd w:val="clear" w:color="auto" w:fill="FFFFFF"/>
        </w:rPr>
        <w:t xml:space="preserve">tered sea water (20-35 </w:t>
      </w:r>
      <w:proofErr w:type="spellStart"/>
      <w:r w:rsidR="0031610C" w:rsidRPr="00E91BDD">
        <w:rPr>
          <w:rFonts w:asciiTheme="majorBidi" w:hAnsiTheme="majorBidi" w:cstheme="majorBidi"/>
          <w:sz w:val="28"/>
          <w:szCs w:val="28"/>
          <w:shd w:val="clear" w:color="auto" w:fill="FFFFFF"/>
        </w:rPr>
        <w:t>ppt</w:t>
      </w:r>
      <w:proofErr w:type="spellEnd"/>
      <w:r w:rsidR="0031610C" w:rsidRPr="00E91BDD">
        <w:rPr>
          <w:rFonts w:asciiTheme="majorBidi" w:hAnsiTheme="majorBidi" w:cstheme="majorBidi"/>
          <w:sz w:val="28"/>
          <w:szCs w:val="28"/>
          <w:shd w:val="clear" w:color="auto" w:fill="FFFFFF"/>
        </w:rPr>
        <w:t>).</w:t>
      </w:r>
    </w:p>
    <w:p w:rsidR="0031610C" w:rsidRPr="00E91BDD" w:rsidRDefault="0031610C" w:rsidP="0031610C">
      <w:pPr>
        <w:pStyle w:val="ListParagraph"/>
        <w:numPr>
          <w:ilvl w:val="0"/>
          <w:numId w:val="3"/>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Fed</w:t>
      </w:r>
      <w:r w:rsidR="00FB5E5D" w:rsidRPr="00E91BDD">
        <w:rPr>
          <w:rFonts w:asciiTheme="majorBidi" w:hAnsiTheme="majorBidi" w:cstheme="majorBidi"/>
          <w:sz w:val="28"/>
          <w:szCs w:val="28"/>
          <w:shd w:val="clear" w:color="auto" w:fill="FFFFFF"/>
        </w:rPr>
        <w:t xml:space="preserve"> with microalgae in the ratio 1:25. The copepods are fed with algae on alternate days. </w:t>
      </w:r>
    </w:p>
    <w:p w:rsidR="00E30D1F" w:rsidRPr="00E91BDD" w:rsidRDefault="00FB5E5D" w:rsidP="0031610C">
      <w:pPr>
        <w:pStyle w:val="ListParagraph"/>
        <w:numPr>
          <w:ilvl w:val="0"/>
          <w:numId w:val="3"/>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The stock culture is maintained by rinsing with f</w:t>
      </w:r>
      <w:r w:rsidR="00E30D1F" w:rsidRPr="00E91BDD">
        <w:rPr>
          <w:rFonts w:asciiTheme="majorBidi" w:hAnsiTheme="majorBidi" w:cstheme="majorBidi"/>
          <w:sz w:val="28"/>
          <w:szCs w:val="28"/>
          <w:shd w:val="clear" w:color="auto" w:fill="FFFFFF"/>
        </w:rPr>
        <w:t>iltered sea water.</w:t>
      </w:r>
    </w:p>
    <w:p w:rsidR="0031610C" w:rsidRPr="00E91BDD" w:rsidRDefault="00E30D1F" w:rsidP="00E30D1F">
      <w:pPr>
        <w:pStyle w:val="ListParagraph"/>
        <w:numPr>
          <w:ilvl w:val="0"/>
          <w:numId w:val="3"/>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Separate the eggs, </w:t>
      </w:r>
      <w:proofErr w:type="spellStart"/>
      <w:r w:rsidRPr="00E91BDD">
        <w:rPr>
          <w:rFonts w:asciiTheme="majorBidi" w:hAnsiTheme="majorBidi" w:cstheme="majorBidi"/>
          <w:sz w:val="28"/>
          <w:szCs w:val="28"/>
          <w:shd w:val="clear" w:color="auto" w:fill="FFFFFF"/>
        </w:rPr>
        <w:t>nauplii</w:t>
      </w:r>
      <w:proofErr w:type="spellEnd"/>
      <w:r w:rsidRPr="00E91BDD">
        <w:rPr>
          <w:rFonts w:asciiTheme="majorBidi" w:hAnsiTheme="majorBidi" w:cstheme="majorBidi"/>
          <w:sz w:val="28"/>
          <w:szCs w:val="28"/>
          <w:shd w:val="clear" w:color="auto" w:fill="FFFFFF"/>
        </w:rPr>
        <w:t>, and adults</w:t>
      </w:r>
      <w:r w:rsidR="00FB5E5D" w:rsidRPr="00E91BDD">
        <w:rPr>
          <w:rFonts w:asciiTheme="majorBidi" w:hAnsiTheme="majorBidi" w:cstheme="majorBidi"/>
          <w:sz w:val="28"/>
          <w:szCs w:val="28"/>
          <w:shd w:val="clear" w:color="auto" w:fill="FFFFFF"/>
        </w:rPr>
        <w:t xml:space="preserve"> and put into fresh culture flasks every week. </w:t>
      </w:r>
    </w:p>
    <w:p w:rsidR="00FB5E5D" w:rsidRPr="00E91BDD" w:rsidRDefault="00FB5E5D" w:rsidP="0031610C">
      <w:pPr>
        <w:pStyle w:val="ListParagraph"/>
        <w:numPr>
          <w:ilvl w:val="0"/>
          <w:numId w:val="3"/>
        </w:numPr>
        <w:spacing w:line="360" w:lineRule="auto"/>
        <w:ind w:left="360"/>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The adult would begin producing eggs/ sperms in 9-12 days; thereafter egg production would initially rise, then reaches the peak and finally falls</w:t>
      </w:r>
      <w:r w:rsidR="00E30D1F" w:rsidRPr="00E91BDD">
        <w:rPr>
          <w:rFonts w:asciiTheme="majorBidi" w:hAnsiTheme="majorBidi" w:cstheme="majorBidi"/>
          <w:sz w:val="28"/>
          <w:szCs w:val="28"/>
          <w:shd w:val="clear" w:color="auto" w:fill="FFFFFF"/>
        </w:rPr>
        <w:t>.</w:t>
      </w:r>
    </w:p>
    <w:p w:rsidR="00FB5E5D" w:rsidRPr="00E91BDD" w:rsidRDefault="00FB5E5D" w:rsidP="000B336D">
      <w:pPr>
        <w:spacing w:line="360" w:lineRule="auto"/>
        <w:jc w:val="both"/>
        <w:rPr>
          <w:rFonts w:asciiTheme="majorBidi" w:hAnsiTheme="majorBidi" w:cstheme="majorBidi"/>
          <w:sz w:val="28"/>
          <w:szCs w:val="28"/>
          <w:shd w:val="clear" w:color="auto" w:fill="FFFFFF"/>
        </w:rPr>
      </w:pPr>
      <w:r w:rsidRPr="00E91BDD">
        <w:rPr>
          <w:rFonts w:asciiTheme="majorBidi" w:hAnsiTheme="majorBidi" w:cstheme="majorBidi"/>
          <w:sz w:val="28"/>
          <w:szCs w:val="28"/>
          <w:shd w:val="clear" w:color="auto" w:fill="FFFFFF"/>
        </w:rPr>
        <w:t xml:space="preserve">Mass culture </w:t>
      </w:r>
      <w:r w:rsidR="000B336D" w:rsidRPr="00E91BDD">
        <w:rPr>
          <w:rFonts w:asciiTheme="majorBidi" w:hAnsiTheme="majorBidi" w:cstheme="majorBidi"/>
          <w:sz w:val="28"/>
          <w:szCs w:val="28"/>
          <w:shd w:val="clear" w:color="auto" w:fill="FFFFFF"/>
        </w:rPr>
        <w:t>f</w:t>
      </w:r>
      <w:r w:rsidRPr="00E91BDD">
        <w:rPr>
          <w:rFonts w:asciiTheme="majorBidi" w:hAnsiTheme="majorBidi" w:cstheme="majorBidi"/>
          <w:sz w:val="28"/>
          <w:szCs w:val="28"/>
          <w:shd w:val="clear" w:color="auto" w:fill="FFFFFF"/>
        </w:rPr>
        <w:t xml:space="preserve">or mass culture chlorinated and dechlorinated (using sodium </w:t>
      </w:r>
      <w:r w:rsidR="0022268B" w:rsidRPr="00E91BDD">
        <w:rPr>
          <w:rFonts w:asciiTheme="majorBidi" w:hAnsiTheme="majorBidi" w:cstheme="majorBidi"/>
          <w:sz w:val="28"/>
          <w:szCs w:val="28"/>
          <w:shd w:val="clear" w:color="auto" w:fill="FFFFFF"/>
        </w:rPr>
        <w:t>hypochlorite</w:t>
      </w:r>
      <w:r w:rsidRPr="00E91BDD">
        <w:rPr>
          <w:rFonts w:asciiTheme="majorBidi" w:hAnsiTheme="majorBidi" w:cstheme="majorBidi"/>
          <w:sz w:val="28"/>
          <w:szCs w:val="28"/>
          <w:shd w:val="clear" w:color="auto" w:fill="FFFFFF"/>
        </w:rPr>
        <w:t xml:space="preserve"> and sodium thiosulphate) sea water is used. The cultures can be maintained in 50L-3000L out–door culture tanks with continuous </w:t>
      </w:r>
      <w:r w:rsidR="0022268B" w:rsidRPr="00E91BDD">
        <w:rPr>
          <w:rFonts w:asciiTheme="majorBidi" w:hAnsiTheme="majorBidi" w:cstheme="majorBidi"/>
          <w:sz w:val="28"/>
          <w:szCs w:val="28"/>
          <w:shd w:val="clear" w:color="auto" w:fill="FFFFFF"/>
        </w:rPr>
        <w:t>aeration. Copepods</w:t>
      </w:r>
      <w:r w:rsidRPr="00E91BDD">
        <w:rPr>
          <w:rFonts w:asciiTheme="majorBidi" w:hAnsiTheme="majorBidi" w:cstheme="majorBidi"/>
          <w:sz w:val="28"/>
          <w:szCs w:val="28"/>
          <w:shd w:val="clear" w:color="auto" w:fill="FFFFFF"/>
        </w:rPr>
        <w:t xml:space="preserve"> are daily fed with a mixture of micro algal diet</w:t>
      </w:r>
      <w:r w:rsidR="00DB76ED" w:rsidRPr="00E91BDD">
        <w:rPr>
          <w:rFonts w:asciiTheme="majorBidi" w:hAnsiTheme="majorBidi" w:cstheme="majorBidi"/>
          <w:sz w:val="28"/>
          <w:szCs w:val="28"/>
          <w:shd w:val="clear" w:color="auto" w:fill="FFFFFF"/>
        </w:rPr>
        <w:t>.</w:t>
      </w:r>
    </w:p>
    <w:sectPr w:rsidR="00FB5E5D" w:rsidRPr="00E91BDD">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1D" w:rsidRDefault="00CD241D" w:rsidP="00687D2A">
      <w:pPr>
        <w:spacing w:after="0" w:line="240" w:lineRule="auto"/>
      </w:pPr>
      <w:r>
        <w:separator/>
      </w:r>
    </w:p>
  </w:endnote>
  <w:endnote w:type="continuationSeparator" w:id="0">
    <w:p w:rsidR="00CD241D" w:rsidRDefault="00CD241D" w:rsidP="0068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79514"/>
      <w:docPartObj>
        <w:docPartGallery w:val="Page Numbers (Bottom of Page)"/>
        <w:docPartUnique/>
      </w:docPartObj>
    </w:sdtPr>
    <w:sdtEndPr>
      <w:rPr>
        <w:noProof/>
      </w:rPr>
    </w:sdtEndPr>
    <w:sdtContent>
      <w:p w:rsidR="00687D2A" w:rsidRDefault="00687D2A">
        <w:pPr>
          <w:pStyle w:val="Footer"/>
          <w:jc w:val="center"/>
        </w:pPr>
        <w:r>
          <w:fldChar w:fldCharType="begin"/>
        </w:r>
        <w:r>
          <w:instrText xml:space="preserve"> PAGE   \* MERGEFORMAT </w:instrText>
        </w:r>
        <w:r>
          <w:fldChar w:fldCharType="separate"/>
        </w:r>
        <w:r w:rsidR="00762498">
          <w:rPr>
            <w:noProof/>
          </w:rPr>
          <w:t>2</w:t>
        </w:r>
        <w:r>
          <w:rPr>
            <w:noProof/>
          </w:rPr>
          <w:fldChar w:fldCharType="end"/>
        </w:r>
      </w:p>
    </w:sdtContent>
  </w:sdt>
  <w:p w:rsidR="00687D2A" w:rsidRDefault="0068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1D" w:rsidRDefault="00CD241D" w:rsidP="00687D2A">
      <w:pPr>
        <w:spacing w:after="0" w:line="240" w:lineRule="auto"/>
      </w:pPr>
      <w:r>
        <w:separator/>
      </w:r>
    </w:p>
  </w:footnote>
  <w:footnote w:type="continuationSeparator" w:id="0">
    <w:p w:rsidR="00CD241D" w:rsidRDefault="00CD241D" w:rsidP="0068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6D6"/>
    <w:multiLevelType w:val="hybridMultilevel"/>
    <w:tmpl w:val="2DB49D4A"/>
    <w:lvl w:ilvl="0" w:tplc="23E6A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F696A"/>
    <w:multiLevelType w:val="hybridMultilevel"/>
    <w:tmpl w:val="99A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87DD3"/>
    <w:multiLevelType w:val="hybridMultilevel"/>
    <w:tmpl w:val="B4CA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AA3B66"/>
    <w:multiLevelType w:val="hybridMultilevel"/>
    <w:tmpl w:val="CD6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B42B5"/>
    <w:multiLevelType w:val="hybridMultilevel"/>
    <w:tmpl w:val="DED2DAC8"/>
    <w:lvl w:ilvl="0" w:tplc="B652FD2E">
      <w:start w:val="1"/>
      <w:numFmt w:val="decimal"/>
      <w:lvlText w:val="%1."/>
      <w:lvlJc w:val="left"/>
      <w:pPr>
        <w:ind w:left="540" w:hanging="360"/>
      </w:pPr>
      <w:rPr>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B7304D5"/>
    <w:multiLevelType w:val="hybridMultilevel"/>
    <w:tmpl w:val="03CCE7C0"/>
    <w:lvl w:ilvl="0" w:tplc="957EA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6F"/>
    <w:rsid w:val="00025202"/>
    <w:rsid w:val="0002574B"/>
    <w:rsid w:val="000B336D"/>
    <w:rsid w:val="001038AC"/>
    <w:rsid w:val="001731FA"/>
    <w:rsid w:val="0022268B"/>
    <w:rsid w:val="002D644B"/>
    <w:rsid w:val="002F06D5"/>
    <w:rsid w:val="0031610C"/>
    <w:rsid w:val="003C05D4"/>
    <w:rsid w:val="003F0909"/>
    <w:rsid w:val="004020D6"/>
    <w:rsid w:val="004159DA"/>
    <w:rsid w:val="0043195B"/>
    <w:rsid w:val="004A6C32"/>
    <w:rsid w:val="004C7926"/>
    <w:rsid w:val="004D5F10"/>
    <w:rsid w:val="00552B88"/>
    <w:rsid w:val="005604DE"/>
    <w:rsid w:val="0056487D"/>
    <w:rsid w:val="005D5698"/>
    <w:rsid w:val="006236B8"/>
    <w:rsid w:val="00687D2A"/>
    <w:rsid w:val="006C1FCE"/>
    <w:rsid w:val="006F4C21"/>
    <w:rsid w:val="00702448"/>
    <w:rsid w:val="00742981"/>
    <w:rsid w:val="00762498"/>
    <w:rsid w:val="00790310"/>
    <w:rsid w:val="00800FC7"/>
    <w:rsid w:val="008C2FE7"/>
    <w:rsid w:val="008D5B76"/>
    <w:rsid w:val="0090456A"/>
    <w:rsid w:val="00986ECB"/>
    <w:rsid w:val="009B52E3"/>
    <w:rsid w:val="00A11671"/>
    <w:rsid w:val="00A467AB"/>
    <w:rsid w:val="00A732EB"/>
    <w:rsid w:val="00AA6928"/>
    <w:rsid w:val="00BA7552"/>
    <w:rsid w:val="00BF0E78"/>
    <w:rsid w:val="00C445C2"/>
    <w:rsid w:val="00C9479E"/>
    <w:rsid w:val="00CA546F"/>
    <w:rsid w:val="00CD241D"/>
    <w:rsid w:val="00CF7EAD"/>
    <w:rsid w:val="00D04CD4"/>
    <w:rsid w:val="00D64981"/>
    <w:rsid w:val="00DB76ED"/>
    <w:rsid w:val="00DD644E"/>
    <w:rsid w:val="00E30D1F"/>
    <w:rsid w:val="00E41A15"/>
    <w:rsid w:val="00E91BDD"/>
    <w:rsid w:val="00EA4840"/>
    <w:rsid w:val="00EB15F7"/>
    <w:rsid w:val="00FB028A"/>
    <w:rsid w:val="00FB5E5D"/>
    <w:rsid w:val="00FD6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6106-5A70-492D-BC38-AE96EDA0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028A"/>
  </w:style>
  <w:style w:type="character" w:styleId="Hyperlink">
    <w:name w:val="Hyperlink"/>
    <w:basedOn w:val="DefaultParagraphFont"/>
    <w:uiPriority w:val="99"/>
    <w:semiHidden/>
    <w:unhideWhenUsed/>
    <w:rsid w:val="00FB028A"/>
    <w:rPr>
      <w:color w:val="0000FF"/>
      <w:u w:val="single"/>
    </w:rPr>
  </w:style>
  <w:style w:type="paragraph" w:styleId="ListParagraph">
    <w:name w:val="List Paragraph"/>
    <w:basedOn w:val="Normal"/>
    <w:uiPriority w:val="34"/>
    <w:qFormat/>
    <w:rsid w:val="00A467AB"/>
    <w:pPr>
      <w:ind w:left="720"/>
      <w:contextualSpacing/>
    </w:pPr>
  </w:style>
  <w:style w:type="character" w:styleId="Emphasis">
    <w:name w:val="Emphasis"/>
    <w:basedOn w:val="DefaultParagraphFont"/>
    <w:uiPriority w:val="20"/>
    <w:qFormat/>
    <w:rsid w:val="00A467AB"/>
    <w:rPr>
      <w:i/>
      <w:iCs/>
    </w:rPr>
  </w:style>
  <w:style w:type="table" w:styleId="TableGrid">
    <w:name w:val="Table Grid"/>
    <w:basedOn w:val="TableNormal"/>
    <w:uiPriority w:val="39"/>
    <w:rsid w:val="00BA7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D2A"/>
  </w:style>
  <w:style w:type="paragraph" w:styleId="Footer">
    <w:name w:val="footer"/>
    <w:basedOn w:val="Normal"/>
    <w:link w:val="FooterChar"/>
    <w:uiPriority w:val="99"/>
    <w:unhideWhenUsed/>
    <w:rsid w:val="00687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bitat_(ecolo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Freshwater" TargetMode="External"/><Relationship Id="rId12" Type="http://schemas.openxmlformats.org/officeDocument/2006/relationships/hyperlink" Target="https://en.wikipedia.org/wiki/Crustace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hytoplankt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Benthos" TargetMode="External"/><Relationship Id="rId4" Type="http://schemas.openxmlformats.org/officeDocument/2006/relationships/webSettings" Target="webSettings.xml"/><Relationship Id="rId9" Type="http://schemas.openxmlformats.org/officeDocument/2006/relationships/hyperlink" Target="https://en.wikipedia.org/wiki/Plankt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mustafa</dc:creator>
  <cp:keywords/>
  <dc:description/>
  <cp:lastModifiedBy>Windows User</cp:lastModifiedBy>
  <cp:revision>44</cp:revision>
  <dcterms:created xsi:type="dcterms:W3CDTF">2016-11-28T16:58:00Z</dcterms:created>
  <dcterms:modified xsi:type="dcterms:W3CDTF">2020-11-15T06:39:00Z</dcterms:modified>
</cp:coreProperties>
</file>