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873" w:type="dxa"/>
        <w:tblInd w:w="-35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77"/>
        <w:gridCol w:w="4816"/>
        <w:gridCol w:w="2980"/>
      </w:tblGrid>
      <w:tr w:rsidR="000F268B" w:rsidRPr="00C25AD1" w14:paraId="2AB9AC5A" w14:textId="77777777" w:rsidTr="00AF5EFA">
        <w:trPr>
          <w:trHeight w:val="2250"/>
        </w:trPr>
        <w:tc>
          <w:tcPr>
            <w:tcW w:w="3077" w:type="dxa"/>
          </w:tcPr>
          <w:p w14:paraId="1BAA5571" w14:textId="34333AF1" w:rsidR="00C25AD1" w:rsidRPr="005302E3" w:rsidRDefault="00D903B7" w:rsidP="00BE2256">
            <w:pPr>
              <w:pStyle w:val="NormalWeb"/>
              <w:bidi/>
              <w:spacing w:before="0" w:beforeAutospacing="0" w:after="0" w:afterAutospacing="0"/>
              <w:rPr>
                <w:rFonts w:cs="Ali-A-Alwand"/>
                <w:sz w:val="26"/>
                <w:szCs w:val="26"/>
                <w:rtl/>
                <w:lang w:bidi="ar-SY"/>
              </w:rPr>
            </w:pPr>
            <w:r w:rsidRPr="005302E3">
              <w:rPr>
                <w:rFonts w:cs="Ali-A-Alwand"/>
                <w:noProof/>
              </w:rPr>
              <w:drawing>
                <wp:anchor distT="0" distB="0" distL="114300" distR="114300" simplePos="0" relativeHeight="251666432" behindDoc="1" locked="0" layoutInCell="0" allowOverlap="1" wp14:anchorId="6ADC50E8" wp14:editId="2118B624">
                  <wp:simplePos x="0" y="0"/>
                  <wp:positionH relativeFrom="page">
                    <wp:posOffset>3086100</wp:posOffset>
                  </wp:positionH>
                  <wp:positionV relativeFrom="paragraph">
                    <wp:posOffset>28575</wp:posOffset>
                  </wp:positionV>
                  <wp:extent cx="932180" cy="89598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895985"/>
                          </a:xfrm>
                          <a:prstGeom prst="rect">
                            <a:avLst/>
                          </a:prstGeom>
                          <a:noFill/>
                        </pic:spPr>
                      </pic:pic>
                    </a:graphicData>
                  </a:graphic>
                  <wp14:sizeRelH relativeFrom="page">
                    <wp14:pctWidth>0</wp14:pctWidth>
                  </wp14:sizeRelH>
                  <wp14:sizeRelV relativeFrom="page">
                    <wp14:pctHeight>0</wp14:pctHeight>
                  </wp14:sizeRelV>
                </wp:anchor>
              </w:drawing>
            </w:r>
            <w:r w:rsidR="00C25AD1" w:rsidRPr="005302E3">
              <w:rPr>
                <w:rFonts w:cs="Ali-A-Alwand" w:hint="cs"/>
                <w:sz w:val="26"/>
                <w:szCs w:val="26"/>
                <w:rtl/>
                <w:lang w:bidi="ar-SY"/>
              </w:rPr>
              <w:t>وزارة التعليم العالي</w:t>
            </w:r>
            <w:r w:rsidR="00BE2256" w:rsidRPr="005302E3">
              <w:rPr>
                <w:rFonts w:cs="Ali-A-Alwand" w:hint="cs"/>
                <w:sz w:val="26"/>
                <w:szCs w:val="26"/>
                <w:rtl/>
                <w:lang w:bidi="ar-SY"/>
              </w:rPr>
              <w:t xml:space="preserve"> </w:t>
            </w:r>
            <w:r w:rsidR="001143E1" w:rsidRPr="005302E3">
              <w:rPr>
                <w:rFonts w:cs="Ali-A-Alwand" w:hint="cs"/>
                <w:sz w:val="26"/>
                <w:szCs w:val="26"/>
                <w:rtl/>
                <w:lang w:bidi="ar-SY"/>
              </w:rPr>
              <w:t>والبحث</w:t>
            </w:r>
            <w:r w:rsidR="00C25AD1" w:rsidRPr="005302E3">
              <w:rPr>
                <w:rFonts w:cs="Ali-A-Alwand" w:hint="cs"/>
                <w:sz w:val="26"/>
                <w:szCs w:val="26"/>
                <w:rtl/>
                <w:lang w:bidi="ar-SY"/>
              </w:rPr>
              <w:t xml:space="preserve"> العلمي</w:t>
            </w:r>
          </w:p>
          <w:p w14:paraId="709C8506" w14:textId="77777777" w:rsidR="000F268B" w:rsidRPr="005302E3" w:rsidRDefault="00C25AD1" w:rsidP="00514ECB">
            <w:pPr>
              <w:pStyle w:val="NormalWeb"/>
              <w:bidi/>
              <w:spacing w:before="0" w:beforeAutospacing="0" w:after="0" w:afterAutospacing="0"/>
              <w:rPr>
                <w:rFonts w:cs="Ali-A-Alwand"/>
                <w:sz w:val="26"/>
                <w:szCs w:val="26"/>
                <w:rtl/>
                <w:lang w:bidi="ar-SY"/>
              </w:rPr>
            </w:pPr>
            <w:r w:rsidRPr="005302E3">
              <w:rPr>
                <w:rFonts w:cs="Ali-A-Alwand" w:hint="cs"/>
                <w:sz w:val="26"/>
                <w:szCs w:val="26"/>
                <w:rtl/>
                <w:lang w:bidi="ar-SY"/>
              </w:rPr>
              <w:t xml:space="preserve">جامعة صلاح الدين - أربيل </w:t>
            </w:r>
          </w:p>
          <w:p w14:paraId="3FA82121" w14:textId="1DFE19E9" w:rsidR="000F268B" w:rsidRPr="005302E3" w:rsidRDefault="00C25AD1" w:rsidP="00514ECB">
            <w:pPr>
              <w:pStyle w:val="NormalWeb"/>
              <w:bidi/>
              <w:spacing w:before="0" w:beforeAutospacing="0" w:after="0" w:afterAutospacing="0"/>
              <w:rPr>
                <w:rFonts w:cs="Ali-A-Alwand"/>
                <w:sz w:val="26"/>
                <w:szCs w:val="26"/>
                <w:rtl/>
                <w:lang w:bidi="ar-SY"/>
              </w:rPr>
            </w:pPr>
            <w:r w:rsidRPr="005302E3">
              <w:rPr>
                <w:rFonts w:cs="Ali-A-Alwand" w:hint="cs"/>
                <w:sz w:val="26"/>
                <w:szCs w:val="26"/>
                <w:rtl/>
                <w:lang w:bidi="ar-SY"/>
              </w:rPr>
              <w:t xml:space="preserve">كلية الإدارة </w:t>
            </w:r>
            <w:r w:rsidR="001143E1" w:rsidRPr="005302E3">
              <w:rPr>
                <w:rFonts w:cs="Ali-A-Alwand" w:hint="cs"/>
                <w:sz w:val="26"/>
                <w:szCs w:val="26"/>
                <w:rtl/>
                <w:lang w:bidi="ar-SY"/>
              </w:rPr>
              <w:t>والاقتصاد</w:t>
            </w:r>
          </w:p>
          <w:p w14:paraId="300BC2D6" w14:textId="0F66A68B" w:rsidR="00DB4D93" w:rsidRPr="005302E3" w:rsidRDefault="00C25AD1" w:rsidP="00DB4D93">
            <w:pPr>
              <w:pStyle w:val="NormalWeb"/>
              <w:bidi/>
              <w:spacing w:before="0" w:beforeAutospacing="0" w:after="0" w:afterAutospacing="0"/>
              <w:rPr>
                <w:rFonts w:cs="Ali-A-Alwand"/>
                <w:sz w:val="26"/>
                <w:szCs w:val="26"/>
                <w:rtl/>
              </w:rPr>
            </w:pPr>
            <w:r w:rsidRPr="005302E3">
              <w:rPr>
                <w:rFonts w:cs="Ali-A-Alwand" w:hint="cs"/>
                <w:sz w:val="26"/>
                <w:szCs w:val="26"/>
                <w:rtl/>
              </w:rPr>
              <w:t>قسم</w:t>
            </w:r>
            <w:r w:rsidR="00943D5C" w:rsidRPr="005302E3">
              <w:rPr>
                <w:rFonts w:cs="Ali-A-Alwand" w:hint="cs"/>
                <w:sz w:val="26"/>
                <w:szCs w:val="26"/>
                <w:rtl/>
              </w:rPr>
              <w:t>:</w:t>
            </w:r>
            <w:r w:rsidR="001143E1" w:rsidRPr="005302E3">
              <w:rPr>
                <w:rFonts w:cs="Ali-A-Alwand" w:hint="cs"/>
                <w:sz w:val="26"/>
                <w:szCs w:val="26"/>
                <w:rtl/>
              </w:rPr>
              <w:t xml:space="preserve"> إدارة الأعمال</w:t>
            </w:r>
          </w:p>
          <w:p w14:paraId="4E3E4908" w14:textId="54215066" w:rsidR="000F268B" w:rsidRPr="00C25AD1" w:rsidRDefault="000F268B" w:rsidP="00514ECB">
            <w:pPr>
              <w:pStyle w:val="NormalWeb"/>
              <w:bidi/>
              <w:spacing w:before="0" w:beforeAutospacing="0" w:after="0" w:afterAutospacing="0"/>
              <w:rPr>
                <w:rFonts w:asciiTheme="minorHAnsi" w:hAnsiTheme="minorHAnsi" w:cs="Ali-A-Alwand"/>
                <w:rtl/>
              </w:rPr>
            </w:pPr>
          </w:p>
        </w:tc>
        <w:tc>
          <w:tcPr>
            <w:tcW w:w="4816" w:type="dxa"/>
            <w:vAlign w:val="bottom"/>
          </w:tcPr>
          <w:p w14:paraId="4684A813" w14:textId="58A58038" w:rsidR="00D903B7" w:rsidRDefault="00D903B7" w:rsidP="00514ECB">
            <w:pPr>
              <w:bidi/>
              <w:jc w:val="center"/>
              <w:rPr>
                <w:rFonts w:ascii="Times New Roman" w:hAnsi="Times New Roman" w:cs="Ali-A-Alwand"/>
                <w:sz w:val="26"/>
                <w:szCs w:val="26"/>
                <w:lang w:bidi="ar-SY"/>
              </w:rPr>
            </w:pPr>
          </w:p>
          <w:p w14:paraId="6A30B784" w14:textId="77777777" w:rsidR="00D903B7" w:rsidRDefault="00D903B7" w:rsidP="00D903B7">
            <w:pPr>
              <w:bidi/>
              <w:jc w:val="center"/>
              <w:rPr>
                <w:rFonts w:ascii="Times New Roman" w:hAnsi="Times New Roman" w:cs="Ali-A-Alwand"/>
                <w:sz w:val="26"/>
                <w:szCs w:val="26"/>
                <w:lang w:bidi="ar-SY"/>
              </w:rPr>
            </w:pPr>
          </w:p>
          <w:p w14:paraId="69FD4241" w14:textId="77777777" w:rsidR="00D903B7" w:rsidRDefault="00D903B7" w:rsidP="00D903B7">
            <w:pPr>
              <w:bidi/>
              <w:jc w:val="center"/>
              <w:rPr>
                <w:rFonts w:ascii="Times New Roman" w:hAnsi="Times New Roman" w:cs="Ali-A-Alwand"/>
                <w:sz w:val="26"/>
                <w:szCs w:val="26"/>
                <w:lang w:bidi="ar-SY"/>
              </w:rPr>
            </w:pPr>
          </w:p>
          <w:p w14:paraId="33E3A8C2" w14:textId="77777777" w:rsidR="00D903B7" w:rsidRDefault="00D903B7" w:rsidP="00D903B7">
            <w:pPr>
              <w:bidi/>
              <w:jc w:val="center"/>
              <w:rPr>
                <w:rFonts w:ascii="Times New Roman" w:hAnsi="Times New Roman" w:cs="Ali-A-Alwand"/>
                <w:sz w:val="26"/>
                <w:szCs w:val="26"/>
                <w:rtl/>
                <w:lang w:bidi="ar-SY"/>
              </w:rPr>
            </w:pPr>
          </w:p>
          <w:p w14:paraId="4CD3B775" w14:textId="77777777" w:rsidR="00FF74A1" w:rsidRDefault="00FF74A1" w:rsidP="00FF74A1">
            <w:pPr>
              <w:bidi/>
              <w:jc w:val="center"/>
              <w:rPr>
                <w:rFonts w:ascii="Times New Roman" w:hAnsi="Times New Roman" w:cs="Ali-A-Alwand"/>
                <w:sz w:val="26"/>
                <w:szCs w:val="26"/>
                <w:rtl/>
                <w:lang w:bidi="ar-SY"/>
              </w:rPr>
            </w:pPr>
          </w:p>
          <w:p w14:paraId="239A6CE6" w14:textId="77777777" w:rsidR="00FF74A1" w:rsidRDefault="00FF74A1" w:rsidP="00FF74A1">
            <w:pPr>
              <w:bidi/>
              <w:jc w:val="center"/>
              <w:rPr>
                <w:rFonts w:ascii="Times New Roman" w:hAnsi="Times New Roman" w:cs="Ali-A-Alwand"/>
                <w:sz w:val="26"/>
                <w:szCs w:val="26"/>
                <w:lang w:bidi="ar-SY"/>
              </w:rPr>
            </w:pPr>
          </w:p>
          <w:p w14:paraId="4DB63B3E" w14:textId="45695C3B" w:rsidR="00FF74A1" w:rsidRDefault="006A629C" w:rsidP="00DD4A29">
            <w:pPr>
              <w:bidi/>
              <w:jc w:val="center"/>
              <w:rPr>
                <w:rFonts w:ascii="Times New Roman" w:hAnsi="Times New Roman" w:cs="Ali-A-Alwand"/>
                <w:sz w:val="26"/>
                <w:szCs w:val="26"/>
                <w:rtl/>
                <w:lang w:val="en-GB" w:bidi="ar-SY"/>
              </w:rPr>
            </w:pPr>
            <w:r>
              <w:rPr>
                <w:rFonts w:ascii="Times New Roman" w:hAnsi="Times New Roman" w:cs="Ali-A-Alwand" w:hint="cs"/>
                <w:sz w:val="26"/>
                <w:szCs w:val="26"/>
                <w:rtl/>
                <w:lang w:bidi="ar-SY"/>
              </w:rPr>
              <w:t xml:space="preserve"> </w:t>
            </w:r>
            <w:r w:rsidR="00AF5EFA">
              <w:rPr>
                <w:rFonts w:ascii="Times New Roman" w:hAnsi="Times New Roman" w:cs="Ali-A-Alwand" w:hint="cs"/>
                <w:sz w:val="26"/>
                <w:szCs w:val="26"/>
                <w:rtl/>
                <w:lang w:bidi="ar-SY"/>
              </w:rPr>
              <w:t>نماذج اسئلة ادارة الموارد البشرية</w:t>
            </w:r>
          </w:p>
          <w:p w14:paraId="3FCDD898" w14:textId="3F918C0A" w:rsidR="000F268B" w:rsidRPr="00CD266D" w:rsidRDefault="00346E5E" w:rsidP="00FF74A1">
            <w:pPr>
              <w:bidi/>
              <w:jc w:val="center"/>
              <w:rPr>
                <w:rFonts w:ascii="Times New Roman" w:hAnsi="Times New Roman" w:cs="Ali-A-Alwand"/>
                <w:sz w:val="26"/>
                <w:szCs w:val="26"/>
                <w:rtl/>
                <w:lang w:bidi="ar-SY"/>
              </w:rPr>
            </w:pPr>
            <w:r>
              <w:rPr>
                <w:rFonts w:ascii="Times New Roman" w:hAnsi="Times New Roman" w:cs="Ali-A-Alwand"/>
                <w:sz w:val="26"/>
                <w:szCs w:val="26"/>
                <w:rtl/>
                <w:lang w:val="en-GB" w:bidi="ar-SY"/>
              </w:rPr>
              <w:t xml:space="preserve"> </w:t>
            </w:r>
          </w:p>
        </w:tc>
        <w:tc>
          <w:tcPr>
            <w:tcW w:w="2980" w:type="dxa"/>
          </w:tcPr>
          <w:p w14:paraId="0957EDF9" w14:textId="44560514" w:rsidR="006A629C" w:rsidRDefault="006A629C" w:rsidP="00514ECB">
            <w:pPr>
              <w:bidi/>
              <w:rPr>
                <w:rFonts w:ascii="Times New Roman" w:hAnsi="Times New Roman" w:cs="Ali-A-Alwand"/>
                <w:sz w:val="26"/>
                <w:szCs w:val="26"/>
                <w:rtl/>
                <w:lang w:bidi="ar-SY"/>
              </w:rPr>
            </w:pPr>
          </w:p>
          <w:p w14:paraId="4AEE1573" w14:textId="0E44CFAC" w:rsidR="000F268B" w:rsidRPr="00C25AD1" w:rsidRDefault="000F268B" w:rsidP="000A2FCB">
            <w:pPr>
              <w:pStyle w:val="NormalWeb"/>
              <w:bidi/>
              <w:spacing w:before="0" w:beforeAutospacing="0" w:after="0" w:afterAutospacing="0"/>
              <w:rPr>
                <w:rFonts w:asciiTheme="minorHAnsi" w:hAnsiTheme="minorHAnsi" w:cs="Ali-A-Alwand"/>
                <w:rtl/>
              </w:rPr>
            </w:pPr>
          </w:p>
        </w:tc>
      </w:tr>
    </w:tbl>
    <w:p w14:paraId="3015CECA" w14:textId="6034B69E" w:rsidR="000F268B" w:rsidRPr="00CD53DE" w:rsidRDefault="00580181" w:rsidP="000F268B">
      <w:pPr>
        <w:spacing w:after="0" w:line="240" w:lineRule="auto"/>
        <w:jc w:val="right"/>
        <w:rPr>
          <w:rFonts w:ascii="Times New Roman" w:hAnsi="Times New Roman" w:cs="Times New Roman"/>
          <w:sz w:val="10"/>
          <w:szCs w:val="10"/>
        </w:rPr>
      </w:pPr>
      <w:r w:rsidRPr="0020504F">
        <w:rPr>
          <w:rFonts w:cs="Ali-A-Alwand"/>
          <w:noProof/>
          <w:sz w:val="26"/>
          <w:szCs w:val="26"/>
        </w:rPr>
        <w:drawing>
          <wp:anchor distT="0" distB="0" distL="114300" distR="114300" simplePos="0" relativeHeight="251668480" behindDoc="1" locked="0" layoutInCell="0" allowOverlap="1" wp14:anchorId="41F8AD98" wp14:editId="4B993DDB">
            <wp:simplePos x="0" y="0"/>
            <wp:positionH relativeFrom="page">
              <wp:posOffset>3472180</wp:posOffset>
            </wp:positionH>
            <wp:positionV relativeFrom="paragraph">
              <wp:posOffset>-1459865</wp:posOffset>
            </wp:positionV>
            <wp:extent cx="932180" cy="8959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895985"/>
                    </a:xfrm>
                    <a:prstGeom prst="rect">
                      <a:avLst/>
                    </a:prstGeom>
                    <a:noFill/>
                  </pic:spPr>
                </pic:pic>
              </a:graphicData>
            </a:graphic>
            <wp14:sizeRelH relativeFrom="page">
              <wp14:pctWidth>0</wp14:pctWidth>
            </wp14:sizeRelH>
            <wp14:sizeRelV relativeFrom="page">
              <wp14:pctHeight>0</wp14:pctHeight>
            </wp14:sizeRelV>
          </wp:anchor>
        </w:drawing>
      </w:r>
    </w:p>
    <w:p w14:paraId="0148C26B" w14:textId="77777777" w:rsidR="00097F70" w:rsidRPr="00097F70" w:rsidRDefault="00097F70" w:rsidP="00097F70">
      <w:pPr>
        <w:bidi/>
        <w:spacing w:line="240" w:lineRule="auto"/>
        <w:rPr>
          <w:rFonts w:asciiTheme="minorHAnsi" w:eastAsiaTheme="minorHAnsi" w:hAnsiTheme="minorHAnsi" w:cs="Ali-A-Alwand"/>
          <w:sz w:val="2"/>
          <w:szCs w:val="2"/>
          <w:rtl/>
          <w:lang w:bidi="ar-IQ"/>
        </w:rPr>
      </w:pPr>
    </w:p>
    <w:p w14:paraId="26FE64FE" w14:textId="77777777" w:rsidR="00FF74A1" w:rsidRDefault="00FF74A1" w:rsidP="006A629C">
      <w:pPr>
        <w:bidi/>
        <w:spacing w:line="240" w:lineRule="auto"/>
        <w:rPr>
          <w:rFonts w:asciiTheme="minorHAnsi" w:eastAsiaTheme="minorHAnsi" w:hAnsiTheme="minorHAnsi" w:cs="Ali-A-Alwand"/>
          <w:sz w:val="28"/>
          <w:szCs w:val="28"/>
          <w:rtl/>
          <w:lang w:bidi="ar-IQ"/>
        </w:rPr>
      </w:pPr>
    </w:p>
    <w:p w14:paraId="4FAAE9E8" w14:textId="79C4CEF7" w:rsidR="00551AE8" w:rsidRPr="00CB0E5F" w:rsidRDefault="009B5054" w:rsidP="00AF5EFA">
      <w:pPr>
        <w:bidi/>
        <w:ind w:left="360"/>
        <w:rPr>
          <w:rFonts w:asciiTheme="minorHAnsi" w:hAnsiTheme="minorHAnsi" w:cs="Times New Roman"/>
          <w:sz w:val="28"/>
          <w:szCs w:val="28"/>
        </w:rPr>
      </w:pPr>
      <w:r w:rsidRPr="00CB0E5F">
        <w:rPr>
          <w:rFonts w:asciiTheme="minorHAnsi" w:hAnsiTheme="minorHAnsi" w:cs="Times New Roman" w:hint="cs"/>
          <w:sz w:val="28"/>
          <w:szCs w:val="28"/>
          <w:rtl/>
        </w:rPr>
        <w:t>س 1/</w:t>
      </w:r>
      <w:r w:rsidR="000A2FCB" w:rsidRPr="00CB0E5F">
        <w:rPr>
          <w:rFonts w:asciiTheme="minorHAnsi" w:hAnsiTheme="minorHAnsi" w:cs="Times New Roman" w:hint="cs"/>
          <w:sz w:val="28"/>
          <w:szCs w:val="28"/>
          <w:rtl/>
        </w:rPr>
        <w:t xml:space="preserve">ناقش </w:t>
      </w:r>
      <w:r w:rsidRPr="00CB0E5F">
        <w:rPr>
          <w:rFonts w:asciiTheme="minorHAnsi" w:hAnsiTheme="minorHAnsi" w:cs="Times New Roman" w:hint="cs"/>
          <w:sz w:val="28"/>
          <w:szCs w:val="28"/>
          <w:rtl/>
        </w:rPr>
        <w:t>الاتي</w:t>
      </w:r>
      <w:r w:rsidR="00FA31F9">
        <w:rPr>
          <w:rFonts w:asciiTheme="minorHAnsi" w:hAnsiTheme="minorHAnsi" w:cs="Times New Roman" w:hint="cs"/>
          <w:sz w:val="28"/>
          <w:szCs w:val="28"/>
          <w:rtl/>
        </w:rPr>
        <w:t xml:space="preserve">                </w:t>
      </w:r>
    </w:p>
    <w:p w14:paraId="5C6B3237" w14:textId="163B40FA" w:rsidR="00FA1683" w:rsidRPr="00CB0E5F" w:rsidRDefault="00FA1683" w:rsidP="001E41F8">
      <w:pPr>
        <w:pStyle w:val="ListParagraph"/>
        <w:numPr>
          <w:ilvl w:val="0"/>
          <w:numId w:val="5"/>
        </w:numPr>
        <w:bidi/>
        <w:rPr>
          <w:rFonts w:asciiTheme="minorHAnsi" w:hAnsiTheme="minorHAnsi" w:cs="Times New Roman"/>
          <w:sz w:val="28"/>
          <w:szCs w:val="28"/>
        </w:rPr>
      </w:pPr>
      <w:r w:rsidRPr="00CB0E5F">
        <w:rPr>
          <w:rFonts w:asciiTheme="minorHAnsi" w:hAnsiTheme="minorHAnsi" w:cs="Times New Roman" w:hint="cs"/>
          <w:sz w:val="28"/>
          <w:szCs w:val="28"/>
          <w:rtl/>
        </w:rPr>
        <w:t>كيف يمكن ان تسا</w:t>
      </w:r>
      <w:r w:rsidR="001E41F8">
        <w:rPr>
          <w:rFonts w:asciiTheme="minorHAnsi" w:hAnsiTheme="minorHAnsi" w:cs="Times New Roman" w:hint="cs"/>
          <w:sz w:val="28"/>
          <w:szCs w:val="28"/>
          <w:rtl/>
        </w:rPr>
        <w:t>عد</w:t>
      </w:r>
      <w:r w:rsidRPr="00CB0E5F">
        <w:rPr>
          <w:rFonts w:asciiTheme="minorHAnsi" w:hAnsiTheme="minorHAnsi" w:cs="Times New Roman" w:hint="cs"/>
          <w:sz w:val="28"/>
          <w:szCs w:val="28"/>
          <w:rtl/>
        </w:rPr>
        <w:t xml:space="preserve"> ادارة الموارد البشرية </w:t>
      </w:r>
      <w:r w:rsidR="001E41F8">
        <w:rPr>
          <w:rFonts w:asciiTheme="minorHAnsi" w:hAnsiTheme="minorHAnsi" w:cs="Times New Roman" w:hint="cs"/>
          <w:sz w:val="28"/>
          <w:szCs w:val="28"/>
          <w:rtl/>
        </w:rPr>
        <w:t>الرقمية</w:t>
      </w:r>
      <w:r w:rsidRPr="00CB0E5F">
        <w:rPr>
          <w:rFonts w:asciiTheme="minorHAnsi" w:hAnsiTheme="minorHAnsi" w:cs="Times New Roman" w:hint="cs"/>
          <w:sz w:val="28"/>
          <w:szCs w:val="28"/>
          <w:rtl/>
        </w:rPr>
        <w:t xml:space="preserve"> في تحقيق </w:t>
      </w:r>
      <w:r w:rsidR="001E41F8">
        <w:rPr>
          <w:rFonts w:asciiTheme="minorHAnsi" w:hAnsiTheme="minorHAnsi" w:cs="Times New Roman" w:hint="cs"/>
          <w:sz w:val="28"/>
          <w:szCs w:val="28"/>
          <w:rtl/>
        </w:rPr>
        <w:t>المنظمة لاستراتيجية قيادة الكلفة</w:t>
      </w:r>
    </w:p>
    <w:p w14:paraId="3E45FC95" w14:textId="3A43D744" w:rsidR="00791707" w:rsidRDefault="00DD4A29" w:rsidP="00DD4A29">
      <w:pPr>
        <w:pStyle w:val="ListParagraph"/>
        <w:numPr>
          <w:ilvl w:val="0"/>
          <w:numId w:val="5"/>
        </w:numPr>
        <w:bidi/>
        <w:rPr>
          <w:rFonts w:asciiTheme="minorHAnsi" w:hAnsiTheme="minorHAnsi" w:cs="Times New Roman"/>
          <w:sz w:val="28"/>
          <w:szCs w:val="28"/>
        </w:rPr>
      </w:pPr>
      <w:r>
        <w:rPr>
          <w:rFonts w:asciiTheme="minorHAnsi" w:hAnsiTheme="minorHAnsi" w:cs="Times New Roman" w:hint="cs"/>
          <w:sz w:val="28"/>
          <w:szCs w:val="28"/>
          <w:rtl/>
        </w:rPr>
        <w:t>دور</w:t>
      </w:r>
      <w:r w:rsidR="00F90803">
        <w:rPr>
          <w:rFonts w:asciiTheme="minorHAnsi" w:hAnsiTheme="minorHAnsi" w:cs="Times New Roman" w:hint="cs"/>
          <w:sz w:val="28"/>
          <w:szCs w:val="28"/>
          <w:rtl/>
        </w:rPr>
        <w:t xml:space="preserve">ادارة الاداء </w:t>
      </w:r>
      <w:r>
        <w:rPr>
          <w:rFonts w:asciiTheme="minorHAnsi" w:hAnsiTheme="minorHAnsi" w:cs="Times New Roman" w:hint="cs"/>
          <w:sz w:val="28"/>
          <w:szCs w:val="28"/>
          <w:rtl/>
        </w:rPr>
        <w:t xml:space="preserve">في </w:t>
      </w:r>
      <w:r w:rsidR="00F90803">
        <w:rPr>
          <w:rFonts w:asciiTheme="minorHAnsi" w:hAnsiTheme="minorHAnsi" w:cs="Times New Roman" w:hint="cs"/>
          <w:sz w:val="28"/>
          <w:szCs w:val="28"/>
          <w:rtl/>
        </w:rPr>
        <w:t>ربط بين الاستراتيجيات والنتائج التنظيمية</w:t>
      </w:r>
    </w:p>
    <w:p w14:paraId="07E11A89" w14:textId="7A499B88" w:rsidR="0053046C" w:rsidRDefault="0053046C" w:rsidP="0053046C">
      <w:pPr>
        <w:pStyle w:val="ListParagraph"/>
        <w:numPr>
          <w:ilvl w:val="0"/>
          <w:numId w:val="5"/>
        </w:numPr>
        <w:bidi/>
        <w:rPr>
          <w:rFonts w:asciiTheme="minorHAnsi" w:hAnsiTheme="minorHAnsi" w:cs="Times New Roman"/>
          <w:sz w:val="28"/>
          <w:szCs w:val="28"/>
        </w:rPr>
      </w:pPr>
      <w:r>
        <w:rPr>
          <w:rFonts w:asciiTheme="minorHAnsi" w:hAnsiTheme="minorHAnsi" w:cs="Times New Roman" w:hint="cs"/>
          <w:sz w:val="28"/>
          <w:szCs w:val="28"/>
          <w:rtl/>
        </w:rPr>
        <w:t>كيف يمكن ان تساهم حوكمة الموارد البشرية في الحد من سلوكيات العمل السلبية للعاملين</w:t>
      </w:r>
    </w:p>
    <w:p w14:paraId="74E0B7CC" w14:textId="425AC3FB" w:rsidR="0053046C" w:rsidRPr="00CB0E5F" w:rsidRDefault="0053046C" w:rsidP="0053046C">
      <w:pPr>
        <w:pStyle w:val="ListParagraph"/>
        <w:bidi/>
        <w:rPr>
          <w:rFonts w:asciiTheme="minorHAnsi" w:hAnsiTheme="minorHAnsi" w:cs="Times New Roman"/>
          <w:sz w:val="28"/>
          <w:szCs w:val="28"/>
        </w:rPr>
      </w:pPr>
    </w:p>
    <w:p w14:paraId="2FEBD87C" w14:textId="06353062" w:rsidR="00E65477" w:rsidRDefault="009B5054" w:rsidP="000F76D1">
      <w:pPr>
        <w:jc w:val="right"/>
        <w:rPr>
          <w:sz w:val="28"/>
          <w:szCs w:val="28"/>
          <w:rtl/>
        </w:rPr>
      </w:pPr>
      <w:r w:rsidRPr="00CB0E5F">
        <w:rPr>
          <w:rFonts w:hint="cs"/>
          <w:sz w:val="28"/>
          <w:szCs w:val="28"/>
          <w:rtl/>
        </w:rPr>
        <w:t xml:space="preserve">س2/ </w:t>
      </w:r>
      <w:r w:rsidR="00CB0E5F" w:rsidRPr="00CB0E5F">
        <w:rPr>
          <w:sz w:val="28"/>
          <w:szCs w:val="28"/>
          <w:rtl/>
        </w:rPr>
        <w:t xml:space="preserve">باعتبارك خبيرا و متخصص في مجال ادارة الموارد البشرية </w:t>
      </w:r>
      <w:r w:rsidR="009E33C0">
        <w:rPr>
          <w:rFonts w:hint="cs"/>
          <w:sz w:val="28"/>
          <w:szCs w:val="28"/>
          <w:rtl/>
          <w:lang w:bidi="ar-IQ"/>
        </w:rPr>
        <w:t>وضح</w:t>
      </w:r>
      <w:r w:rsidR="001E41F8">
        <w:rPr>
          <w:rFonts w:hint="cs"/>
          <w:sz w:val="28"/>
          <w:szCs w:val="28"/>
          <w:rtl/>
          <w:lang w:bidi="ar-IQ"/>
        </w:rPr>
        <w:t xml:space="preserve"> ممارسات</w:t>
      </w:r>
      <w:r w:rsidR="009E33C0">
        <w:rPr>
          <w:rFonts w:hint="cs"/>
          <w:sz w:val="28"/>
          <w:szCs w:val="28"/>
          <w:rtl/>
          <w:lang w:bidi="ar-IQ"/>
        </w:rPr>
        <w:t xml:space="preserve"> والانشطة</w:t>
      </w:r>
      <w:r w:rsidR="001E41F8">
        <w:rPr>
          <w:rFonts w:hint="cs"/>
          <w:sz w:val="28"/>
          <w:szCs w:val="28"/>
          <w:rtl/>
          <w:lang w:bidi="ar-IQ"/>
        </w:rPr>
        <w:t xml:space="preserve"> ادارة الموارد البشرية</w:t>
      </w:r>
      <w:r w:rsidR="00272855">
        <w:rPr>
          <w:rFonts w:hint="cs"/>
          <w:sz w:val="28"/>
          <w:szCs w:val="28"/>
          <w:rtl/>
          <w:lang w:bidi="ar-IQ"/>
        </w:rPr>
        <w:t xml:space="preserve"> تساهم</w:t>
      </w:r>
      <w:r w:rsidR="001E41F8">
        <w:rPr>
          <w:rFonts w:hint="cs"/>
          <w:sz w:val="28"/>
          <w:szCs w:val="28"/>
          <w:rtl/>
          <w:lang w:bidi="ar-IQ"/>
        </w:rPr>
        <w:t xml:space="preserve"> في تحقيق الثقافة التنظيمية للمنظمة</w:t>
      </w:r>
      <w:r w:rsidR="00FA31F9">
        <w:rPr>
          <w:rFonts w:hint="cs"/>
          <w:sz w:val="28"/>
          <w:szCs w:val="28"/>
          <w:rtl/>
        </w:rPr>
        <w:t xml:space="preserve">     </w:t>
      </w:r>
    </w:p>
    <w:p w14:paraId="0A640680" w14:textId="3A5A015E" w:rsidR="00CB0E5F" w:rsidRDefault="00CB0E5F" w:rsidP="00CB0E5F">
      <w:pPr>
        <w:jc w:val="right"/>
        <w:rPr>
          <w:sz w:val="28"/>
          <w:szCs w:val="28"/>
          <w:rtl/>
        </w:rPr>
      </w:pPr>
    </w:p>
    <w:p w14:paraId="3CC66721" w14:textId="418DC524" w:rsidR="00CB0E5F" w:rsidRPr="00CB0E5F" w:rsidRDefault="00CB0E5F" w:rsidP="000F76D1">
      <w:pPr>
        <w:spacing w:line="360" w:lineRule="auto"/>
        <w:jc w:val="right"/>
        <w:rPr>
          <w:rFonts w:ascii="Arial" w:eastAsia="Calibri" w:hAnsi="Arial"/>
          <w:color w:val="4B4F58"/>
          <w:sz w:val="27"/>
          <w:szCs w:val="27"/>
          <w:shd w:val="clear" w:color="auto" w:fill="FFFFFF"/>
          <w:rtl/>
        </w:rPr>
      </w:pPr>
      <w:r w:rsidRPr="00CB0E5F">
        <w:rPr>
          <w:rFonts w:hint="cs"/>
          <w:sz w:val="28"/>
          <w:szCs w:val="28"/>
          <w:rtl/>
        </w:rPr>
        <w:t xml:space="preserve">س3/ </w:t>
      </w:r>
      <w:r w:rsidR="00F90803" w:rsidRPr="00CF7A04">
        <w:rPr>
          <w:rFonts w:ascii="Simplified Arabic" w:hAnsi="Simplified Arabic" w:cs="Simplified Arabic"/>
          <w:sz w:val="28"/>
          <w:szCs w:val="28"/>
          <w:rtl/>
          <w:lang w:bidi="ar-IQ"/>
        </w:rPr>
        <w:t xml:space="preserve">يعد مفهوم </w:t>
      </w:r>
      <w:r w:rsidR="002426B6">
        <w:rPr>
          <w:rFonts w:ascii="Simplified Arabic" w:hAnsi="Simplified Arabic" w:cs="Simplified Arabic" w:hint="cs"/>
          <w:sz w:val="28"/>
          <w:szCs w:val="28"/>
          <w:rtl/>
          <w:lang w:bidi="ar-IQ"/>
        </w:rPr>
        <w:t xml:space="preserve">نظم عمل </w:t>
      </w:r>
      <w:r w:rsidR="00F90803" w:rsidRPr="00CF7A04">
        <w:rPr>
          <w:rFonts w:ascii="Simplified Arabic" w:hAnsi="Simplified Arabic" w:cs="Simplified Arabic" w:hint="cs"/>
          <w:sz w:val="28"/>
          <w:szCs w:val="28"/>
          <w:rtl/>
          <w:lang w:bidi="ar-IQ"/>
        </w:rPr>
        <w:t>الاحتواء</w:t>
      </w:r>
      <w:r w:rsidR="00F90803" w:rsidRPr="00CF7A04">
        <w:rPr>
          <w:rFonts w:ascii="Simplified Arabic" w:hAnsi="Simplified Arabic" w:cs="Simplified Arabic"/>
          <w:sz w:val="28"/>
          <w:szCs w:val="28"/>
          <w:rtl/>
          <w:lang w:bidi="ar-IQ"/>
        </w:rPr>
        <w:t xml:space="preserve"> العالي من المفاهيم الحديثة نسبياً والمهمة في مجال إدارة</w:t>
      </w:r>
      <w:r w:rsidR="00F90803">
        <w:rPr>
          <w:rFonts w:ascii="Simplified Arabic" w:hAnsi="Simplified Arabic" w:cs="Simplified Arabic" w:hint="cs"/>
          <w:sz w:val="28"/>
          <w:szCs w:val="28"/>
          <w:rtl/>
          <w:lang w:bidi="ar-IQ"/>
        </w:rPr>
        <w:t xml:space="preserve"> </w:t>
      </w:r>
      <w:r w:rsidR="00F90803" w:rsidRPr="00CF7A04">
        <w:rPr>
          <w:rFonts w:ascii="Simplified Arabic" w:hAnsi="Simplified Arabic" w:cs="Simplified Arabic"/>
          <w:sz w:val="28"/>
          <w:szCs w:val="28"/>
          <w:rtl/>
          <w:lang w:bidi="ar-IQ"/>
        </w:rPr>
        <w:t>استراتيجيات وممارسات الموارد البشرية في المنظمة</w:t>
      </w:r>
      <w:r w:rsidR="00F90803">
        <w:rPr>
          <w:rFonts w:ascii="Simplified Arabic" w:hAnsi="Simplified Arabic" w:cs="Simplified Arabic" w:hint="cs"/>
          <w:sz w:val="28"/>
          <w:szCs w:val="28"/>
          <w:rtl/>
          <w:lang w:bidi="ar-IQ"/>
        </w:rPr>
        <w:t xml:space="preserve"> و</w:t>
      </w:r>
      <w:r w:rsidR="00F90803" w:rsidRPr="00F90803">
        <w:rPr>
          <w:rFonts w:ascii="Simplified Arabic" w:eastAsia="SakkalMajalla-Bold" w:hAnsi="Simplified Arabic" w:cs="Simplified Arabic"/>
          <w:sz w:val="28"/>
          <w:szCs w:val="28"/>
          <w:rtl/>
        </w:rPr>
        <w:t xml:space="preserve"> </w:t>
      </w:r>
      <w:r w:rsidR="00F90803" w:rsidRPr="00F90803">
        <w:rPr>
          <w:rFonts w:ascii="Simplified Arabic" w:hAnsi="Simplified Arabic" w:cs="Simplified Arabic"/>
          <w:sz w:val="28"/>
          <w:szCs w:val="28"/>
          <w:rtl/>
        </w:rPr>
        <w:t xml:space="preserve">خاضع للنقاش المستمر، ولا يوجد إجماع من قبل الكتاب والباحثين </w:t>
      </w:r>
      <w:r w:rsidR="00F90803">
        <w:rPr>
          <w:rFonts w:ascii="Simplified Arabic" w:hAnsi="Simplified Arabic" w:cs="Simplified Arabic" w:hint="cs"/>
          <w:sz w:val="28"/>
          <w:szCs w:val="28"/>
          <w:rtl/>
        </w:rPr>
        <w:t>للمفهوم</w:t>
      </w:r>
      <w:r w:rsidRPr="00CB0E5F">
        <w:rPr>
          <w:rFonts w:ascii="Arial" w:eastAsia="Calibri" w:hAnsi="Arial" w:hint="cs"/>
          <w:color w:val="4B4F58"/>
          <w:sz w:val="27"/>
          <w:szCs w:val="27"/>
          <w:shd w:val="clear" w:color="auto" w:fill="FFFFFF"/>
          <w:rtl/>
        </w:rPr>
        <w:t>.</w:t>
      </w:r>
      <w:r w:rsidR="00F90803">
        <w:rPr>
          <w:rFonts w:ascii="Arial" w:eastAsia="Calibri" w:hAnsi="Arial" w:hint="cs"/>
          <w:color w:val="4B4F58"/>
          <w:sz w:val="27"/>
          <w:szCs w:val="27"/>
          <w:shd w:val="clear" w:color="auto" w:fill="FFFFFF"/>
          <w:rtl/>
        </w:rPr>
        <w:t>عليه</w:t>
      </w:r>
      <w:r w:rsidRPr="00CB0E5F">
        <w:rPr>
          <w:rFonts w:ascii="Arial" w:eastAsia="Calibri" w:hAnsi="Arial" w:hint="cs"/>
          <w:color w:val="4B4F58"/>
          <w:sz w:val="27"/>
          <w:szCs w:val="27"/>
          <w:shd w:val="clear" w:color="auto" w:fill="FFFFFF"/>
          <w:rtl/>
        </w:rPr>
        <w:t xml:space="preserve"> وضح</w:t>
      </w:r>
      <w:r w:rsidR="00A26D83">
        <w:rPr>
          <w:rFonts w:ascii="Arial" w:eastAsia="Calibri" w:hAnsi="Arial" w:hint="cs"/>
          <w:color w:val="4B4F58"/>
          <w:sz w:val="27"/>
          <w:szCs w:val="27"/>
          <w:shd w:val="clear" w:color="auto" w:fill="FFFFFF"/>
          <w:rtl/>
        </w:rPr>
        <w:t xml:space="preserve">                         </w:t>
      </w:r>
    </w:p>
    <w:p w14:paraId="226F315C" w14:textId="654C3397" w:rsidR="00CB0E5F" w:rsidRPr="00CB0E5F" w:rsidRDefault="00F90803" w:rsidP="002426B6">
      <w:pPr>
        <w:numPr>
          <w:ilvl w:val="0"/>
          <w:numId w:val="6"/>
        </w:numPr>
        <w:bidi/>
        <w:spacing w:after="160" w:line="360" w:lineRule="auto"/>
        <w:contextualSpacing/>
        <w:rPr>
          <w:rFonts w:ascii="Arial" w:eastAsia="Calibri" w:hAnsi="Arial"/>
          <w:color w:val="4B4F58"/>
          <w:sz w:val="27"/>
          <w:szCs w:val="27"/>
          <w:shd w:val="clear" w:color="auto" w:fill="FFFFFF"/>
        </w:rPr>
      </w:pPr>
      <w:r>
        <w:rPr>
          <w:rFonts w:ascii="Arial" w:eastAsia="Calibri" w:hAnsi="Arial" w:hint="cs"/>
          <w:color w:val="4B4F58"/>
          <w:sz w:val="27"/>
          <w:szCs w:val="27"/>
          <w:shd w:val="clear" w:color="auto" w:fill="FFFFFF"/>
          <w:rtl/>
        </w:rPr>
        <w:t xml:space="preserve">مفهوم </w:t>
      </w:r>
      <w:r w:rsidR="00A26D83">
        <w:rPr>
          <w:rFonts w:ascii="Arial" w:eastAsia="Calibri" w:hAnsi="Arial" w:hint="cs"/>
          <w:color w:val="4B4F58"/>
          <w:sz w:val="27"/>
          <w:szCs w:val="27"/>
          <w:shd w:val="clear" w:color="auto" w:fill="FFFFFF"/>
          <w:rtl/>
        </w:rPr>
        <w:t xml:space="preserve">واهمية </w:t>
      </w:r>
      <w:r w:rsidR="002426B6">
        <w:rPr>
          <w:rFonts w:ascii="Arial" w:eastAsia="Calibri" w:hAnsi="Arial" w:hint="cs"/>
          <w:color w:val="4B4F58"/>
          <w:sz w:val="27"/>
          <w:szCs w:val="27"/>
          <w:shd w:val="clear" w:color="auto" w:fill="FFFFFF"/>
          <w:rtl/>
        </w:rPr>
        <w:t>ن</w:t>
      </w:r>
      <w:r>
        <w:rPr>
          <w:rFonts w:ascii="Arial" w:eastAsia="Calibri" w:hAnsi="Arial" w:hint="cs"/>
          <w:color w:val="4B4F58"/>
          <w:sz w:val="27"/>
          <w:szCs w:val="27"/>
          <w:shd w:val="clear" w:color="auto" w:fill="FFFFFF"/>
          <w:rtl/>
        </w:rPr>
        <w:t xml:space="preserve">ظم </w:t>
      </w:r>
      <w:r w:rsidR="002426B6">
        <w:rPr>
          <w:rFonts w:ascii="Arial" w:eastAsia="Calibri" w:hAnsi="Arial" w:hint="cs"/>
          <w:color w:val="4B4F58"/>
          <w:sz w:val="27"/>
          <w:szCs w:val="27"/>
          <w:shd w:val="clear" w:color="auto" w:fill="FFFFFF"/>
          <w:rtl/>
        </w:rPr>
        <w:t xml:space="preserve"> ادارة </w:t>
      </w:r>
      <w:r>
        <w:rPr>
          <w:rFonts w:ascii="Arial" w:eastAsia="Calibri" w:hAnsi="Arial" w:hint="cs"/>
          <w:color w:val="4B4F58"/>
          <w:sz w:val="27"/>
          <w:szCs w:val="27"/>
          <w:shd w:val="clear" w:color="auto" w:fill="FFFFFF"/>
          <w:rtl/>
        </w:rPr>
        <w:t xml:space="preserve">عمل </w:t>
      </w:r>
      <w:r w:rsidR="002426B6" w:rsidRPr="002426B6">
        <w:rPr>
          <w:rFonts w:ascii="Arial" w:eastAsia="Calibri" w:hAnsi="Arial" w:hint="cs"/>
          <w:color w:val="4B4F58"/>
          <w:sz w:val="27"/>
          <w:szCs w:val="27"/>
          <w:shd w:val="clear" w:color="auto" w:fill="FFFFFF"/>
          <w:rtl/>
          <w:lang w:bidi="ar-IQ"/>
        </w:rPr>
        <w:t>الاحتواء العالي</w:t>
      </w:r>
      <w:r w:rsidR="00CB0E5F" w:rsidRPr="00CB0E5F">
        <w:rPr>
          <w:rFonts w:ascii="Arial" w:eastAsia="Calibri" w:hAnsi="Arial" w:hint="cs"/>
          <w:color w:val="4B4F58"/>
          <w:sz w:val="27"/>
          <w:szCs w:val="27"/>
          <w:shd w:val="clear" w:color="auto" w:fill="FFFFFF"/>
          <w:rtl/>
        </w:rPr>
        <w:t>.</w:t>
      </w:r>
      <w:r w:rsidR="00FA31F9">
        <w:rPr>
          <w:rFonts w:ascii="Arial" w:eastAsia="Calibri" w:hAnsi="Arial" w:hint="cs"/>
          <w:color w:val="4B4F58"/>
          <w:sz w:val="27"/>
          <w:szCs w:val="27"/>
          <w:shd w:val="clear" w:color="auto" w:fill="FFFFFF"/>
          <w:rtl/>
        </w:rPr>
        <w:t xml:space="preserve">                                 </w:t>
      </w:r>
    </w:p>
    <w:p w14:paraId="0EF3B13B" w14:textId="2F1D4AA7" w:rsidR="002426B6" w:rsidRDefault="00381430" w:rsidP="00381430">
      <w:pPr>
        <w:numPr>
          <w:ilvl w:val="0"/>
          <w:numId w:val="6"/>
        </w:numPr>
        <w:bidi/>
        <w:spacing w:after="160" w:line="360" w:lineRule="auto"/>
        <w:contextualSpacing/>
        <w:rPr>
          <w:rFonts w:ascii="Arial" w:eastAsia="Calibri" w:hAnsi="Arial"/>
          <w:color w:val="4B4F58"/>
          <w:sz w:val="27"/>
          <w:szCs w:val="27"/>
          <w:shd w:val="clear" w:color="auto" w:fill="FFFFFF"/>
        </w:rPr>
      </w:pPr>
      <w:r w:rsidRPr="00381430">
        <w:rPr>
          <w:rFonts w:ascii="Arial" w:eastAsia="Calibri" w:hAnsi="Arial"/>
          <w:color w:val="4B4F58"/>
          <w:sz w:val="27"/>
          <w:szCs w:val="27"/>
          <w:shd w:val="clear" w:color="auto" w:fill="FFFFFF"/>
          <w:rtl/>
        </w:rPr>
        <w:t>أهم المصطلحات والتسميات لممارسات نظم عمل الاحتواء العالي التي تم استخدامها من قبل الكتاب والباحثين موضحا اوجه التشابه والاختلاف بينهم</w:t>
      </w:r>
    </w:p>
    <w:p w14:paraId="11C5B3AD" w14:textId="24A7D1A3" w:rsidR="0053046C" w:rsidRDefault="0053046C" w:rsidP="0053046C">
      <w:pPr>
        <w:numPr>
          <w:ilvl w:val="0"/>
          <w:numId w:val="6"/>
        </w:numPr>
        <w:bidi/>
        <w:spacing w:after="160" w:line="360" w:lineRule="auto"/>
        <w:contextualSpacing/>
        <w:rPr>
          <w:rFonts w:ascii="Arial" w:eastAsia="Calibri" w:hAnsi="Arial"/>
          <w:color w:val="4B4F58"/>
          <w:sz w:val="27"/>
          <w:szCs w:val="27"/>
          <w:shd w:val="clear" w:color="auto" w:fill="FFFFFF"/>
        </w:rPr>
      </w:pPr>
      <w:r>
        <w:rPr>
          <w:rFonts w:ascii="Arial" w:eastAsia="Calibri" w:hAnsi="Arial" w:hint="cs"/>
          <w:color w:val="4B4F58"/>
          <w:sz w:val="27"/>
          <w:szCs w:val="27"/>
          <w:shd w:val="clear" w:color="auto" w:fill="FFFFFF"/>
          <w:rtl/>
        </w:rPr>
        <w:t>علاقة نظم عمل الاحتواء العالي بادارة الموارد البشرية الرشيقة</w:t>
      </w:r>
    </w:p>
    <w:p w14:paraId="55222238" w14:textId="1987AD8A" w:rsidR="00E13919" w:rsidRDefault="00E13919" w:rsidP="00E13919">
      <w:pPr>
        <w:bidi/>
        <w:spacing w:after="160" w:line="360" w:lineRule="auto"/>
        <w:ind w:left="720"/>
        <w:contextualSpacing/>
        <w:rPr>
          <w:rFonts w:ascii="Arial" w:eastAsia="Calibri" w:hAnsi="Arial"/>
          <w:color w:val="4B4F58"/>
          <w:sz w:val="27"/>
          <w:szCs w:val="27"/>
          <w:shd w:val="clear" w:color="auto" w:fill="FFFFFF"/>
          <w:rtl/>
        </w:rPr>
      </w:pPr>
    </w:p>
    <w:p w14:paraId="05194FE4" w14:textId="371A9F9E" w:rsidR="00E13919" w:rsidRDefault="00E13919" w:rsidP="00E13919">
      <w:pPr>
        <w:bidi/>
        <w:spacing w:after="160" w:line="360" w:lineRule="auto"/>
        <w:ind w:left="720"/>
        <w:contextualSpacing/>
        <w:rPr>
          <w:rFonts w:ascii="Arial" w:eastAsia="Calibri" w:hAnsi="Arial"/>
          <w:color w:val="4B4F58"/>
          <w:sz w:val="27"/>
          <w:szCs w:val="27"/>
          <w:shd w:val="clear" w:color="auto" w:fill="FFFFFF"/>
          <w:rtl/>
        </w:rPr>
      </w:pPr>
    </w:p>
    <w:p w14:paraId="00D40860" w14:textId="77777777" w:rsidR="008F0D17" w:rsidRDefault="00E13919" w:rsidP="000F76D1">
      <w:pPr>
        <w:bidi/>
        <w:spacing w:after="160" w:line="360" w:lineRule="auto"/>
        <w:ind w:left="535" w:hanging="567"/>
        <w:contextualSpacing/>
        <w:rPr>
          <w:rFonts w:ascii="Arial" w:eastAsia="Calibri" w:hAnsi="Arial"/>
          <w:color w:val="4B4F58"/>
          <w:sz w:val="27"/>
          <w:szCs w:val="27"/>
          <w:shd w:val="clear" w:color="auto" w:fill="FFFFFF"/>
          <w:rtl/>
        </w:rPr>
      </w:pPr>
      <w:r>
        <w:rPr>
          <w:rFonts w:ascii="Arial" w:eastAsia="Calibri" w:hAnsi="Arial" w:hint="cs"/>
          <w:color w:val="4B4F58"/>
          <w:sz w:val="27"/>
          <w:szCs w:val="27"/>
          <w:shd w:val="clear" w:color="auto" w:fill="FFFFFF"/>
          <w:rtl/>
        </w:rPr>
        <w:t xml:space="preserve">س4/ </w:t>
      </w:r>
      <w:r w:rsidRPr="00E13919">
        <w:rPr>
          <w:rFonts w:ascii="Arial" w:eastAsia="Calibri" w:hAnsi="Arial" w:hint="cs"/>
          <w:color w:val="4B4F58"/>
          <w:sz w:val="27"/>
          <w:szCs w:val="27"/>
          <w:shd w:val="clear" w:color="auto" w:fill="FFFFFF"/>
          <w:rtl/>
        </w:rPr>
        <w:t xml:space="preserve">هناك نشاطات </w:t>
      </w:r>
      <w:r w:rsidR="005660E3">
        <w:rPr>
          <w:rFonts w:ascii="Arial" w:eastAsia="Calibri" w:hAnsi="Arial" w:hint="cs"/>
          <w:color w:val="4B4F58"/>
          <w:sz w:val="27"/>
          <w:szCs w:val="27"/>
          <w:shd w:val="clear" w:color="auto" w:fill="FFFFFF"/>
          <w:rtl/>
        </w:rPr>
        <w:t xml:space="preserve">ومماراسات </w:t>
      </w:r>
      <w:r w:rsidRPr="00E13919">
        <w:rPr>
          <w:rFonts w:ascii="Arial" w:eastAsia="Calibri" w:hAnsi="Arial" w:hint="cs"/>
          <w:color w:val="4B4F58"/>
          <w:sz w:val="27"/>
          <w:szCs w:val="27"/>
          <w:shd w:val="clear" w:color="auto" w:fill="FFFFFF"/>
          <w:rtl/>
        </w:rPr>
        <w:t>عديدة اضطلعت بها ادارة الموارد البشرية وقد تطورت هذه النشاطات من بسيطة تمارسها هذه الادارة الى نشاطات اكثر تعقيدا سواء من حيث المحتوى او التطبيق  وقد يعود سبب هذا التعقيد الى تحديات والتغيرات البيئة ومنها ظهور مطالبات بحماية البيئة ، بناء عليه وبصفتك مديراً للموارد البشرية وضح كيف</w:t>
      </w:r>
      <w:r w:rsidRPr="00E13919">
        <w:rPr>
          <w:rFonts w:ascii="Arial" w:eastAsia="Calibri" w:hAnsi="Arial"/>
          <w:color w:val="4B4F58"/>
          <w:sz w:val="27"/>
          <w:szCs w:val="27"/>
          <w:shd w:val="clear" w:color="auto" w:fill="FFFFFF"/>
          <w:rtl/>
        </w:rPr>
        <w:t xml:space="preserve"> تساهم </w:t>
      </w:r>
      <w:r w:rsidRPr="00E13919">
        <w:rPr>
          <w:rFonts w:ascii="Arial" w:eastAsia="Calibri" w:hAnsi="Arial" w:hint="cs"/>
          <w:color w:val="4B4F58"/>
          <w:sz w:val="27"/>
          <w:szCs w:val="27"/>
          <w:shd w:val="clear" w:color="auto" w:fill="FFFFFF"/>
          <w:rtl/>
          <w:lang w:bidi="ar-IQ"/>
        </w:rPr>
        <w:t xml:space="preserve">هذه الادارة </w:t>
      </w:r>
      <w:r w:rsidRPr="00E13919">
        <w:rPr>
          <w:rFonts w:ascii="Arial" w:eastAsia="Calibri" w:hAnsi="Arial"/>
          <w:color w:val="4B4F58"/>
          <w:sz w:val="27"/>
          <w:szCs w:val="27"/>
          <w:shd w:val="clear" w:color="auto" w:fill="FFFFFF"/>
          <w:rtl/>
        </w:rPr>
        <w:t>في توجه المنظم</w:t>
      </w:r>
      <w:r w:rsidRPr="00E13919">
        <w:rPr>
          <w:rFonts w:ascii="Arial" w:eastAsia="Calibri" w:hAnsi="Arial" w:hint="cs"/>
          <w:color w:val="4B4F58"/>
          <w:sz w:val="27"/>
          <w:szCs w:val="27"/>
          <w:shd w:val="clear" w:color="auto" w:fill="FFFFFF"/>
          <w:rtl/>
        </w:rPr>
        <w:t>ة</w:t>
      </w:r>
      <w:r w:rsidRPr="00E13919">
        <w:rPr>
          <w:rFonts w:ascii="Arial" w:eastAsia="Calibri" w:hAnsi="Arial"/>
          <w:color w:val="4B4F58"/>
          <w:sz w:val="27"/>
          <w:szCs w:val="27"/>
          <w:shd w:val="clear" w:color="auto" w:fill="FFFFFF"/>
          <w:rtl/>
        </w:rPr>
        <w:t xml:space="preserve"> نحو الاستدامة البيئية (معالجة  القضايا البيئة)</w:t>
      </w:r>
      <w:r>
        <w:rPr>
          <w:rFonts w:ascii="Arial" w:eastAsia="Calibri" w:hAnsi="Arial" w:hint="cs"/>
          <w:color w:val="4B4F58"/>
          <w:sz w:val="27"/>
          <w:szCs w:val="27"/>
          <w:shd w:val="clear" w:color="auto" w:fill="FFFFFF"/>
          <w:rtl/>
        </w:rPr>
        <w:t xml:space="preserve">؟ </w:t>
      </w:r>
      <w:r w:rsidR="004E15DB">
        <w:rPr>
          <w:rFonts w:ascii="Arial" w:eastAsia="Calibri" w:hAnsi="Arial" w:hint="cs"/>
          <w:color w:val="4B4F58"/>
          <w:sz w:val="27"/>
          <w:szCs w:val="27"/>
          <w:shd w:val="clear" w:color="auto" w:fill="FFFFFF"/>
          <w:rtl/>
        </w:rPr>
        <w:t xml:space="preserve">وكيف ترتبط هذا التوجة بامتلاك الافراد العاملين للجدارة الوظيفية </w:t>
      </w:r>
      <w:r w:rsidR="005660E3">
        <w:rPr>
          <w:rFonts w:ascii="Arial" w:eastAsia="Calibri" w:hAnsi="Arial" w:hint="cs"/>
          <w:color w:val="4B4F58"/>
          <w:sz w:val="27"/>
          <w:szCs w:val="27"/>
          <w:shd w:val="clear" w:color="auto" w:fill="FFFFFF"/>
          <w:rtl/>
        </w:rPr>
        <w:t xml:space="preserve">؟    </w:t>
      </w:r>
    </w:p>
    <w:p w14:paraId="1E6FD8B6" w14:textId="77777777" w:rsid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p>
    <w:p w14:paraId="0A9F4699" w14:textId="77777777" w:rsid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p>
    <w:p w14:paraId="59E93233" w14:textId="764EF241"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lastRenderedPageBreak/>
        <w:t>س</w:t>
      </w:r>
      <w:r>
        <w:rPr>
          <w:rFonts w:ascii="Arial" w:eastAsia="Calibri" w:hAnsi="Arial" w:hint="cs"/>
          <w:color w:val="4B4F58"/>
          <w:sz w:val="27"/>
          <w:szCs w:val="27"/>
          <w:shd w:val="clear" w:color="auto" w:fill="FFFFFF"/>
          <w:rtl/>
        </w:rPr>
        <w:t>5</w:t>
      </w:r>
      <w:r w:rsidRPr="008F0D17">
        <w:rPr>
          <w:rFonts w:ascii="Arial" w:eastAsia="Calibri" w:hAnsi="Arial" w:hint="cs"/>
          <w:color w:val="4B4F58"/>
          <w:sz w:val="27"/>
          <w:szCs w:val="27"/>
          <w:shd w:val="clear" w:color="auto" w:fill="FFFFFF"/>
          <w:rtl/>
        </w:rPr>
        <w:t xml:space="preserve">/ناقش الاتي                </w:t>
      </w:r>
    </w:p>
    <w:p w14:paraId="6237B973" w14:textId="77777777" w:rsidR="008F0D17" w:rsidRPr="008F0D17" w:rsidRDefault="008F0D17" w:rsidP="008F0D17">
      <w:pPr>
        <w:numPr>
          <w:ilvl w:val="0"/>
          <w:numId w:val="5"/>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t>كيف يمكن ان تساعد ادارة الموارد البشرية الخضراء في تحقيق المنظمة لاستراتيجية قيادة الكلفة</w:t>
      </w:r>
    </w:p>
    <w:p w14:paraId="0ED25256" w14:textId="77777777" w:rsidR="008F0D17" w:rsidRPr="008F0D17" w:rsidRDefault="008F0D17" w:rsidP="008F0D17">
      <w:pPr>
        <w:numPr>
          <w:ilvl w:val="0"/>
          <w:numId w:val="5"/>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t>استراتيجيات الترشيق الوظيفي</w:t>
      </w:r>
    </w:p>
    <w:p w14:paraId="35AD73C0" w14:textId="77777777" w:rsidR="008F0D17" w:rsidRPr="008F0D17" w:rsidRDefault="008F0D17" w:rsidP="008F0D17">
      <w:pPr>
        <w:numPr>
          <w:ilvl w:val="0"/>
          <w:numId w:val="5"/>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t>كيف يمكن ان تساهم المزايا المرتبطة بالتنوع والشمول في استراتيجية التمايز للمنظمة</w:t>
      </w:r>
    </w:p>
    <w:p w14:paraId="5A3E63AA" w14:textId="77777777"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Pr>
      </w:pPr>
    </w:p>
    <w:p w14:paraId="26826593" w14:textId="7B3F55D1"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r w:rsidRPr="008F0D17">
        <w:rPr>
          <w:rFonts w:ascii="Arial" w:eastAsia="Calibri" w:hAnsi="Arial" w:hint="cs"/>
          <w:color w:val="4B4F58"/>
          <w:sz w:val="27"/>
          <w:szCs w:val="27"/>
          <w:shd w:val="clear" w:color="auto" w:fill="FFFFFF"/>
          <w:rtl/>
        </w:rPr>
        <w:t>س</w:t>
      </w:r>
      <w:r>
        <w:rPr>
          <w:rFonts w:ascii="Arial" w:eastAsia="Calibri" w:hAnsi="Arial" w:hint="cs"/>
          <w:color w:val="4B4F58"/>
          <w:sz w:val="27"/>
          <w:szCs w:val="27"/>
          <w:shd w:val="clear" w:color="auto" w:fill="FFFFFF"/>
          <w:rtl/>
        </w:rPr>
        <w:t>6</w:t>
      </w:r>
      <w:r w:rsidRPr="008F0D17">
        <w:rPr>
          <w:rFonts w:ascii="Arial" w:eastAsia="Calibri" w:hAnsi="Arial" w:hint="cs"/>
          <w:color w:val="4B4F58"/>
          <w:sz w:val="27"/>
          <w:szCs w:val="27"/>
          <w:shd w:val="clear" w:color="auto" w:fill="FFFFFF"/>
          <w:rtl/>
        </w:rPr>
        <w:t xml:space="preserve">/ </w:t>
      </w:r>
      <w:r w:rsidRPr="008F0D17">
        <w:rPr>
          <w:rFonts w:ascii="Arial" w:eastAsia="Calibri" w:hAnsi="Arial"/>
          <w:color w:val="4B4F58"/>
          <w:sz w:val="27"/>
          <w:szCs w:val="27"/>
          <w:shd w:val="clear" w:color="auto" w:fill="FFFFFF"/>
          <w:rtl/>
        </w:rPr>
        <w:t xml:space="preserve">باعتبارك خبيرا و متخصص في مجال ادارة الموارد البشرية </w:t>
      </w:r>
      <w:r w:rsidRPr="008F0D17">
        <w:rPr>
          <w:rFonts w:ascii="Arial" w:eastAsia="Calibri" w:hAnsi="Arial" w:hint="cs"/>
          <w:color w:val="4B4F58"/>
          <w:sz w:val="27"/>
          <w:szCs w:val="27"/>
          <w:shd w:val="clear" w:color="auto" w:fill="FFFFFF"/>
          <w:rtl/>
          <w:lang w:bidi="ar-IQ"/>
        </w:rPr>
        <w:t xml:space="preserve">وضح ممارسات والانشطة ادارة الموارد البشرية الرقمية  وماهي متطلبات تطبيق ان تبني هذه التقنية او الاسلوب ؟    </w:t>
      </w:r>
    </w:p>
    <w:p w14:paraId="737F72B2" w14:textId="77777777"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p>
    <w:p w14:paraId="7B5FFCA3" w14:textId="34289AA2"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r>
        <w:rPr>
          <w:rFonts w:ascii="Arial" w:eastAsia="Calibri" w:hAnsi="Arial" w:hint="cs"/>
          <w:color w:val="4B4F58"/>
          <w:sz w:val="27"/>
          <w:szCs w:val="27"/>
          <w:shd w:val="clear" w:color="auto" w:fill="FFFFFF"/>
          <w:rtl/>
        </w:rPr>
        <w:t>س7</w:t>
      </w:r>
      <w:r w:rsidRPr="008F0D17">
        <w:rPr>
          <w:rFonts w:ascii="Arial" w:eastAsia="Calibri" w:hAnsi="Arial" w:hint="cs"/>
          <w:color w:val="4B4F58"/>
          <w:sz w:val="27"/>
          <w:szCs w:val="27"/>
          <w:shd w:val="clear" w:color="auto" w:fill="FFFFFF"/>
          <w:rtl/>
        </w:rPr>
        <w:t xml:space="preserve">/ </w:t>
      </w:r>
      <w:r w:rsidRPr="008F0D17">
        <w:rPr>
          <w:rFonts w:ascii="Arial" w:eastAsia="Calibri" w:hAnsi="Arial"/>
          <w:color w:val="4B4F58"/>
          <w:sz w:val="27"/>
          <w:szCs w:val="27"/>
          <w:shd w:val="clear" w:color="auto" w:fill="FFFFFF"/>
          <w:rtl/>
          <w:lang w:bidi="ar-IQ"/>
        </w:rPr>
        <w:t xml:space="preserve">يعد مفهوم </w:t>
      </w:r>
      <w:r w:rsidRPr="008F0D17">
        <w:rPr>
          <w:rFonts w:ascii="Arial" w:eastAsia="Calibri" w:hAnsi="Arial" w:hint="cs"/>
          <w:color w:val="4B4F58"/>
          <w:sz w:val="27"/>
          <w:szCs w:val="27"/>
          <w:shd w:val="clear" w:color="auto" w:fill="FFFFFF"/>
          <w:rtl/>
          <w:lang w:bidi="ar-IQ"/>
        </w:rPr>
        <w:t xml:space="preserve">ادارة الموارد البشرية الرشيقة </w:t>
      </w:r>
      <w:r w:rsidRPr="008F0D17">
        <w:rPr>
          <w:rFonts w:ascii="Arial" w:eastAsia="Calibri" w:hAnsi="Arial"/>
          <w:color w:val="4B4F58"/>
          <w:sz w:val="27"/>
          <w:szCs w:val="27"/>
          <w:shd w:val="clear" w:color="auto" w:fill="FFFFFF"/>
          <w:rtl/>
          <w:lang w:bidi="ar-IQ"/>
        </w:rPr>
        <w:t xml:space="preserve"> من المفاهيم الحديثة نسبياً والمهمة في مجال إدارة</w:t>
      </w:r>
      <w:r w:rsidRPr="008F0D17">
        <w:rPr>
          <w:rFonts w:ascii="Arial" w:eastAsia="Calibri" w:hAnsi="Arial" w:hint="cs"/>
          <w:color w:val="4B4F58"/>
          <w:sz w:val="27"/>
          <w:szCs w:val="27"/>
          <w:shd w:val="clear" w:color="auto" w:fill="FFFFFF"/>
          <w:rtl/>
          <w:lang w:bidi="ar-IQ"/>
        </w:rPr>
        <w:t xml:space="preserve"> </w:t>
      </w:r>
      <w:r w:rsidRPr="008F0D17">
        <w:rPr>
          <w:rFonts w:ascii="Arial" w:eastAsia="Calibri" w:hAnsi="Arial"/>
          <w:color w:val="4B4F58"/>
          <w:sz w:val="27"/>
          <w:szCs w:val="27"/>
          <w:shd w:val="clear" w:color="auto" w:fill="FFFFFF"/>
          <w:rtl/>
          <w:lang w:bidi="ar-IQ"/>
        </w:rPr>
        <w:t>استراتيجيات وممارسات الموارد البشرية في المنظمة</w:t>
      </w:r>
      <w:r w:rsidRPr="008F0D17">
        <w:rPr>
          <w:rFonts w:ascii="Arial" w:eastAsia="Calibri" w:hAnsi="Arial" w:hint="cs"/>
          <w:color w:val="4B4F58"/>
          <w:sz w:val="27"/>
          <w:szCs w:val="27"/>
          <w:shd w:val="clear" w:color="auto" w:fill="FFFFFF"/>
          <w:rtl/>
          <w:lang w:bidi="ar-IQ"/>
        </w:rPr>
        <w:t xml:space="preserve"> و</w:t>
      </w:r>
      <w:r w:rsidRPr="008F0D17">
        <w:rPr>
          <w:rFonts w:ascii="Arial" w:eastAsia="Calibri" w:hAnsi="Arial"/>
          <w:color w:val="4B4F58"/>
          <w:sz w:val="27"/>
          <w:szCs w:val="27"/>
          <w:shd w:val="clear" w:color="auto" w:fill="FFFFFF"/>
          <w:rtl/>
        </w:rPr>
        <w:t xml:space="preserve"> خاضع للنقاش المستمر، ولا يوجد إجماع من قبل الكتاب والباحثين </w:t>
      </w:r>
      <w:r w:rsidRPr="008F0D17">
        <w:rPr>
          <w:rFonts w:ascii="Arial" w:eastAsia="Calibri" w:hAnsi="Arial" w:hint="cs"/>
          <w:color w:val="4B4F58"/>
          <w:sz w:val="27"/>
          <w:szCs w:val="27"/>
          <w:shd w:val="clear" w:color="auto" w:fill="FFFFFF"/>
          <w:rtl/>
        </w:rPr>
        <w:t xml:space="preserve">للمفهوم.عليه وضح                         </w:t>
      </w:r>
    </w:p>
    <w:p w14:paraId="2C6C01A9" w14:textId="77777777" w:rsidR="008F0D17" w:rsidRPr="008F0D17" w:rsidRDefault="008F0D17" w:rsidP="008F0D17">
      <w:pPr>
        <w:numPr>
          <w:ilvl w:val="0"/>
          <w:numId w:val="6"/>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t xml:space="preserve">مفهوم واهمية ادارة الموارد البشرية الرشيقة.                                 </w:t>
      </w:r>
    </w:p>
    <w:p w14:paraId="46888164" w14:textId="77777777" w:rsidR="008F0D17" w:rsidRPr="008F0D17" w:rsidRDefault="008F0D17" w:rsidP="008F0D17">
      <w:pPr>
        <w:numPr>
          <w:ilvl w:val="0"/>
          <w:numId w:val="6"/>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color w:val="4B4F58"/>
          <w:sz w:val="27"/>
          <w:szCs w:val="27"/>
          <w:shd w:val="clear" w:color="auto" w:fill="FFFFFF"/>
          <w:rtl/>
        </w:rPr>
        <w:t>اوجه الاختلاف بينه</w:t>
      </w:r>
      <w:r w:rsidRPr="008F0D17">
        <w:rPr>
          <w:rFonts w:ascii="Arial" w:eastAsia="Calibri" w:hAnsi="Arial" w:hint="cs"/>
          <w:color w:val="4B4F58"/>
          <w:sz w:val="27"/>
          <w:szCs w:val="27"/>
          <w:shd w:val="clear" w:color="auto" w:fill="FFFFFF"/>
          <w:rtl/>
        </w:rPr>
        <w:t>ا  وبين مرونة الموارد البشرية</w:t>
      </w:r>
    </w:p>
    <w:p w14:paraId="7DD8C0BA" w14:textId="77777777"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p>
    <w:p w14:paraId="7F6692E2" w14:textId="77777777"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p>
    <w:p w14:paraId="1D1DD6EC" w14:textId="29ABD815" w:rsidR="008F0D17" w:rsidRPr="008F0D17" w:rsidRDefault="008F0D17" w:rsidP="008F0D17">
      <w:pPr>
        <w:bidi/>
        <w:spacing w:after="160" w:line="360" w:lineRule="auto"/>
        <w:ind w:left="535" w:hanging="567"/>
        <w:contextualSpacing/>
        <w:rPr>
          <w:rFonts w:ascii="Arial" w:eastAsia="Calibri" w:hAnsi="Arial"/>
          <w:color w:val="4B4F58"/>
          <w:sz w:val="27"/>
          <w:szCs w:val="27"/>
          <w:shd w:val="clear" w:color="auto" w:fill="FFFFFF"/>
          <w:rtl/>
        </w:rPr>
      </w:pPr>
      <w:r>
        <w:rPr>
          <w:rFonts w:ascii="Arial" w:eastAsia="Calibri" w:hAnsi="Arial" w:hint="cs"/>
          <w:color w:val="4B4F58"/>
          <w:sz w:val="27"/>
          <w:szCs w:val="27"/>
          <w:shd w:val="clear" w:color="auto" w:fill="FFFFFF"/>
          <w:rtl/>
        </w:rPr>
        <w:t>س8</w:t>
      </w:r>
      <w:bookmarkStart w:id="0" w:name="_GoBack"/>
      <w:bookmarkEnd w:id="0"/>
      <w:r w:rsidRPr="008F0D17">
        <w:rPr>
          <w:rFonts w:ascii="Arial" w:eastAsia="Calibri" w:hAnsi="Arial" w:hint="cs"/>
          <w:color w:val="4B4F58"/>
          <w:sz w:val="27"/>
          <w:szCs w:val="27"/>
          <w:shd w:val="clear" w:color="auto" w:fill="FFFFFF"/>
          <w:rtl/>
        </w:rPr>
        <w:t>/ من المفاهيم الحديثة في مجال الفكر الاداري وادارة الموارد البشرية الجدارات الوظيفية التي نال اهتمام الكتاب والباحثين علية تكلم عن هذا المفهوم موضحا :</w:t>
      </w:r>
    </w:p>
    <w:p w14:paraId="1CCAE817" w14:textId="77777777" w:rsidR="008F0D17" w:rsidRPr="008F0D17" w:rsidRDefault="008F0D17" w:rsidP="008F0D17">
      <w:pPr>
        <w:numPr>
          <w:ilvl w:val="0"/>
          <w:numId w:val="8"/>
        </w:numPr>
        <w:bidi/>
        <w:spacing w:after="160" w:line="360" w:lineRule="auto"/>
        <w:contextualSpacing/>
        <w:rPr>
          <w:rFonts w:ascii="Arial" w:eastAsia="Calibri" w:hAnsi="Arial"/>
          <w:color w:val="4B4F58"/>
          <w:sz w:val="27"/>
          <w:szCs w:val="27"/>
          <w:shd w:val="clear" w:color="auto" w:fill="FFFFFF"/>
        </w:rPr>
      </w:pPr>
      <w:r w:rsidRPr="008F0D17">
        <w:rPr>
          <w:rFonts w:ascii="Arial" w:eastAsia="Calibri" w:hAnsi="Arial" w:hint="cs"/>
          <w:color w:val="4B4F58"/>
          <w:sz w:val="27"/>
          <w:szCs w:val="27"/>
          <w:shd w:val="clear" w:color="auto" w:fill="FFFFFF"/>
          <w:rtl/>
        </w:rPr>
        <w:t>مفهوم الجدارة الوظيفية واوجة الاختلاف بينها وبين الكفاءة</w:t>
      </w:r>
    </w:p>
    <w:p w14:paraId="2F36715B" w14:textId="14C0FDA4" w:rsidR="008F0D17" w:rsidRPr="008F0D17" w:rsidRDefault="008F0D17" w:rsidP="008F0D17">
      <w:pPr>
        <w:numPr>
          <w:ilvl w:val="0"/>
          <w:numId w:val="8"/>
        </w:numPr>
        <w:bidi/>
        <w:spacing w:after="160" w:line="360" w:lineRule="auto"/>
        <w:contextualSpacing/>
        <w:rPr>
          <w:rFonts w:ascii="Arial" w:eastAsia="Calibri" w:hAnsi="Arial"/>
          <w:color w:val="4B4F58"/>
          <w:sz w:val="27"/>
          <w:szCs w:val="27"/>
          <w:shd w:val="clear" w:color="auto" w:fill="FFFFFF"/>
          <w:rtl/>
          <w:lang w:bidi="ar-IQ"/>
        </w:rPr>
      </w:pPr>
      <w:r w:rsidRPr="008F0D17">
        <w:rPr>
          <w:rFonts w:ascii="Arial" w:eastAsia="Calibri" w:hAnsi="Arial" w:hint="cs"/>
          <w:color w:val="4B4F58"/>
          <w:sz w:val="27"/>
          <w:szCs w:val="27"/>
          <w:shd w:val="clear" w:color="auto" w:fill="FFFFFF"/>
          <w:rtl/>
        </w:rPr>
        <w:t xml:space="preserve">اهمية وخصائص الجدارة الوظيفية            </w:t>
      </w:r>
    </w:p>
    <w:p w14:paraId="24BFF3EE" w14:textId="43D983BA" w:rsidR="0053046C" w:rsidRPr="00CB0E5F" w:rsidRDefault="005660E3" w:rsidP="008F0D17">
      <w:pPr>
        <w:bidi/>
        <w:spacing w:after="160" w:line="360" w:lineRule="auto"/>
        <w:ind w:left="535" w:hanging="567"/>
        <w:contextualSpacing/>
        <w:rPr>
          <w:sz w:val="28"/>
          <w:szCs w:val="28"/>
          <w:rtl/>
          <w:lang w:bidi="ar-IQ"/>
        </w:rPr>
      </w:pPr>
      <w:r>
        <w:rPr>
          <w:rFonts w:ascii="Arial" w:eastAsia="Calibri" w:hAnsi="Arial" w:hint="cs"/>
          <w:color w:val="4B4F58"/>
          <w:sz w:val="27"/>
          <w:szCs w:val="27"/>
          <w:shd w:val="clear" w:color="auto" w:fill="FFFFFF"/>
          <w:rtl/>
        </w:rPr>
        <w:t xml:space="preserve">        </w:t>
      </w:r>
    </w:p>
    <w:sectPr w:rsidR="0053046C" w:rsidRPr="00CB0E5F" w:rsidSect="00C740A2">
      <w:pgSz w:w="11909" w:h="16834" w:code="9"/>
      <w:pgMar w:top="720" w:right="1080" w:bottom="72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DA13" w14:textId="77777777" w:rsidR="00CD5294" w:rsidRDefault="00CD5294" w:rsidP="00551AE8">
      <w:pPr>
        <w:spacing w:after="0" w:line="240" w:lineRule="auto"/>
      </w:pPr>
      <w:r>
        <w:separator/>
      </w:r>
    </w:p>
  </w:endnote>
  <w:endnote w:type="continuationSeparator" w:id="0">
    <w:p w14:paraId="1402BD1B" w14:textId="77777777" w:rsidR="00CD5294" w:rsidRDefault="00CD5294" w:rsidP="0055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i-A-Alwan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akkalMajall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0573" w14:textId="77777777" w:rsidR="00CD5294" w:rsidRDefault="00CD5294" w:rsidP="00551AE8">
      <w:pPr>
        <w:spacing w:after="0" w:line="240" w:lineRule="auto"/>
      </w:pPr>
      <w:r>
        <w:separator/>
      </w:r>
    </w:p>
  </w:footnote>
  <w:footnote w:type="continuationSeparator" w:id="0">
    <w:p w14:paraId="18CDC48A" w14:textId="77777777" w:rsidR="00CD5294" w:rsidRDefault="00CD5294" w:rsidP="0055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7D"/>
    <w:multiLevelType w:val="hybridMultilevel"/>
    <w:tmpl w:val="75B65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94146"/>
    <w:multiLevelType w:val="hybridMultilevel"/>
    <w:tmpl w:val="DB40B5AC"/>
    <w:lvl w:ilvl="0" w:tplc="AE76854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1863A59"/>
    <w:multiLevelType w:val="hybridMultilevel"/>
    <w:tmpl w:val="85AC9B60"/>
    <w:lvl w:ilvl="0" w:tplc="5E80BCE0">
      <w:start w:val="1"/>
      <w:numFmt w:val="decimal"/>
      <w:lvlText w:val="%1-"/>
      <w:lvlJc w:val="left"/>
      <w:pPr>
        <w:ind w:left="328" w:hanging="360"/>
      </w:pPr>
      <w:rPr>
        <w:rFonts w:ascii="Arial" w:eastAsia="Calibri" w:hAnsi="Arial" w:hint="default"/>
        <w:color w:val="4B4F58"/>
        <w:sz w:val="27"/>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3" w15:restartNumberingAfterBreak="0">
    <w:nsid w:val="32970565"/>
    <w:multiLevelType w:val="hybridMultilevel"/>
    <w:tmpl w:val="2E32983A"/>
    <w:lvl w:ilvl="0" w:tplc="64FC87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E2F0F"/>
    <w:multiLevelType w:val="hybridMultilevel"/>
    <w:tmpl w:val="1D5EE814"/>
    <w:lvl w:ilvl="0" w:tplc="975C3DE0">
      <w:start w:val="1"/>
      <w:numFmt w:val="arabicAlpha"/>
      <w:lvlText w:val="%1-"/>
      <w:lvlJc w:val="left"/>
      <w:pPr>
        <w:ind w:left="990" w:hanging="360"/>
      </w:pPr>
      <w:rPr>
        <w:rFonts w:ascii="Calibri" w:eastAsia="Times New Roman" w:hAnsi="Calibri"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E4B298F"/>
    <w:multiLevelType w:val="hybridMultilevel"/>
    <w:tmpl w:val="E79C1352"/>
    <w:lvl w:ilvl="0" w:tplc="09B48C10">
      <w:start w:val="1"/>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7D7D707A"/>
    <w:multiLevelType w:val="hybridMultilevel"/>
    <w:tmpl w:val="415860F0"/>
    <w:lvl w:ilvl="0" w:tplc="F21EEB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32FEE"/>
    <w:multiLevelType w:val="hybridMultilevel"/>
    <w:tmpl w:val="39700384"/>
    <w:lvl w:ilvl="0" w:tplc="958C96C2">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8"/>
    <w:rsid w:val="000657B1"/>
    <w:rsid w:val="00097F70"/>
    <w:rsid w:val="000A2FCB"/>
    <w:rsid w:val="000D47FF"/>
    <w:rsid w:val="000F268B"/>
    <w:rsid w:val="000F76D1"/>
    <w:rsid w:val="001118EA"/>
    <w:rsid w:val="001143E1"/>
    <w:rsid w:val="00163469"/>
    <w:rsid w:val="001834D1"/>
    <w:rsid w:val="001E41F8"/>
    <w:rsid w:val="00234C46"/>
    <w:rsid w:val="00237DC2"/>
    <w:rsid w:val="002426B6"/>
    <w:rsid w:val="00272855"/>
    <w:rsid w:val="00272BDC"/>
    <w:rsid w:val="002A1C9F"/>
    <w:rsid w:val="002B2672"/>
    <w:rsid w:val="00322562"/>
    <w:rsid w:val="00346E5E"/>
    <w:rsid w:val="00381430"/>
    <w:rsid w:val="0038761A"/>
    <w:rsid w:val="00387B17"/>
    <w:rsid w:val="003B0FBB"/>
    <w:rsid w:val="00421001"/>
    <w:rsid w:val="0045451E"/>
    <w:rsid w:val="00461E84"/>
    <w:rsid w:val="004B0275"/>
    <w:rsid w:val="004E15DB"/>
    <w:rsid w:val="00514ECB"/>
    <w:rsid w:val="005302E3"/>
    <w:rsid w:val="0053046C"/>
    <w:rsid w:val="00551AE8"/>
    <w:rsid w:val="0055715C"/>
    <w:rsid w:val="005660E3"/>
    <w:rsid w:val="00580181"/>
    <w:rsid w:val="005928E9"/>
    <w:rsid w:val="005B1E7B"/>
    <w:rsid w:val="006820AF"/>
    <w:rsid w:val="006916DC"/>
    <w:rsid w:val="006A629C"/>
    <w:rsid w:val="006B190B"/>
    <w:rsid w:val="006D02E3"/>
    <w:rsid w:val="006E62AF"/>
    <w:rsid w:val="00791707"/>
    <w:rsid w:val="007C6FA6"/>
    <w:rsid w:val="007F1B80"/>
    <w:rsid w:val="00853498"/>
    <w:rsid w:val="008707EF"/>
    <w:rsid w:val="00882281"/>
    <w:rsid w:val="00897DD0"/>
    <w:rsid w:val="008F0D17"/>
    <w:rsid w:val="00931E16"/>
    <w:rsid w:val="00943D5C"/>
    <w:rsid w:val="00956772"/>
    <w:rsid w:val="00965A3F"/>
    <w:rsid w:val="0099368F"/>
    <w:rsid w:val="009B5054"/>
    <w:rsid w:val="009D59FD"/>
    <w:rsid w:val="009E33C0"/>
    <w:rsid w:val="00A26D83"/>
    <w:rsid w:val="00A549BC"/>
    <w:rsid w:val="00A630DA"/>
    <w:rsid w:val="00AF5EFA"/>
    <w:rsid w:val="00B564F7"/>
    <w:rsid w:val="00B71772"/>
    <w:rsid w:val="00B94DD5"/>
    <w:rsid w:val="00BE2256"/>
    <w:rsid w:val="00C04F1B"/>
    <w:rsid w:val="00C17F06"/>
    <w:rsid w:val="00C25AD1"/>
    <w:rsid w:val="00C33EDF"/>
    <w:rsid w:val="00C47B34"/>
    <w:rsid w:val="00C6284E"/>
    <w:rsid w:val="00C7011D"/>
    <w:rsid w:val="00C740A2"/>
    <w:rsid w:val="00C816A4"/>
    <w:rsid w:val="00C93197"/>
    <w:rsid w:val="00CB0E5F"/>
    <w:rsid w:val="00CB75B3"/>
    <w:rsid w:val="00CD266D"/>
    <w:rsid w:val="00CD5294"/>
    <w:rsid w:val="00CE167F"/>
    <w:rsid w:val="00D00EAB"/>
    <w:rsid w:val="00D14701"/>
    <w:rsid w:val="00D60753"/>
    <w:rsid w:val="00D87D27"/>
    <w:rsid w:val="00D903B7"/>
    <w:rsid w:val="00DB4D93"/>
    <w:rsid w:val="00DD4A29"/>
    <w:rsid w:val="00DD7B56"/>
    <w:rsid w:val="00E13919"/>
    <w:rsid w:val="00E65477"/>
    <w:rsid w:val="00EF57E7"/>
    <w:rsid w:val="00F90803"/>
    <w:rsid w:val="00F93340"/>
    <w:rsid w:val="00FA1683"/>
    <w:rsid w:val="00FA31F9"/>
    <w:rsid w:val="00FC0480"/>
    <w:rsid w:val="00FF10D7"/>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7DCC"/>
  <w15:docId w15:val="{D0AC2F96-DC55-491E-BEB6-57F6B38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E8"/>
    <w:rPr>
      <w:rFonts w:ascii="Calibri" w:eastAsia="Times New Roman"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AE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51AE8"/>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1AE8"/>
    <w:rPr>
      <w:rFonts w:ascii="Calibri" w:eastAsia="Times New Roman" w:hAnsi="Calibri" w:cs="Arial"/>
    </w:rPr>
  </w:style>
  <w:style w:type="paragraph" w:styleId="Footer">
    <w:name w:val="footer"/>
    <w:basedOn w:val="Normal"/>
    <w:link w:val="FooterChar"/>
    <w:uiPriority w:val="99"/>
    <w:unhideWhenUsed/>
    <w:rsid w:val="00551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AE8"/>
    <w:rPr>
      <w:rFonts w:ascii="Calibri" w:eastAsia="Times New Roman" w:hAnsi="Calibri" w:cs="Arial"/>
    </w:rPr>
  </w:style>
  <w:style w:type="paragraph" w:styleId="BalloonText">
    <w:name w:val="Balloon Text"/>
    <w:basedOn w:val="Normal"/>
    <w:link w:val="BalloonTextChar"/>
    <w:uiPriority w:val="99"/>
    <w:semiHidden/>
    <w:unhideWhenUsed/>
    <w:rsid w:val="000F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B"/>
    <w:rPr>
      <w:rFonts w:ascii="Tahoma" w:eastAsia="Times New Roman" w:hAnsi="Tahoma" w:cs="Tahoma"/>
      <w:sz w:val="16"/>
      <w:szCs w:val="16"/>
    </w:rPr>
  </w:style>
  <w:style w:type="paragraph" w:styleId="ListParagraph">
    <w:name w:val="List Paragraph"/>
    <w:basedOn w:val="Normal"/>
    <w:uiPriority w:val="34"/>
    <w:qFormat/>
    <w:rsid w:val="00FF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6C5622-76C8-4702-B00D-8931561B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ICT</cp:lastModifiedBy>
  <cp:revision>4</cp:revision>
  <cp:lastPrinted>2023-12-03T20:16:00Z</cp:lastPrinted>
  <dcterms:created xsi:type="dcterms:W3CDTF">2024-04-29T15:31:00Z</dcterms:created>
  <dcterms:modified xsi:type="dcterms:W3CDTF">2024-04-29T15:34:00Z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30557d955841e567a5abc0cb56b6be48497b1ef87f48642843643e8c0ce8bf51</vt:lpwstr>
  </property>
</Properties>
</file>