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p w14:paraId="33063F24" w14:textId="1A2466CE" w:rsidR="00142031" w:rsidRDefault="00D96A44" w:rsidP="00142031">
      <w:pPr>
        <w:rPr>
          <w:b/>
          <w:bCs/>
          <w:sz w:val="44"/>
          <w:szCs w:val="44"/>
        </w:rPr>
      </w:pPr>
      <w:r>
        <w:rPr>
          <w:noProof/>
        </w:rPr>
        <w:drawing>
          <wp:anchor distT="0" distB="0" distL="114300" distR="114300" simplePos="0" relativeHeight="251660288" behindDoc="1" locked="0" layoutInCell="1" allowOverlap="1" wp14:anchorId="002D4D63" wp14:editId="2DFFFC9A">
            <wp:simplePos x="0" y="0"/>
            <wp:positionH relativeFrom="column">
              <wp:posOffset>5143500</wp:posOffset>
            </wp:positionH>
            <wp:positionV relativeFrom="paragraph">
              <wp:posOffset>413385</wp:posOffset>
            </wp:positionV>
            <wp:extent cx="1234440" cy="1348740"/>
            <wp:effectExtent l="0" t="0" r="3810" b="3810"/>
            <wp:wrapTight wrapText="bothSides">
              <wp:wrapPolygon edited="0">
                <wp:start x="0" y="0"/>
                <wp:lineTo x="0" y="21356"/>
                <wp:lineTo x="21333" y="21356"/>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D80">
        <w:rPr>
          <w:b/>
          <w:bCs/>
          <w:noProof/>
          <w:sz w:val="44"/>
          <w:szCs w:val="44"/>
        </w:rPr>
        <mc:AlternateContent>
          <mc:Choice Requires="wps">
            <w:drawing>
              <wp:anchor distT="0" distB="0" distL="114300" distR="114300" simplePos="0" relativeHeight="251659264" behindDoc="0" locked="0" layoutInCell="1" allowOverlap="1" wp14:anchorId="2258D3EE" wp14:editId="2FBE3C10">
                <wp:simplePos x="0" y="0"/>
                <wp:positionH relativeFrom="column">
                  <wp:posOffset>5204460</wp:posOffset>
                </wp:positionH>
                <wp:positionV relativeFrom="paragraph">
                  <wp:posOffset>382905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30993" id="Frame 2" o:spid="_x0000_s1026" style="position:absolute;margin-left:409.8pt;margin-top:30.15pt;width:87.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v:shape>
            </w:pict>
          </mc:Fallback>
        </mc:AlternateContent>
      </w:r>
    </w:p>
    <w:p w14:paraId="5F15D7D8" w14:textId="36A60541" w:rsidR="008F39C1" w:rsidRPr="00D47951" w:rsidRDefault="008F39C1" w:rsidP="00142031">
      <w:pPr>
        <w:rPr>
          <w:b/>
          <w:bCs/>
          <w:sz w:val="40"/>
          <w:szCs w:val="40"/>
        </w:rPr>
      </w:pPr>
      <w:r w:rsidRPr="00D47951">
        <w:rPr>
          <w:b/>
          <w:bCs/>
          <w:sz w:val="40"/>
          <w:szCs w:val="40"/>
        </w:rPr>
        <w:t>Personal Information:</w:t>
      </w:r>
      <w:r w:rsidR="00C21B88" w:rsidRPr="00C21B88">
        <w:t xml:space="preserve"> </w:t>
      </w:r>
    </w:p>
    <w:p w14:paraId="47D00F6D" w14:textId="2232E676" w:rsidR="00142031" w:rsidRPr="008F39C1" w:rsidRDefault="00142031" w:rsidP="008F39C1">
      <w:pPr>
        <w:spacing w:after="0"/>
        <w:rPr>
          <w:sz w:val="26"/>
          <w:szCs w:val="26"/>
        </w:rPr>
      </w:pPr>
      <w:r w:rsidRPr="008F39C1">
        <w:rPr>
          <w:sz w:val="26"/>
          <w:szCs w:val="26"/>
        </w:rPr>
        <w:t>Full Name:</w:t>
      </w:r>
      <w:r w:rsidR="00505AB3">
        <w:rPr>
          <w:sz w:val="26"/>
          <w:szCs w:val="26"/>
        </w:rPr>
        <w:t xml:space="preserve"> Naseem Yousif Hanna Al-Lallo</w:t>
      </w:r>
    </w:p>
    <w:p w14:paraId="01C50924" w14:textId="17A97640" w:rsidR="00142031" w:rsidRPr="008F39C1" w:rsidRDefault="00142031" w:rsidP="008F39C1">
      <w:pPr>
        <w:spacing w:after="0"/>
        <w:rPr>
          <w:sz w:val="26"/>
          <w:szCs w:val="26"/>
        </w:rPr>
      </w:pPr>
      <w:r w:rsidRPr="008F39C1">
        <w:rPr>
          <w:sz w:val="26"/>
          <w:szCs w:val="26"/>
        </w:rPr>
        <w:t>Academic Title:</w:t>
      </w:r>
      <w:r w:rsidR="00505AB3">
        <w:rPr>
          <w:sz w:val="26"/>
          <w:szCs w:val="26"/>
        </w:rPr>
        <w:t xml:space="preserve"> Assistant Professor </w:t>
      </w:r>
    </w:p>
    <w:p w14:paraId="608D9FC0" w14:textId="140C5E2D" w:rsidR="00142031" w:rsidRPr="008F39C1" w:rsidRDefault="00142031" w:rsidP="008F39C1">
      <w:pPr>
        <w:spacing w:after="0"/>
        <w:rPr>
          <w:sz w:val="26"/>
          <w:szCs w:val="26"/>
        </w:rPr>
      </w:pPr>
      <w:r w:rsidRPr="008F39C1">
        <w:rPr>
          <w:sz w:val="26"/>
          <w:szCs w:val="26"/>
        </w:rPr>
        <w:t xml:space="preserve">Email: </w:t>
      </w:r>
      <w:r w:rsidR="00505AB3">
        <w:rPr>
          <w:sz w:val="26"/>
          <w:szCs w:val="26"/>
        </w:rPr>
        <w:t>Naseem.allallo@su.edu.krd</w:t>
      </w:r>
    </w:p>
    <w:p w14:paraId="03B22A1F" w14:textId="77350928" w:rsidR="00142031" w:rsidRDefault="00142031" w:rsidP="008F39C1">
      <w:pPr>
        <w:spacing w:after="0"/>
        <w:rPr>
          <w:sz w:val="26"/>
          <w:szCs w:val="26"/>
        </w:rPr>
      </w:pPr>
      <w:r w:rsidRPr="008F39C1">
        <w:rPr>
          <w:sz w:val="26"/>
          <w:szCs w:val="26"/>
        </w:rPr>
        <w:t>Mobile</w:t>
      </w:r>
      <w:r w:rsidR="008F39C1" w:rsidRPr="008F39C1">
        <w:rPr>
          <w:sz w:val="26"/>
          <w:szCs w:val="26"/>
        </w:rPr>
        <w:t>:</w:t>
      </w:r>
      <w:r w:rsidR="00505AB3">
        <w:rPr>
          <w:sz w:val="26"/>
          <w:szCs w:val="26"/>
        </w:rPr>
        <w:t xml:space="preserve"> +964 750 413 5913</w:t>
      </w:r>
    </w:p>
    <w:p w14:paraId="69CECB8C" w14:textId="44CB5EDA" w:rsidR="008F39C1" w:rsidRDefault="008F39C1" w:rsidP="008F39C1">
      <w:pPr>
        <w:spacing w:after="0"/>
        <w:rPr>
          <w:sz w:val="26"/>
          <w:szCs w:val="26"/>
        </w:rPr>
      </w:pPr>
    </w:p>
    <w:p w14:paraId="52858641" w14:textId="37F256AE" w:rsidR="009E0364" w:rsidRDefault="009E0364" w:rsidP="00505AB3">
      <w:pPr>
        <w:rPr>
          <w:b/>
          <w:bCs/>
          <w:sz w:val="40"/>
          <w:szCs w:val="40"/>
        </w:rPr>
      </w:pPr>
      <w:r w:rsidRPr="00D47951">
        <w:rPr>
          <w:b/>
          <w:bCs/>
          <w:sz w:val="40"/>
          <w:szCs w:val="40"/>
        </w:rPr>
        <w:t>Education:</w:t>
      </w:r>
    </w:p>
    <w:p w14:paraId="3CD4698C" w14:textId="77777777" w:rsidR="00505AB3" w:rsidRPr="0058542E" w:rsidRDefault="00505AB3" w:rsidP="00505AB3">
      <w:pPr>
        <w:pStyle w:val="Subsection"/>
        <w:numPr>
          <w:ilvl w:val="0"/>
          <w:numId w:val="3"/>
        </w:numPr>
        <w:shd w:val="clear" w:color="auto" w:fill="FFFFFF" w:themeFill="background1"/>
        <w:spacing w:before="0" w:after="0"/>
        <w:rPr>
          <w:rFonts w:asciiTheme="majorBidi" w:hAnsiTheme="majorBidi" w:cstheme="majorBidi"/>
          <w:b w:val="0"/>
          <w:bCs w:val="0"/>
          <w:sz w:val="24"/>
          <w:szCs w:val="24"/>
        </w:rPr>
      </w:pPr>
      <w:r w:rsidRPr="000564C6">
        <w:rPr>
          <w:rFonts w:asciiTheme="majorBidi" w:hAnsiTheme="majorBidi" w:cstheme="majorBidi"/>
          <w:caps w:val="0"/>
          <w:sz w:val="24"/>
          <w:szCs w:val="24"/>
        </w:rPr>
        <w:t>PhD</w:t>
      </w:r>
      <w:r w:rsidRPr="000564C6">
        <w:rPr>
          <w:rFonts w:asciiTheme="majorBidi" w:hAnsiTheme="majorBidi" w:cstheme="majorBidi"/>
          <w:sz w:val="24"/>
          <w:szCs w:val="24"/>
        </w:rPr>
        <w:t>: A</w:t>
      </w:r>
      <w:r w:rsidRPr="000564C6">
        <w:rPr>
          <w:rFonts w:asciiTheme="majorBidi" w:hAnsiTheme="majorBidi" w:cstheme="majorBidi"/>
          <w:caps w:val="0"/>
          <w:sz w:val="24"/>
          <w:szCs w:val="24"/>
        </w:rPr>
        <w:t>ccounting</w:t>
      </w:r>
      <w:r w:rsidRPr="0058542E">
        <w:rPr>
          <w:rFonts w:asciiTheme="majorBidi" w:hAnsiTheme="majorBidi" w:cstheme="majorBidi"/>
          <w:b w:val="0"/>
          <w:bCs w:val="0"/>
          <w:caps w:val="0"/>
          <w:sz w:val="24"/>
          <w:szCs w:val="24"/>
        </w:rPr>
        <w:t xml:space="preserve">                                                                                                     09/2012</w:t>
      </w:r>
    </w:p>
    <w:p w14:paraId="3BE1ED56" w14:textId="77777777" w:rsidR="00505AB3" w:rsidRPr="00025F24" w:rsidRDefault="00505AB3" w:rsidP="00505AB3">
      <w:pPr>
        <w:pStyle w:val="Subsection"/>
        <w:shd w:val="clear" w:color="auto" w:fill="FFFFFF" w:themeFill="background1"/>
        <w:spacing w:before="0" w:after="0"/>
        <w:ind w:left="720"/>
        <w:rPr>
          <w:rFonts w:asciiTheme="majorBidi" w:hAnsiTheme="majorBidi" w:cstheme="majorBidi"/>
          <w:b w:val="0"/>
          <w:bCs w:val="0"/>
          <w:sz w:val="24"/>
          <w:szCs w:val="24"/>
        </w:rPr>
      </w:pPr>
      <w:r w:rsidRPr="00025F24">
        <w:rPr>
          <w:rFonts w:asciiTheme="majorBidi" w:hAnsiTheme="majorBidi" w:cstheme="majorBidi"/>
          <w:b w:val="0"/>
          <w:bCs w:val="0"/>
          <w:sz w:val="24"/>
          <w:szCs w:val="24"/>
        </w:rPr>
        <w:t>u</w:t>
      </w:r>
      <w:r w:rsidRPr="00025F24">
        <w:rPr>
          <w:rFonts w:asciiTheme="majorBidi" w:hAnsiTheme="majorBidi" w:cstheme="majorBidi"/>
          <w:b w:val="0"/>
          <w:bCs w:val="0"/>
          <w:caps w:val="0"/>
          <w:sz w:val="24"/>
          <w:szCs w:val="24"/>
        </w:rPr>
        <w:t>niversity</w:t>
      </w:r>
      <w:r w:rsidRPr="00025F24">
        <w:rPr>
          <w:rFonts w:asciiTheme="majorBidi" w:hAnsiTheme="majorBidi" w:cstheme="majorBidi"/>
          <w:b w:val="0"/>
          <w:bCs w:val="0"/>
          <w:sz w:val="24"/>
          <w:szCs w:val="24"/>
        </w:rPr>
        <w:t xml:space="preserve"> utara m</w:t>
      </w:r>
      <w:r w:rsidRPr="00025F24">
        <w:rPr>
          <w:rFonts w:asciiTheme="majorBidi" w:hAnsiTheme="majorBidi" w:cstheme="majorBidi"/>
          <w:b w:val="0"/>
          <w:bCs w:val="0"/>
          <w:caps w:val="0"/>
          <w:sz w:val="24"/>
          <w:szCs w:val="24"/>
        </w:rPr>
        <w:t xml:space="preserve">alaysia – Malaysia – </w:t>
      </w:r>
      <w:r w:rsidRPr="00025F24">
        <w:rPr>
          <w:rFonts w:asciiTheme="majorBidi" w:hAnsiTheme="majorBidi" w:cstheme="majorBidi"/>
          <w:sz w:val="24"/>
          <w:szCs w:val="24"/>
          <w:shd w:val="clear" w:color="auto" w:fill="FFFFFF"/>
        </w:rPr>
        <w:t>AACSB accredited school</w:t>
      </w:r>
      <w:r w:rsidRPr="00025F24">
        <w:rPr>
          <w:rFonts w:asciiTheme="majorBidi" w:hAnsiTheme="majorBidi" w:cstheme="majorBidi"/>
          <w:b w:val="0"/>
          <w:bCs w:val="0"/>
          <w:caps w:val="0"/>
          <w:sz w:val="24"/>
          <w:szCs w:val="24"/>
        </w:rPr>
        <w:t xml:space="preserve"> </w:t>
      </w:r>
    </w:p>
    <w:p w14:paraId="655ACF09" w14:textId="77777777" w:rsidR="00505AB3" w:rsidRPr="00025F24" w:rsidRDefault="00505AB3" w:rsidP="00505AB3">
      <w:pPr>
        <w:pStyle w:val="ListBullet"/>
        <w:numPr>
          <w:ilvl w:val="0"/>
          <w:numId w:val="0"/>
        </w:numPr>
        <w:shd w:val="clear" w:color="auto" w:fill="FFFFFF" w:themeFill="background1"/>
        <w:spacing w:after="0"/>
        <w:rPr>
          <w:rFonts w:asciiTheme="majorBidi" w:hAnsiTheme="majorBidi" w:cstheme="majorBidi"/>
          <w:sz w:val="24"/>
          <w:szCs w:val="24"/>
        </w:rPr>
      </w:pPr>
      <w:r w:rsidRPr="00025F24">
        <w:rPr>
          <w:rFonts w:asciiTheme="majorBidi" w:hAnsiTheme="majorBidi" w:cstheme="majorBidi"/>
          <w:sz w:val="24"/>
          <w:szCs w:val="24"/>
        </w:rPr>
        <w:t xml:space="preserve">                    Major: accounting</w:t>
      </w:r>
    </w:p>
    <w:p w14:paraId="67C58175" w14:textId="77777777" w:rsidR="00505AB3" w:rsidRPr="00025F24" w:rsidRDefault="00505AB3" w:rsidP="00505AB3">
      <w:pPr>
        <w:pStyle w:val="ListBullet"/>
        <w:numPr>
          <w:ilvl w:val="0"/>
          <w:numId w:val="0"/>
        </w:numPr>
        <w:shd w:val="clear" w:color="auto" w:fill="FFFFFF" w:themeFill="background1"/>
        <w:spacing w:after="0"/>
        <w:ind w:left="144" w:hanging="144"/>
        <w:rPr>
          <w:rFonts w:asciiTheme="majorBidi" w:hAnsiTheme="majorBidi" w:cstheme="majorBidi"/>
          <w:sz w:val="24"/>
          <w:szCs w:val="24"/>
        </w:rPr>
      </w:pPr>
      <w:r w:rsidRPr="00025F24">
        <w:rPr>
          <w:rFonts w:asciiTheme="majorBidi" w:hAnsiTheme="majorBidi" w:cstheme="majorBidi"/>
          <w:sz w:val="24"/>
          <w:szCs w:val="24"/>
        </w:rPr>
        <w:t xml:space="preserve">                    Minor: accounting information systems </w:t>
      </w:r>
    </w:p>
    <w:p w14:paraId="1F0442A4" w14:textId="77777777" w:rsidR="00505AB3" w:rsidRPr="00025F24" w:rsidRDefault="00505AB3" w:rsidP="00505AB3">
      <w:pPr>
        <w:pStyle w:val="Subsection"/>
        <w:shd w:val="clear" w:color="auto" w:fill="FFFFFF" w:themeFill="background1"/>
        <w:spacing w:before="0" w:after="0"/>
        <w:ind w:left="720"/>
        <w:rPr>
          <w:rFonts w:asciiTheme="majorBidi" w:hAnsiTheme="majorBidi" w:cstheme="majorBidi"/>
          <w:b w:val="0"/>
          <w:bCs w:val="0"/>
          <w:sz w:val="24"/>
          <w:szCs w:val="24"/>
        </w:rPr>
      </w:pPr>
      <w:r w:rsidRPr="00025F24">
        <w:rPr>
          <w:rFonts w:asciiTheme="majorBidi" w:hAnsiTheme="majorBidi" w:cstheme="majorBidi"/>
          <w:sz w:val="24"/>
          <w:szCs w:val="24"/>
        </w:rPr>
        <w:t xml:space="preserve">      </w:t>
      </w:r>
      <w:r w:rsidRPr="00025F24">
        <w:rPr>
          <w:rFonts w:asciiTheme="majorBidi" w:hAnsiTheme="majorBidi" w:cstheme="majorBidi"/>
          <w:caps w:val="0"/>
          <w:sz w:val="24"/>
          <w:szCs w:val="24"/>
        </w:rPr>
        <w:t>CERTIFIED IN USA BY ECE</w:t>
      </w:r>
    </w:p>
    <w:p w14:paraId="017D5EF4" w14:textId="77777777" w:rsidR="00505AB3" w:rsidRPr="00025F24" w:rsidRDefault="00505AB3" w:rsidP="00505AB3">
      <w:pPr>
        <w:pStyle w:val="ListParagraph"/>
        <w:numPr>
          <w:ilvl w:val="0"/>
          <w:numId w:val="3"/>
        </w:numPr>
        <w:shd w:val="clear" w:color="auto" w:fill="FFFFFF" w:themeFill="background1"/>
        <w:tabs>
          <w:tab w:val="left" w:pos="2970"/>
        </w:tabs>
        <w:spacing w:after="0" w:line="240" w:lineRule="auto"/>
        <w:jc w:val="both"/>
        <w:rPr>
          <w:rFonts w:asciiTheme="majorBidi" w:hAnsiTheme="majorBidi" w:cstheme="majorBidi"/>
          <w:sz w:val="24"/>
          <w:szCs w:val="24"/>
        </w:rPr>
      </w:pPr>
      <w:r w:rsidRPr="000564C6">
        <w:rPr>
          <w:rFonts w:asciiTheme="majorBidi" w:hAnsiTheme="majorBidi" w:cstheme="majorBidi"/>
          <w:b/>
          <w:bCs/>
          <w:sz w:val="24"/>
          <w:szCs w:val="24"/>
        </w:rPr>
        <w:t>MSc: Accounting</w:t>
      </w:r>
      <w:r w:rsidRPr="00025F24">
        <w:rPr>
          <w:rFonts w:asciiTheme="majorBidi" w:hAnsiTheme="majorBidi" w:cstheme="majorBidi"/>
          <w:sz w:val="24"/>
          <w:szCs w:val="24"/>
        </w:rPr>
        <w:t xml:space="preserve">                                                                                                    06/ 2006  </w:t>
      </w:r>
    </w:p>
    <w:p w14:paraId="41B07428" w14:textId="77777777" w:rsidR="00505AB3" w:rsidRPr="00025F24" w:rsidRDefault="00505AB3" w:rsidP="00505AB3">
      <w:pPr>
        <w:pStyle w:val="ListParagraph"/>
        <w:shd w:val="clear" w:color="auto" w:fill="FFFFFF" w:themeFill="background1"/>
        <w:tabs>
          <w:tab w:val="left" w:pos="2970"/>
        </w:tabs>
        <w:spacing w:after="0" w:line="240" w:lineRule="auto"/>
        <w:jc w:val="both"/>
        <w:rPr>
          <w:rFonts w:asciiTheme="majorBidi" w:hAnsiTheme="majorBidi" w:cstheme="majorBidi"/>
          <w:sz w:val="24"/>
          <w:szCs w:val="24"/>
        </w:rPr>
      </w:pPr>
      <w:bookmarkStart w:id="0" w:name="OLE_LINK11"/>
      <w:bookmarkStart w:id="1" w:name="OLE_LINK12"/>
      <w:r w:rsidRPr="00025F24">
        <w:rPr>
          <w:rFonts w:asciiTheme="majorBidi" w:hAnsiTheme="majorBidi" w:cstheme="majorBidi"/>
          <w:sz w:val="24"/>
          <w:szCs w:val="24"/>
        </w:rPr>
        <w:t>University of M</w:t>
      </w:r>
      <w:r>
        <w:rPr>
          <w:rFonts w:asciiTheme="majorBidi" w:hAnsiTheme="majorBidi" w:cstheme="majorBidi"/>
          <w:sz w:val="24"/>
          <w:szCs w:val="24"/>
        </w:rPr>
        <w:t>osu</w:t>
      </w:r>
      <w:r w:rsidRPr="00025F24">
        <w:rPr>
          <w:rFonts w:asciiTheme="majorBidi" w:hAnsiTheme="majorBidi" w:cstheme="majorBidi"/>
          <w:sz w:val="24"/>
          <w:szCs w:val="24"/>
        </w:rPr>
        <w:t xml:space="preserve">l – IRAQ </w:t>
      </w:r>
    </w:p>
    <w:p w14:paraId="2965013E" w14:textId="77777777" w:rsidR="00505AB3" w:rsidRPr="00025F24" w:rsidRDefault="00505AB3" w:rsidP="00505AB3">
      <w:pPr>
        <w:shd w:val="clear" w:color="auto" w:fill="FFFFFF" w:themeFill="background1"/>
        <w:tabs>
          <w:tab w:val="left" w:pos="2970"/>
        </w:tabs>
        <w:spacing w:after="0" w:line="240" w:lineRule="auto"/>
        <w:jc w:val="both"/>
        <w:rPr>
          <w:rFonts w:asciiTheme="majorBidi" w:hAnsiTheme="majorBidi" w:cstheme="majorBidi"/>
          <w:sz w:val="24"/>
          <w:szCs w:val="24"/>
        </w:rPr>
      </w:pPr>
      <w:r w:rsidRPr="00025F24">
        <w:rPr>
          <w:rFonts w:asciiTheme="majorBidi" w:hAnsiTheme="majorBidi" w:cstheme="majorBidi"/>
          <w:sz w:val="24"/>
          <w:szCs w:val="24"/>
        </w:rPr>
        <w:t xml:space="preserve">                   Major: accounting</w:t>
      </w:r>
    </w:p>
    <w:bookmarkEnd w:id="0"/>
    <w:bookmarkEnd w:id="1"/>
    <w:p w14:paraId="22ED7D3E" w14:textId="77777777" w:rsidR="00505AB3" w:rsidRPr="00025F24" w:rsidRDefault="00505AB3" w:rsidP="00505AB3">
      <w:pPr>
        <w:shd w:val="clear" w:color="auto" w:fill="FFFFFF" w:themeFill="background1"/>
        <w:tabs>
          <w:tab w:val="left" w:pos="2970"/>
        </w:tabs>
        <w:spacing w:after="0" w:line="240" w:lineRule="auto"/>
        <w:jc w:val="both"/>
        <w:rPr>
          <w:rFonts w:asciiTheme="majorBidi" w:hAnsiTheme="majorBidi" w:cstheme="majorBidi"/>
          <w:sz w:val="24"/>
          <w:szCs w:val="24"/>
        </w:rPr>
      </w:pPr>
      <w:r w:rsidRPr="00025F24">
        <w:rPr>
          <w:rFonts w:asciiTheme="majorBidi" w:hAnsiTheme="majorBidi" w:cstheme="majorBidi"/>
          <w:sz w:val="24"/>
          <w:szCs w:val="24"/>
        </w:rPr>
        <w:t xml:space="preserve">                   Minor: Financial accounting </w:t>
      </w:r>
    </w:p>
    <w:p w14:paraId="0BEA8593" w14:textId="77777777" w:rsidR="00505AB3" w:rsidRDefault="00505AB3" w:rsidP="00505AB3">
      <w:pPr>
        <w:shd w:val="clear" w:color="auto" w:fill="FFFFFF" w:themeFill="background1"/>
        <w:tabs>
          <w:tab w:val="left" w:pos="2970"/>
        </w:tabs>
        <w:spacing w:after="0" w:line="240" w:lineRule="auto"/>
        <w:jc w:val="both"/>
        <w:rPr>
          <w:rFonts w:asciiTheme="majorBidi" w:hAnsiTheme="majorBidi" w:cstheme="majorBidi"/>
          <w:sz w:val="24"/>
          <w:szCs w:val="24"/>
        </w:rPr>
      </w:pPr>
      <w:bookmarkStart w:id="2" w:name="OLE_LINK6"/>
      <w:bookmarkStart w:id="3" w:name="OLE_LINK7"/>
      <w:r w:rsidRPr="00025F24">
        <w:rPr>
          <w:rFonts w:asciiTheme="majorBidi" w:hAnsiTheme="majorBidi" w:cstheme="majorBidi"/>
          <w:b/>
          <w:bCs/>
          <w:caps/>
          <w:sz w:val="24"/>
          <w:szCs w:val="24"/>
        </w:rPr>
        <w:t xml:space="preserve">                   certified in USA by ECE</w:t>
      </w:r>
      <w:bookmarkEnd w:id="2"/>
      <w:bookmarkEnd w:id="3"/>
      <w:r w:rsidRPr="00025F24">
        <w:rPr>
          <w:rFonts w:asciiTheme="majorBidi" w:hAnsiTheme="majorBidi" w:cstheme="majorBidi"/>
          <w:sz w:val="24"/>
          <w:szCs w:val="24"/>
        </w:rPr>
        <w:t xml:space="preserve">     </w:t>
      </w:r>
    </w:p>
    <w:p w14:paraId="3F1307E8" w14:textId="77777777" w:rsidR="00505AB3" w:rsidRPr="00025F24" w:rsidRDefault="00505AB3" w:rsidP="00505AB3">
      <w:pPr>
        <w:shd w:val="clear" w:color="auto" w:fill="FFFFFF" w:themeFill="background1"/>
        <w:tabs>
          <w:tab w:val="left" w:pos="2970"/>
        </w:tabs>
        <w:spacing w:after="0" w:line="240" w:lineRule="auto"/>
        <w:jc w:val="both"/>
        <w:rPr>
          <w:rFonts w:asciiTheme="majorBidi" w:hAnsiTheme="majorBidi" w:cstheme="majorBidi"/>
          <w:sz w:val="24"/>
          <w:szCs w:val="24"/>
        </w:rPr>
      </w:pPr>
      <w:r w:rsidRPr="00025F24">
        <w:rPr>
          <w:rFonts w:asciiTheme="majorBidi" w:hAnsiTheme="majorBidi" w:cstheme="majorBidi"/>
          <w:sz w:val="24"/>
          <w:szCs w:val="24"/>
        </w:rPr>
        <w:t xml:space="preserve">                                      </w:t>
      </w:r>
    </w:p>
    <w:p w14:paraId="58232F43" w14:textId="77777777" w:rsidR="00505AB3" w:rsidRPr="00025F24" w:rsidRDefault="00505AB3" w:rsidP="00505AB3">
      <w:pPr>
        <w:pStyle w:val="ListParagraph"/>
        <w:numPr>
          <w:ilvl w:val="0"/>
          <w:numId w:val="3"/>
        </w:numPr>
        <w:shd w:val="clear" w:color="auto" w:fill="FFFFFF" w:themeFill="background1"/>
        <w:tabs>
          <w:tab w:val="left" w:pos="2970"/>
        </w:tabs>
        <w:spacing w:after="0" w:line="240" w:lineRule="auto"/>
        <w:jc w:val="both"/>
        <w:rPr>
          <w:rFonts w:asciiTheme="majorBidi" w:hAnsiTheme="majorBidi" w:cstheme="majorBidi"/>
          <w:sz w:val="24"/>
          <w:szCs w:val="24"/>
        </w:rPr>
      </w:pPr>
      <w:r w:rsidRPr="000564C6">
        <w:rPr>
          <w:rFonts w:asciiTheme="majorBidi" w:hAnsiTheme="majorBidi" w:cstheme="majorBidi"/>
          <w:b/>
          <w:bCs/>
          <w:sz w:val="24"/>
          <w:szCs w:val="24"/>
        </w:rPr>
        <w:t>BSc: Accounting</w:t>
      </w:r>
      <w:r w:rsidRPr="00025F24">
        <w:rPr>
          <w:rFonts w:asciiTheme="majorBidi" w:hAnsiTheme="majorBidi" w:cstheme="majorBidi"/>
          <w:sz w:val="24"/>
          <w:szCs w:val="24"/>
        </w:rPr>
        <w:t xml:space="preserve">                                                                                                      06/1997</w:t>
      </w:r>
    </w:p>
    <w:p w14:paraId="58D91154" w14:textId="77777777" w:rsidR="00505AB3" w:rsidRPr="00025F24" w:rsidRDefault="00505AB3" w:rsidP="00505AB3">
      <w:pPr>
        <w:pStyle w:val="ListParagraph"/>
        <w:shd w:val="clear" w:color="auto" w:fill="FFFFFF" w:themeFill="background1"/>
        <w:tabs>
          <w:tab w:val="left" w:pos="2970"/>
        </w:tabs>
        <w:spacing w:after="0" w:line="240" w:lineRule="auto"/>
        <w:jc w:val="both"/>
        <w:rPr>
          <w:rFonts w:asciiTheme="majorBidi" w:hAnsiTheme="majorBidi" w:cstheme="majorBidi"/>
          <w:sz w:val="24"/>
          <w:szCs w:val="24"/>
        </w:rPr>
      </w:pPr>
      <w:r>
        <w:rPr>
          <w:rFonts w:asciiTheme="majorBidi" w:hAnsiTheme="majorBidi" w:cstheme="majorBidi"/>
          <w:sz w:val="24"/>
          <w:szCs w:val="24"/>
        </w:rPr>
        <w:t>University of Mo</w:t>
      </w:r>
      <w:r w:rsidRPr="00025F24">
        <w:rPr>
          <w:rFonts w:asciiTheme="majorBidi" w:hAnsiTheme="majorBidi" w:cstheme="majorBidi"/>
          <w:sz w:val="24"/>
          <w:szCs w:val="24"/>
        </w:rPr>
        <w:t>s</w:t>
      </w:r>
      <w:r>
        <w:rPr>
          <w:rFonts w:asciiTheme="majorBidi" w:hAnsiTheme="majorBidi" w:cstheme="majorBidi"/>
          <w:sz w:val="24"/>
          <w:szCs w:val="24"/>
        </w:rPr>
        <w:t>u</w:t>
      </w:r>
      <w:r w:rsidRPr="00025F24">
        <w:rPr>
          <w:rFonts w:asciiTheme="majorBidi" w:hAnsiTheme="majorBidi" w:cstheme="majorBidi"/>
          <w:sz w:val="24"/>
          <w:szCs w:val="24"/>
        </w:rPr>
        <w:t>l – IRAQ</w:t>
      </w:r>
    </w:p>
    <w:p w14:paraId="1A7AA440" w14:textId="77777777" w:rsidR="00505AB3" w:rsidRPr="00025F24" w:rsidRDefault="00505AB3" w:rsidP="00505AB3">
      <w:pPr>
        <w:pStyle w:val="ListParagraph"/>
        <w:shd w:val="clear" w:color="auto" w:fill="FFFFFF" w:themeFill="background1"/>
        <w:tabs>
          <w:tab w:val="left" w:pos="2970"/>
        </w:tabs>
        <w:spacing w:after="0" w:line="240" w:lineRule="auto"/>
        <w:jc w:val="both"/>
        <w:rPr>
          <w:rFonts w:asciiTheme="majorBidi" w:hAnsiTheme="majorBidi" w:cstheme="majorBidi"/>
          <w:sz w:val="24"/>
          <w:szCs w:val="24"/>
        </w:rPr>
      </w:pPr>
      <w:r w:rsidRPr="00025F24">
        <w:rPr>
          <w:rFonts w:asciiTheme="majorBidi" w:hAnsiTheme="majorBidi" w:cstheme="majorBidi"/>
          <w:sz w:val="24"/>
          <w:szCs w:val="24"/>
        </w:rPr>
        <w:t xml:space="preserve">       Major: accounting</w:t>
      </w:r>
    </w:p>
    <w:p w14:paraId="6DFBF1D4" w14:textId="77777777" w:rsidR="00505AB3" w:rsidRDefault="00505AB3" w:rsidP="00505AB3">
      <w:pPr>
        <w:shd w:val="clear" w:color="auto" w:fill="FFFFFF" w:themeFill="background1"/>
        <w:spacing w:after="0" w:line="240" w:lineRule="auto"/>
        <w:jc w:val="both"/>
        <w:rPr>
          <w:rFonts w:asciiTheme="majorBidi" w:hAnsiTheme="majorBidi" w:cstheme="majorBidi"/>
          <w:b/>
          <w:bCs/>
          <w:caps/>
          <w:sz w:val="24"/>
          <w:szCs w:val="24"/>
        </w:rPr>
      </w:pPr>
      <w:r w:rsidRPr="00025F24">
        <w:rPr>
          <w:rFonts w:asciiTheme="majorBidi" w:hAnsiTheme="majorBidi" w:cstheme="majorBidi"/>
          <w:b/>
          <w:bCs/>
          <w:caps/>
          <w:sz w:val="24"/>
          <w:szCs w:val="24"/>
        </w:rPr>
        <w:t xml:space="preserve">                    certified in USA by ECE</w:t>
      </w:r>
    </w:p>
    <w:p w14:paraId="66F414F2" w14:textId="77777777" w:rsidR="00505AB3" w:rsidRPr="00505AB3" w:rsidRDefault="00505AB3" w:rsidP="00505AB3">
      <w:pPr>
        <w:rPr>
          <w:b/>
          <w:bCs/>
          <w:sz w:val="40"/>
          <w:szCs w:val="40"/>
        </w:rPr>
      </w:pPr>
    </w:p>
    <w:p w14:paraId="33EEC01E" w14:textId="48DE1454"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430"/>
        <w:gridCol w:w="270"/>
        <w:gridCol w:w="1407"/>
        <w:gridCol w:w="843"/>
        <w:gridCol w:w="2515"/>
      </w:tblGrid>
      <w:tr w:rsidR="00505AB3" w14:paraId="1A2738F8" w14:textId="77777777" w:rsidTr="00505AB3">
        <w:tc>
          <w:tcPr>
            <w:tcW w:w="2605" w:type="dxa"/>
          </w:tcPr>
          <w:p w14:paraId="41F526DD" w14:textId="358B0AB3" w:rsidR="00505AB3" w:rsidRDefault="00505AB3" w:rsidP="00505AB3">
            <w:pPr>
              <w:rPr>
                <w:sz w:val="26"/>
                <w:szCs w:val="26"/>
              </w:rPr>
            </w:pPr>
            <w:proofErr w:type="spellStart"/>
            <w:r>
              <w:rPr>
                <w:sz w:val="26"/>
                <w:szCs w:val="26"/>
              </w:rPr>
              <w:t>Salahaddin</w:t>
            </w:r>
            <w:proofErr w:type="spellEnd"/>
            <w:r>
              <w:rPr>
                <w:sz w:val="26"/>
                <w:szCs w:val="26"/>
              </w:rPr>
              <w:t xml:space="preserve"> University </w:t>
            </w:r>
          </w:p>
        </w:tc>
        <w:tc>
          <w:tcPr>
            <w:tcW w:w="2430" w:type="dxa"/>
          </w:tcPr>
          <w:p w14:paraId="74E0C8F8" w14:textId="3019DDD2" w:rsidR="00505AB3" w:rsidRDefault="00505AB3" w:rsidP="00505AB3">
            <w:pPr>
              <w:rPr>
                <w:sz w:val="26"/>
                <w:szCs w:val="26"/>
              </w:rPr>
            </w:pPr>
            <w:r>
              <w:rPr>
                <w:sz w:val="26"/>
                <w:szCs w:val="26"/>
              </w:rPr>
              <w:t xml:space="preserve">Assistant Prof. </w:t>
            </w:r>
          </w:p>
        </w:tc>
        <w:tc>
          <w:tcPr>
            <w:tcW w:w="270" w:type="dxa"/>
          </w:tcPr>
          <w:p w14:paraId="6E8AC661" w14:textId="77777777" w:rsidR="00505AB3" w:rsidRDefault="00505AB3" w:rsidP="00505AB3">
            <w:pPr>
              <w:rPr>
                <w:sz w:val="26"/>
                <w:szCs w:val="26"/>
              </w:rPr>
            </w:pPr>
          </w:p>
        </w:tc>
        <w:tc>
          <w:tcPr>
            <w:tcW w:w="1407" w:type="dxa"/>
          </w:tcPr>
          <w:p w14:paraId="5CE973D8" w14:textId="7EC1A69F" w:rsidR="00505AB3" w:rsidRDefault="00505AB3" w:rsidP="00505AB3">
            <w:pPr>
              <w:rPr>
                <w:sz w:val="26"/>
                <w:szCs w:val="26"/>
              </w:rPr>
            </w:pPr>
            <w:r>
              <w:rPr>
                <w:sz w:val="26"/>
                <w:szCs w:val="26"/>
              </w:rPr>
              <w:t>Erbil - Iraq</w:t>
            </w:r>
          </w:p>
        </w:tc>
        <w:tc>
          <w:tcPr>
            <w:tcW w:w="843" w:type="dxa"/>
          </w:tcPr>
          <w:p w14:paraId="030E0202" w14:textId="77777777" w:rsidR="00505AB3" w:rsidRDefault="00505AB3" w:rsidP="00505AB3">
            <w:pPr>
              <w:rPr>
                <w:sz w:val="26"/>
                <w:szCs w:val="26"/>
              </w:rPr>
            </w:pPr>
          </w:p>
        </w:tc>
        <w:tc>
          <w:tcPr>
            <w:tcW w:w="2515" w:type="dxa"/>
          </w:tcPr>
          <w:p w14:paraId="4B6FC6B7" w14:textId="31915F50" w:rsidR="00505AB3" w:rsidRDefault="00505AB3" w:rsidP="00505AB3">
            <w:pPr>
              <w:rPr>
                <w:sz w:val="26"/>
                <w:szCs w:val="26"/>
              </w:rPr>
            </w:pPr>
            <w:r>
              <w:rPr>
                <w:sz w:val="26"/>
                <w:szCs w:val="26"/>
              </w:rPr>
              <w:t>11- 2006 - Current</w:t>
            </w:r>
          </w:p>
        </w:tc>
      </w:tr>
      <w:tr w:rsidR="00505AB3" w14:paraId="14C9994E" w14:textId="77777777" w:rsidTr="00505AB3">
        <w:tc>
          <w:tcPr>
            <w:tcW w:w="2605" w:type="dxa"/>
          </w:tcPr>
          <w:p w14:paraId="6DC14E71" w14:textId="6F7A4358" w:rsidR="00505AB3" w:rsidRDefault="00505AB3" w:rsidP="00505AB3">
            <w:pPr>
              <w:rPr>
                <w:sz w:val="26"/>
                <w:szCs w:val="26"/>
              </w:rPr>
            </w:pPr>
          </w:p>
        </w:tc>
        <w:tc>
          <w:tcPr>
            <w:tcW w:w="2430" w:type="dxa"/>
          </w:tcPr>
          <w:p w14:paraId="2BEB48C7" w14:textId="2ABB5360" w:rsidR="00505AB3" w:rsidRDefault="00505AB3" w:rsidP="00505AB3">
            <w:pPr>
              <w:rPr>
                <w:sz w:val="26"/>
                <w:szCs w:val="26"/>
              </w:rPr>
            </w:pPr>
          </w:p>
        </w:tc>
        <w:tc>
          <w:tcPr>
            <w:tcW w:w="270" w:type="dxa"/>
          </w:tcPr>
          <w:p w14:paraId="7C53BA5A" w14:textId="77777777" w:rsidR="00505AB3" w:rsidRDefault="00505AB3" w:rsidP="00505AB3">
            <w:pPr>
              <w:rPr>
                <w:sz w:val="26"/>
                <w:szCs w:val="26"/>
              </w:rPr>
            </w:pPr>
          </w:p>
        </w:tc>
        <w:tc>
          <w:tcPr>
            <w:tcW w:w="1407" w:type="dxa"/>
          </w:tcPr>
          <w:p w14:paraId="33211A83" w14:textId="7F639796" w:rsidR="00505AB3" w:rsidRDefault="00505AB3" w:rsidP="00505AB3">
            <w:pPr>
              <w:rPr>
                <w:sz w:val="26"/>
                <w:szCs w:val="26"/>
              </w:rPr>
            </w:pPr>
          </w:p>
        </w:tc>
        <w:tc>
          <w:tcPr>
            <w:tcW w:w="843" w:type="dxa"/>
          </w:tcPr>
          <w:p w14:paraId="1802EB55" w14:textId="77777777" w:rsidR="00505AB3" w:rsidRDefault="00505AB3" w:rsidP="00505AB3">
            <w:pPr>
              <w:rPr>
                <w:sz w:val="26"/>
                <w:szCs w:val="26"/>
              </w:rPr>
            </w:pPr>
          </w:p>
        </w:tc>
        <w:tc>
          <w:tcPr>
            <w:tcW w:w="2515" w:type="dxa"/>
          </w:tcPr>
          <w:p w14:paraId="430AEA41" w14:textId="2559C191" w:rsidR="00505AB3" w:rsidRDefault="00505AB3" w:rsidP="00505AB3">
            <w:pPr>
              <w:rPr>
                <w:sz w:val="26"/>
                <w:szCs w:val="26"/>
              </w:rPr>
            </w:pPr>
          </w:p>
        </w:tc>
      </w:tr>
      <w:tr w:rsidR="00505AB3" w14:paraId="3728EABA" w14:textId="77777777" w:rsidTr="00505AB3">
        <w:tc>
          <w:tcPr>
            <w:tcW w:w="2605" w:type="dxa"/>
          </w:tcPr>
          <w:p w14:paraId="0CCB421D" w14:textId="77777777" w:rsidR="00505AB3" w:rsidRPr="00505AB3" w:rsidRDefault="00505AB3" w:rsidP="00505AB3">
            <w:pPr>
              <w:rPr>
                <w:sz w:val="26"/>
                <w:szCs w:val="26"/>
              </w:rPr>
            </w:pPr>
          </w:p>
        </w:tc>
        <w:tc>
          <w:tcPr>
            <w:tcW w:w="2430" w:type="dxa"/>
          </w:tcPr>
          <w:p w14:paraId="6CB41897" w14:textId="77777777" w:rsidR="00505AB3" w:rsidRDefault="00505AB3" w:rsidP="00505AB3">
            <w:pPr>
              <w:rPr>
                <w:sz w:val="26"/>
                <w:szCs w:val="26"/>
              </w:rPr>
            </w:pPr>
          </w:p>
        </w:tc>
        <w:tc>
          <w:tcPr>
            <w:tcW w:w="270" w:type="dxa"/>
          </w:tcPr>
          <w:p w14:paraId="542052B0" w14:textId="77777777" w:rsidR="00505AB3" w:rsidRDefault="00505AB3" w:rsidP="00505AB3">
            <w:pPr>
              <w:rPr>
                <w:sz w:val="26"/>
                <w:szCs w:val="26"/>
              </w:rPr>
            </w:pPr>
          </w:p>
        </w:tc>
        <w:tc>
          <w:tcPr>
            <w:tcW w:w="1407" w:type="dxa"/>
          </w:tcPr>
          <w:p w14:paraId="77111143" w14:textId="77777777" w:rsidR="00505AB3" w:rsidRDefault="00505AB3" w:rsidP="00505AB3">
            <w:pPr>
              <w:rPr>
                <w:sz w:val="26"/>
                <w:szCs w:val="26"/>
              </w:rPr>
            </w:pPr>
          </w:p>
        </w:tc>
        <w:tc>
          <w:tcPr>
            <w:tcW w:w="843" w:type="dxa"/>
          </w:tcPr>
          <w:p w14:paraId="64D023AF" w14:textId="77777777" w:rsidR="00505AB3" w:rsidRDefault="00505AB3" w:rsidP="00505AB3">
            <w:pPr>
              <w:rPr>
                <w:sz w:val="26"/>
                <w:szCs w:val="26"/>
              </w:rPr>
            </w:pPr>
          </w:p>
        </w:tc>
        <w:tc>
          <w:tcPr>
            <w:tcW w:w="2515" w:type="dxa"/>
          </w:tcPr>
          <w:p w14:paraId="1FF5E397" w14:textId="77777777" w:rsidR="00505AB3" w:rsidRDefault="00505AB3" w:rsidP="00505AB3">
            <w:pPr>
              <w:rPr>
                <w:sz w:val="26"/>
                <w:szCs w:val="26"/>
              </w:rPr>
            </w:pPr>
          </w:p>
        </w:tc>
      </w:tr>
    </w:tbl>
    <w:p w14:paraId="027DAE8F" w14:textId="5094F045" w:rsidR="009E0364" w:rsidRPr="00505AB3" w:rsidRDefault="009E0364" w:rsidP="00505AB3">
      <w:pPr>
        <w:spacing w:after="0"/>
        <w:rPr>
          <w:sz w:val="26"/>
          <w:szCs w:val="26"/>
        </w:rPr>
      </w:pPr>
    </w:p>
    <w:p w14:paraId="5C440044" w14:textId="2D9A920F" w:rsidR="008F39C1" w:rsidRDefault="008F39C1" w:rsidP="00137F85">
      <w:pPr>
        <w:spacing w:after="0"/>
        <w:rPr>
          <w:sz w:val="26"/>
          <w:szCs w:val="26"/>
        </w:rPr>
      </w:pPr>
    </w:p>
    <w:p w14:paraId="1AF44964" w14:textId="67E4C161" w:rsidR="00C36DAD" w:rsidRPr="00D47951" w:rsidRDefault="00875D80" w:rsidP="00D47951">
      <w:pPr>
        <w:rPr>
          <w:b/>
          <w:bCs/>
          <w:sz w:val="40"/>
          <w:szCs w:val="40"/>
        </w:rPr>
      </w:pPr>
      <w:r w:rsidRPr="00D47951">
        <w:rPr>
          <w:b/>
          <w:bCs/>
          <w:sz w:val="40"/>
          <w:szCs w:val="40"/>
        </w:rPr>
        <w:t xml:space="preserve">Qualifications </w:t>
      </w:r>
    </w:p>
    <w:p w14:paraId="28B034CE" w14:textId="77777777" w:rsidR="00C36DAD" w:rsidRPr="00C36DAD" w:rsidRDefault="00C36DAD" w:rsidP="00C36DAD">
      <w:pPr>
        <w:pStyle w:val="ListParagraph"/>
        <w:numPr>
          <w:ilvl w:val="0"/>
          <w:numId w:val="1"/>
        </w:numPr>
        <w:spacing w:after="0"/>
        <w:rPr>
          <w:sz w:val="26"/>
          <w:szCs w:val="26"/>
        </w:rPr>
      </w:pPr>
      <w:r w:rsidRPr="00C36DAD">
        <w:rPr>
          <w:sz w:val="26"/>
          <w:szCs w:val="26"/>
        </w:rPr>
        <w:lastRenderedPageBreak/>
        <w:t>Teaching qualifications</w:t>
      </w:r>
    </w:p>
    <w:p w14:paraId="0AE69483" w14:textId="77777777" w:rsidR="00C36DAD" w:rsidRPr="00C36DAD" w:rsidRDefault="00C36DAD" w:rsidP="00C36DAD">
      <w:pPr>
        <w:pStyle w:val="ListParagraph"/>
        <w:numPr>
          <w:ilvl w:val="0"/>
          <w:numId w:val="1"/>
        </w:numPr>
        <w:spacing w:after="0"/>
        <w:rPr>
          <w:sz w:val="26"/>
          <w:szCs w:val="26"/>
        </w:rPr>
      </w:pPr>
      <w:r w:rsidRPr="00C36DAD">
        <w:rPr>
          <w:sz w:val="26"/>
          <w:szCs w:val="26"/>
        </w:rPr>
        <w:t>IT qualifications</w:t>
      </w:r>
    </w:p>
    <w:p w14:paraId="4ADC189E" w14:textId="1CF8A5D7" w:rsidR="00C36DAD" w:rsidRPr="00C36DAD" w:rsidRDefault="00C36DAD" w:rsidP="00C36DAD">
      <w:pPr>
        <w:pStyle w:val="ListParagraph"/>
        <w:numPr>
          <w:ilvl w:val="0"/>
          <w:numId w:val="1"/>
        </w:numPr>
        <w:spacing w:after="0"/>
        <w:rPr>
          <w:sz w:val="26"/>
          <w:szCs w:val="26"/>
        </w:rPr>
      </w:pPr>
      <w:r w:rsidRPr="00C36DAD">
        <w:rPr>
          <w:sz w:val="26"/>
          <w:szCs w:val="26"/>
        </w:rPr>
        <w:t>Language qualifications such as T</w:t>
      </w:r>
      <w:r w:rsidR="00E617CC">
        <w:rPr>
          <w:sz w:val="26"/>
          <w:szCs w:val="26"/>
        </w:rPr>
        <w:t>OE</w:t>
      </w:r>
      <w:r w:rsidRPr="00C36DAD">
        <w:rPr>
          <w:sz w:val="26"/>
          <w:szCs w:val="26"/>
        </w:rPr>
        <w:t>FL</w:t>
      </w:r>
      <w:r w:rsidR="00E617CC">
        <w:rPr>
          <w:sz w:val="26"/>
          <w:szCs w:val="26"/>
        </w:rPr>
        <w:t>, IELTS or any equivalent</w:t>
      </w:r>
    </w:p>
    <w:p w14:paraId="78A9339F" w14:textId="77777777" w:rsidR="00C36DAD" w:rsidRPr="00C36DAD" w:rsidRDefault="00C36DAD" w:rsidP="00C36DAD">
      <w:pPr>
        <w:pStyle w:val="ListParagraph"/>
        <w:numPr>
          <w:ilvl w:val="0"/>
          <w:numId w:val="1"/>
        </w:numPr>
        <w:spacing w:after="0"/>
        <w:rPr>
          <w:sz w:val="26"/>
          <w:szCs w:val="26"/>
        </w:rPr>
      </w:pPr>
      <w:r w:rsidRPr="00C36DAD">
        <w:rPr>
          <w:sz w:val="26"/>
          <w:szCs w:val="26"/>
        </w:rPr>
        <w:t>Any professional qualification</w:t>
      </w:r>
    </w:p>
    <w:p w14:paraId="43873EC2" w14:textId="21481FCB" w:rsidR="00FB2CD6" w:rsidRPr="00C36DAD" w:rsidRDefault="00C36DAD" w:rsidP="00C36DAD">
      <w:pPr>
        <w:pStyle w:val="ListParagraph"/>
        <w:numPr>
          <w:ilvl w:val="0"/>
          <w:numId w:val="1"/>
        </w:numPr>
        <w:spacing w:after="0"/>
        <w:rPr>
          <w:sz w:val="26"/>
          <w:szCs w:val="26"/>
        </w:rPr>
      </w:pPr>
      <w:r w:rsidRPr="00C36DAD">
        <w:rPr>
          <w:sz w:val="26"/>
          <w:szCs w:val="26"/>
        </w:rPr>
        <w:t>You could put any professional courses you have attended</w:t>
      </w:r>
    </w:p>
    <w:p w14:paraId="66F8703B" w14:textId="77777777" w:rsidR="00C36DAD" w:rsidRPr="00C36DAD" w:rsidRDefault="00C36DAD" w:rsidP="00C36DAD">
      <w:pPr>
        <w:pStyle w:val="ListParagraph"/>
        <w:spacing w:after="0"/>
        <w:rPr>
          <w:sz w:val="26"/>
          <w:szCs w:val="26"/>
        </w:rPr>
      </w:pPr>
    </w:p>
    <w:p w14:paraId="54FAA072" w14:textId="2F3C6AEC" w:rsidR="00FB2CD6" w:rsidRPr="00D47951" w:rsidRDefault="00FB2CD6" w:rsidP="00D47951">
      <w:pPr>
        <w:rPr>
          <w:b/>
          <w:bCs/>
          <w:sz w:val="40"/>
          <w:szCs w:val="40"/>
        </w:rPr>
      </w:pPr>
      <w:r w:rsidRPr="00D47951">
        <w:rPr>
          <w:b/>
          <w:bCs/>
          <w:sz w:val="40"/>
          <w:szCs w:val="40"/>
        </w:rPr>
        <w:t>Teaching experience:</w:t>
      </w:r>
    </w:p>
    <w:p w14:paraId="0AEBE6E9" w14:textId="23D3229E" w:rsidR="00842A86" w:rsidRDefault="00575B9B" w:rsidP="00575B9B">
      <w:pPr>
        <w:pStyle w:val="ListParagraph"/>
        <w:numPr>
          <w:ilvl w:val="0"/>
          <w:numId w:val="1"/>
        </w:numPr>
        <w:spacing w:after="0"/>
        <w:rPr>
          <w:sz w:val="26"/>
          <w:szCs w:val="26"/>
        </w:rPr>
      </w:pPr>
      <w:r>
        <w:rPr>
          <w:sz w:val="26"/>
          <w:szCs w:val="26"/>
        </w:rPr>
        <w:t xml:space="preserve">Advanced Cost Accounting </w:t>
      </w:r>
    </w:p>
    <w:p w14:paraId="59581965" w14:textId="660AC82F" w:rsidR="00575B9B" w:rsidRDefault="00575B9B" w:rsidP="00575B9B">
      <w:pPr>
        <w:pStyle w:val="ListParagraph"/>
        <w:numPr>
          <w:ilvl w:val="0"/>
          <w:numId w:val="1"/>
        </w:numPr>
        <w:spacing w:after="0"/>
        <w:rPr>
          <w:sz w:val="26"/>
          <w:szCs w:val="26"/>
        </w:rPr>
      </w:pPr>
      <w:r>
        <w:rPr>
          <w:sz w:val="26"/>
          <w:szCs w:val="26"/>
        </w:rPr>
        <w:t xml:space="preserve">Intermediate accounting </w:t>
      </w:r>
    </w:p>
    <w:p w14:paraId="46AE95D4" w14:textId="3E1E4B11" w:rsidR="00575B9B" w:rsidRDefault="00575B9B" w:rsidP="00575B9B">
      <w:pPr>
        <w:pStyle w:val="ListParagraph"/>
        <w:numPr>
          <w:ilvl w:val="0"/>
          <w:numId w:val="1"/>
        </w:numPr>
        <w:spacing w:after="0"/>
        <w:rPr>
          <w:sz w:val="26"/>
          <w:szCs w:val="26"/>
        </w:rPr>
      </w:pPr>
      <w:r>
        <w:rPr>
          <w:sz w:val="26"/>
          <w:szCs w:val="26"/>
        </w:rPr>
        <w:t xml:space="preserve">Managerial Accounting </w:t>
      </w:r>
    </w:p>
    <w:p w14:paraId="2B32A3BE" w14:textId="0F2645C3" w:rsidR="00575B9B" w:rsidRDefault="00575B9B" w:rsidP="00575B9B">
      <w:pPr>
        <w:pStyle w:val="ListParagraph"/>
        <w:numPr>
          <w:ilvl w:val="0"/>
          <w:numId w:val="1"/>
        </w:numPr>
        <w:spacing w:after="0"/>
        <w:rPr>
          <w:sz w:val="26"/>
          <w:szCs w:val="26"/>
        </w:rPr>
      </w:pPr>
      <w:r>
        <w:rPr>
          <w:sz w:val="26"/>
          <w:szCs w:val="26"/>
        </w:rPr>
        <w:t xml:space="preserve">Research Methodology </w:t>
      </w:r>
    </w:p>
    <w:p w14:paraId="4A4EFD51" w14:textId="50750E67" w:rsidR="00575B9B" w:rsidRPr="00575B9B" w:rsidRDefault="00575B9B" w:rsidP="00575B9B">
      <w:pPr>
        <w:pStyle w:val="ListParagraph"/>
        <w:numPr>
          <w:ilvl w:val="0"/>
          <w:numId w:val="1"/>
        </w:numPr>
        <w:spacing w:after="0"/>
        <w:rPr>
          <w:sz w:val="26"/>
          <w:szCs w:val="26"/>
        </w:rPr>
      </w:pPr>
      <w:r>
        <w:rPr>
          <w:sz w:val="26"/>
          <w:szCs w:val="26"/>
        </w:rPr>
        <w:t xml:space="preserve">Advance Financial Accounting </w:t>
      </w: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40497B83" w14:textId="4B5AF621" w:rsidR="00575B9B" w:rsidRPr="00575B9B" w:rsidRDefault="00575B9B" w:rsidP="00575B9B">
      <w:pPr>
        <w:pStyle w:val="ListParagraph"/>
        <w:numPr>
          <w:ilvl w:val="0"/>
          <w:numId w:val="1"/>
        </w:numPr>
        <w:spacing w:after="0"/>
        <w:rPr>
          <w:sz w:val="26"/>
          <w:szCs w:val="26"/>
        </w:rPr>
      </w:pPr>
      <w:r w:rsidRPr="00575B9B">
        <w:rPr>
          <w:sz w:val="26"/>
          <w:szCs w:val="26"/>
        </w:rPr>
        <w:t xml:space="preserve">Using budgets to measure the financial efficiency of higher education institutions: a case study of Tikrit University, Int. J. of Business innovation and Research, </w:t>
      </w:r>
      <w:proofErr w:type="gramStart"/>
      <w:r w:rsidRPr="00575B9B">
        <w:rPr>
          <w:sz w:val="26"/>
          <w:szCs w:val="26"/>
        </w:rPr>
        <w:t>Accept</w:t>
      </w:r>
      <w:proofErr w:type="gramEnd"/>
      <w:r w:rsidRPr="00575B9B">
        <w:rPr>
          <w:sz w:val="26"/>
          <w:szCs w:val="26"/>
        </w:rPr>
        <w:t xml:space="preserve"> to be published. </w:t>
      </w:r>
    </w:p>
    <w:p w14:paraId="5E141BBE" w14:textId="4206BED2" w:rsidR="00575B9B" w:rsidRPr="00575B9B" w:rsidRDefault="00575B9B" w:rsidP="00575B9B">
      <w:pPr>
        <w:pStyle w:val="ListParagraph"/>
        <w:numPr>
          <w:ilvl w:val="0"/>
          <w:numId w:val="1"/>
        </w:numPr>
        <w:spacing w:after="0"/>
        <w:rPr>
          <w:sz w:val="26"/>
          <w:szCs w:val="26"/>
        </w:rPr>
      </w:pPr>
      <w:r w:rsidRPr="00575B9B">
        <w:rPr>
          <w:sz w:val="26"/>
          <w:szCs w:val="26"/>
        </w:rPr>
        <w:t>Sustainability Analysis of the Company Financial Reports, Information Science Letters”,11(4</w:t>
      </w:r>
      <w:proofErr w:type="gramStart"/>
      <w:r w:rsidRPr="00575B9B">
        <w:rPr>
          <w:sz w:val="26"/>
          <w:szCs w:val="26"/>
        </w:rPr>
        <w:t>),  2022</w:t>
      </w:r>
      <w:proofErr w:type="gramEnd"/>
      <w:r w:rsidRPr="00575B9B">
        <w:rPr>
          <w:sz w:val="26"/>
          <w:szCs w:val="26"/>
        </w:rPr>
        <w:t>. (Q2 Scopus Journal)</w:t>
      </w:r>
    </w:p>
    <w:p w14:paraId="772600AB" w14:textId="582E577E" w:rsidR="00575B9B" w:rsidRPr="00575B9B" w:rsidRDefault="00575B9B" w:rsidP="00575B9B">
      <w:pPr>
        <w:pStyle w:val="ListParagraph"/>
        <w:numPr>
          <w:ilvl w:val="0"/>
          <w:numId w:val="1"/>
        </w:numPr>
        <w:spacing w:after="0"/>
        <w:rPr>
          <w:sz w:val="26"/>
          <w:szCs w:val="26"/>
        </w:rPr>
      </w:pPr>
      <w:r w:rsidRPr="00575B9B">
        <w:rPr>
          <w:sz w:val="26"/>
          <w:szCs w:val="26"/>
        </w:rPr>
        <w:t>The effect of accounting qualifications on the quality of sustainability reporting/a survey study of the opinions of academics of accounting departments in universities and government institutes in the governorate of Erbil. Tikrit Journal of Administrative Sciences and Economics. Vol. 16, No.50 (2020).</w:t>
      </w:r>
    </w:p>
    <w:p w14:paraId="07F49803" w14:textId="10BBF500" w:rsidR="00575B9B" w:rsidRDefault="00575B9B" w:rsidP="00575B9B">
      <w:pPr>
        <w:pStyle w:val="ListParagraph"/>
        <w:numPr>
          <w:ilvl w:val="0"/>
          <w:numId w:val="1"/>
        </w:numPr>
        <w:spacing w:after="0"/>
        <w:rPr>
          <w:sz w:val="26"/>
          <w:szCs w:val="26"/>
        </w:rPr>
      </w:pPr>
      <w:r w:rsidRPr="00575B9B">
        <w:rPr>
          <w:sz w:val="26"/>
          <w:szCs w:val="26"/>
        </w:rPr>
        <w:t>The role of Audit Committee as Corporate Governance Mechanism in financial failure prediction for Iraqi companies: An Exploratory Studies for Academics and Professionals Opinions, Journal of the Faculty of Management and Economics for Economic, Administrative and Financial Studies. Vol. 11, No.1 (2019).</w:t>
      </w:r>
    </w:p>
    <w:p w14:paraId="15B2B740" w14:textId="03B4EC08" w:rsidR="00C21B88" w:rsidRPr="00C21B88" w:rsidRDefault="00C21B88" w:rsidP="00C21B88">
      <w:pPr>
        <w:pStyle w:val="ListParagraph"/>
        <w:numPr>
          <w:ilvl w:val="0"/>
          <w:numId w:val="1"/>
        </w:numPr>
        <w:spacing w:after="0"/>
        <w:rPr>
          <w:sz w:val="26"/>
          <w:szCs w:val="26"/>
        </w:rPr>
      </w:pPr>
      <w:r w:rsidRPr="00575B9B">
        <w:rPr>
          <w:sz w:val="26"/>
          <w:szCs w:val="26"/>
        </w:rPr>
        <w:t>Factors Influence Forensic Accounting Services Awareness in Iraqi Environment</w:t>
      </w:r>
      <w:r>
        <w:rPr>
          <w:sz w:val="26"/>
          <w:szCs w:val="26"/>
        </w:rPr>
        <w:t xml:space="preserve"> (2019), </w:t>
      </w:r>
      <w:r w:rsidRPr="00575B9B">
        <w:rPr>
          <w:sz w:val="26"/>
          <w:szCs w:val="26"/>
        </w:rPr>
        <w:t>Al-</w:t>
      </w:r>
      <w:proofErr w:type="spellStart"/>
      <w:r w:rsidRPr="00575B9B">
        <w:rPr>
          <w:sz w:val="26"/>
          <w:szCs w:val="26"/>
        </w:rPr>
        <w:t>Ghary</w:t>
      </w:r>
      <w:proofErr w:type="spellEnd"/>
      <w:r w:rsidRPr="00575B9B">
        <w:rPr>
          <w:sz w:val="26"/>
          <w:szCs w:val="26"/>
        </w:rPr>
        <w:t xml:space="preserve"> Journal of Economic and Management</w:t>
      </w:r>
      <w:r>
        <w:rPr>
          <w:sz w:val="26"/>
          <w:szCs w:val="26"/>
        </w:rPr>
        <w:t xml:space="preserve"> 16(2), 264-272.</w:t>
      </w:r>
    </w:p>
    <w:p w14:paraId="4D78502E" w14:textId="6005DFA0" w:rsidR="00575B9B" w:rsidRPr="00575B9B" w:rsidRDefault="00575B9B" w:rsidP="00575B9B">
      <w:pPr>
        <w:pStyle w:val="ListParagraph"/>
        <w:numPr>
          <w:ilvl w:val="0"/>
          <w:numId w:val="1"/>
        </w:numPr>
        <w:spacing w:after="0"/>
        <w:rPr>
          <w:sz w:val="26"/>
          <w:szCs w:val="26"/>
        </w:rPr>
      </w:pPr>
      <w:r w:rsidRPr="00575B9B">
        <w:rPr>
          <w:sz w:val="26"/>
          <w:szCs w:val="26"/>
        </w:rPr>
        <w:t xml:space="preserve"> The appropriateness of the financial and banking department curriculum with the requirements of financial institutions - accounting approach Comparative and field study in the Kurdistan Region - Iraq, </w:t>
      </w:r>
      <w:proofErr w:type="spellStart"/>
      <w:r w:rsidRPr="00575B9B">
        <w:rPr>
          <w:sz w:val="26"/>
          <w:szCs w:val="26"/>
        </w:rPr>
        <w:t>Qalaai</w:t>
      </w:r>
      <w:proofErr w:type="spellEnd"/>
      <w:r w:rsidRPr="00575B9B">
        <w:rPr>
          <w:sz w:val="26"/>
          <w:szCs w:val="26"/>
        </w:rPr>
        <w:t xml:space="preserve"> </w:t>
      </w:r>
      <w:proofErr w:type="spellStart"/>
      <w:r w:rsidRPr="00575B9B">
        <w:rPr>
          <w:sz w:val="26"/>
          <w:szCs w:val="26"/>
        </w:rPr>
        <w:t>Zanist</w:t>
      </w:r>
      <w:proofErr w:type="spellEnd"/>
      <w:r w:rsidRPr="00575B9B">
        <w:rPr>
          <w:sz w:val="26"/>
          <w:szCs w:val="26"/>
        </w:rPr>
        <w:t xml:space="preserve"> Journal, Vol. 3 No.4 (2018).</w:t>
      </w:r>
    </w:p>
    <w:p w14:paraId="1BA8CB2E" w14:textId="5CC01270" w:rsidR="00575B9B" w:rsidRPr="00575B9B" w:rsidRDefault="00575B9B" w:rsidP="00575B9B">
      <w:pPr>
        <w:pStyle w:val="ListParagraph"/>
        <w:numPr>
          <w:ilvl w:val="0"/>
          <w:numId w:val="1"/>
        </w:numPr>
        <w:spacing w:after="0"/>
        <w:rPr>
          <w:sz w:val="26"/>
          <w:szCs w:val="26"/>
        </w:rPr>
      </w:pPr>
      <w:r w:rsidRPr="00575B9B">
        <w:rPr>
          <w:sz w:val="26"/>
          <w:szCs w:val="26"/>
        </w:rPr>
        <w:t xml:space="preserve">Activating the role of Forensic accounting in reducing competition and economic monopoly according to competition law and preventing monopoly in Iraq, Arab Journal for Management. Vol. 36 No. </w:t>
      </w:r>
      <w:r w:rsidR="00C21B88" w:rsidRPr="00575B9B">
        <w:rPr>
          <w:sz w:val="26"/>
          <w:szCs w:val="26"/>
        </w:rPr>
        <w:t>2 (2016</w:t>
      </w:r>
      <w:r w:rsidRPr="00575B9B">
        <w:rPr>
          <w:sz w:val="26"/>
          <w:szCs w:val="26"/>
        </w:rPr>
        <w:t xml:space="preserve">) (Arab Impact </w:t>
      </w:r>
      <w:r w:rsidR="00C21B88" w:rsidRPr="00575B9B">
        <w:rPr>
          <w:sz w:val="26"/>
          <w:szCs w:val="26"/>
        </w:rPr>
        <w:t>Factor 1.6</w:t>
      </w:r>
      <w:r w:rsidRPr="00575B9B">
        <w:rPr>
          <w:sz w:val="26"/>
          <w:szCs w:val="26"/>
        </w:rPr>
        <w:t xml:space="preserve">) </w:t>
      </w:r>
    </w:p>
    <w:p w14:paraId="35876EB7" w14:textId="08CFB5FD" w:rsidR="00575B9B" w:rsidRPr="00575B9B" w:rsidRDefault="00575B9B" w:rsidP="00575B9B">
      <w:pPr>
        <w:pStyle w:val="ListParagraph"/>
        <w:numPr>
          <w:ilvl w:val="0"/>
          <w:numId w:val="1"/>
        </w:numPr>
        <w:spacing w:after="0"/>
        <w:rPr>
          <w:sz w:val="26"/>
          <w:szCs w:val="26"/>
        </w:rPr>
      </w:pPr>
      <w:r w:rsidRPr="00575B9B">
        <w:rPr>
          <w:sz w:val="26"/>
          <w:szCs w:val="26"/>
        </w:rPr>
        <w:t>The Impact of Information Technology Knowledge Components on Accounting Information System Course Development: The Iraqi Perspective. Research Journal of Finance and Accounting. Vol.5, No.1, (2014) (IF6.26).</w:t>
      </w:r>
    </w:p>
    <w:p w14:paraId="27AF3581" w14:textId="1D390DDA" w:rsidR="00575B9B" w:rsidRPr="00575B9B" w:rsidRDefault="00575B9B" w:rsidP="00575B9B">
      <w:pPr>
        <w:pStyle w:val="ListParagraph"/>
        <w:numPr>
          <w:ilvl w:val="0"/>
          <w:numId w:val="1"/>
        </w:numPr>
        <w:spacing w:after="0"/>
        <w:rPr>
          <w:sz w:val="26"/>
          <w:szCs w:val="26"/>
        </w:rPr>
      </w:pPr>
      <w:r w:rsidRPr="00575B9B">
        <w:rPr>
          <w:sz w:val="26"/>
          <w:szCs w:val="26"/>
        </w:rPr>
        <w:t>Developing Standardized Accounting Information System (AIS) Course for Iraqi Higher Education: A Conceptual Framework. Asian Journal of Business and Accounting. Vol. 6, No.1, (2013) (SCOPUS).</w:t>
      </w:r>
    </w:p>
    <w:p w14:paraId="07A4533C" w14:textId="6AB06949" w:rsidR="00575B9B" w:rsidRPr="00575B9B" w:rsidRDefault="00575B9B" w:rsidP="00575B9B">
      <w:pPr>
        <w:pStyle w:val="ListParagraph"/>
        <w:numPr>
          <w:ilvl w:val="0"/>
          <w:numId w:val="1"/>
        </w:numPr>
        <w:spacing w:after="0"/>
        <w:rPr>
          <w:sz w:val="26"/>
          <w:szCs w:val="26"/>
        </w:rPr>
      </w:pPr>
      <w:r w:rsidRPr="00575B9B">
        <w:rPr>
          <w:sz w:val="26"/>
          <w:szCs w:val="26"/>
        </w:rPr>
        <w:t>Developing Accounting Information System Course Content for Iraqi Higher Education Institution: An instrument development”, published in International Journal of Business and Social Research Vol.</w:t>
      </w:r>
      <w:proofErr w:type="gramStart"/>
      <w:r w:rsidRPr="00575B9B">
        <w:rPr>
          <w:sz w:val="26"/>
          <w:szCs w:val="26"/>
        </w:rPr>
        <w:t>1,No.</w:t>
      </w:r>
      <w:proofErr w:type="gramEnd"/>
      <w:r w:rsidRPr="00575B9B">
        <w:rPr>
          <w:sz w:val="26"/>
          <w:szCs w:val="26"/>
        </w:rPr>
        <w:t>2 (2012).</w:t>
      </w:r>
    </w:p>
    <w:p w14:paraId="672EF6BF" w14:textId="3191FBBF" w:rsidR="00575B9B" w:rsidRPr="00575B9B" w:rsidRDefault="00575B9B" w:rsidP="00575B9B">
      <w:pPr>
        <w:pStyle w:val="ListParagraph"/>
        <w:numPr>
          <w:ilvl w:val="0"/>
          <w:numId w:val="1"/>
        </w:numPr>
        <w:spacing w:after="0"/>
        <w:rPr>
          <w:sz w:val="26"/>
          <w:szCs w:val="26"/>
        </w:rPr>
      </w:pPr>
      <w:r w:rsidRPr="00575B9B">
        <w:rPr>
          <w:sz w:val="26"/>
          <w:szCs w:val="26"/>
        </w:rPr>
        <w:t>.</w:t>
      </w:r>
    </w:p>
    <w:p w14:paraId="6CE59AF8" w14:textId="6C2C2C34" w:rsidR="00654F0E" w:rsidRDefault="00654F0E" w:rsidP="00654F0E">
      <w:pPr>
        <w:spacing w:after="0"/>
        <w:rPr>
          <w:sz w:val="26"/>
          <w:szCs w:val="26"/>
        </w:rPr>
      </w:pPr>
    </w:p>
    <w:p w14:paraId="2F24B91A" w14:textId="42CCD25F" w:rsidR="00C36DAD" w:rsidRPr="00D47951" w:rsidRDefault="00875D80" w:rsidP="00D47951">
      <w:pPr>
        <w:rPr>
          <w:b/>
          <w:bCs/>
          <w:sz w:val="40"/>
          <w:szCs w:val="40"/>
        </w:rPr>
      </w:pPr>
      <w:r w:rsidRPr="00D47951">
        <w:rPr>
          <w:b/>
          <w:bCs/>
          <w:sz w:val="40"/>
          <w:szCs w:val="40"/>
        </w:rPr>
        <w:t>Conferences and courses attended</w:t>
      </w:r>
    </w:p>
    <w:p w14:paraId="7A0DB267" w14:textId="7EA6216F" w:rsidR="00C21B88" w:rsidRPr="00C21B88" w:rsidRDefault="00C21B88" w:rsidP="00C21B88">
      <w:pPr>
        <w:pStyle w:val="ListParagraph"/>
        <w:numPr>
          <w:ilvl w:val="0"/>
          <w:numId w:val="1"/>
        </w:numPr>
        <w:spacing w:after="0"/>
        <w:rPr>
          <w:sz w:val="26"/>
          <w:szCs w:val="26"/>
        </w:rPr>
      </w:pPr>
      <w:r>
        <w:rPr>
          <w:sz w:val="26"/>
          <w:szCs w:val="26"/>
        </w:rPr>
        <w:t xml:space="preserve">Presenter in </w:t>
      </w:r>
      <w:r w:rsidRPr="00575B9B">
        <w:rPr>
          <w:sz w:val="26"/>
          <w:szCs w:val="26"/>
        </w:rPr>
        <w:t xml:space="preserve">International Conference - </w:t>
      </w:r>
      <w:proofErr w:type="spellStart"/>
      <w:r w:rsidRPr="00575B9B">
        <w:rPr>
          <w:sz w:val="26"/>
          <w:szCs w:val="26"/>
        </w:rPr>
        <w:t>Jadara</w:t>
      </w:r>
      <w:proofErr w:type="spellEnd"/>
      <w:r w:rsidRPr="00575B9B">
        <w:rPr>
          <w:sz w:val="26"/>
          <w:szCs w:val="26"/>
        </w:rPr>
        <w:t xml:space="preserve"> University, Jorden, 2021.</w:t>
      </w:r>
    </w:p>
    <w:p w14:paraId="4514407C" w14:textId="1DDE73D0" w:rsidR="00C21B88" w:rsidRPr="00C21B88" w:rsidRDefault="00C21B88" w:rsidP="00C21B88">
      <w:pPr>
        <w:pStyle w:val="ListParagraph"/>
        <w:numPr>
          <w:ilvl w:val="0"/>
          <w:numId w:val="1"/>
        </w:numPr>
        <w:spacing w:after="0"/>
        <w:rPr>
          <w:sz w:val="26"/>
          <w:szCs w:val="26"/>
        </w:rPr>
      </w:pPr>
      <w:r w:rsidRPr="00C21B88">
        <w:rPr>
          <w:sz w:val="26"/>
          <w:szCs w:val="26"/>
        </w:rPr>
        <w:t xml:space="preserve">Presenter </w:t>
      </w:r>
      <w:r>
        <w:rPr>
          <w:sz w:val="26"/>
          <w:szCs w:val="26"/>
        </w:rPr>
        <w:t>in</w:t>
      </w:r>
      <w:r w:rsidRPr="00C21B88">
        <w:rPr>
          <w:sz w:val="26"/>
          <w:szCs w:val="26"/>
        </w:rPr>
        <w:t xml:space="preserve"> 5th Global Communication Association Conference 2011 in Kuala Lumpur, Malaysia.</w:t>
      </w:r>
    </w:p>
    <w:p w14:paraId="3B1990A6" w14:textId="698DA451" w:rsidR="00D47951" w:rsidRDefault="00C21B88" w:rsidP="00C21B88">
      <w:pPr>
        <w:pStyle w:val="ListParagraph"/>
        <w:numPr>
          <w:ilvl w:val="0"/>
          <w:numId w:val="1"/>
        </w:numPr>
        <w:spacing w:after="0"/>
        <w:rPr>
          <w:sz w:val="26"/>
          <w:szCs w:val="26"/>
        </w:rPr>
      </w:pPr>
      <w:r w:rsidRPr="00C21B88">
        <w:rPr>
          <w:sz w:val="26"/>
          <w:szCs w:val="26"/>
        </w:rPr>
        <w:t xml:space="preserve">Presenter </w:t>
      </w:r>
      <w:r>
        <w:rPr>
          <w:sz w:val="26"/>
          <w:szCs w:val="26"/>
        </w:rPr>
        <w:t>in</w:t>
      </w:r>
      <w:r w:rsidRPr="00C21B88">
        <w:rPr>
          <w:sz w:val="26"/>
          <w:szCs w:val="26"/>
        </w:rPr>
        <w:t xml:space="preserve"> Lifelong Learning International Conference 2010 in Kuala Lumpur, Malaysia</w:t>
      </w:r>
      <w:r>
        <w:rPr>
          <w:sz w:val="26"/>
          <w:szCs w:val="26"/>
        </w:rPr>
        <w:t>.</w:t>
      </w:r>
    </w:p>
    <w:p w14:paraId="0FB144BB" w14:textId="7ED4FFF4" w:rsidR="00D47951" w:rsidRPr="00D47951" w:rsidRDefault="00875D80" w:rsidP="00D47951">
      <w:pPr>
        <w:rPr>
          <w:b/>
          <w:bCs/>
          <w:sz w:val="40"/>
          <w:szCs w:val="40"/>
        </w:rPr>
      </w:pPr>
      <w:r w:rsidRPr="00D47951">
        <w:rPr>
          <w:b/>
          <w:bCs/>
          <w:sz w:val="40"/>
          <w:szCs w:val="40"/>
        </w:rPr>
        <w:t xml:space="preserve">Funding and academic awards </w:t>
      </w:r>
    </w:p>
    <w:p w14:paraId="451BBDC3" w14:textId="6FCEDD30" w:rsidR="00D47951" w:rsidRPr="00D47951" w:rsidRDefault="00D47951" w:rsidP="00D47951">
      <w:pPr>
        <w:pStyle w:val="ListParagraph"/>
        <w:numPr>
          <w:ilvl w:val="0"/>
          <w:numId w:val="1"/>
        </w:numPr>
        <w:spacing w:after="0"/>
        <w:rPr>
          <w:sz w:val="26"/>
          <w:szCs w:val="26"/>
        </w:rPr>
      </w:pPr>
      <w:r w:rsidRPr="00D47951">
        <w:rPr>
          <w:sz w:val="26"/>
          <w:szCs w:val="26"/>
        </w:rPr>
        <w:t>List any bursaries, scholarships, travel grants or other sources of funding that you were awarded for research projects or to attend meetings or conferences.</w:t>
      </w:r>
    </w:p>
    <w:p w14:paraId="6E086A3A" w14:textId="53E03392" w:rsidR="00D47951" w:rsidRDefault="00D47951" w:rsidP="00D47951">
      <w:pPr>
        <w:spacing w:after="0"/>
        <w:rPr>
          <w:sz w:val="26"/>
          <w:szCs w:val="26"/>
        </w:rPr>
      </w:pP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0634DA0C" w14:textId="5E1D73A7" w:rsidR="00C21B88" w:rsidRPr="00C21B88" w:rsidRDefault="00C21B88" w:rsidP="00C21B88">
      <w:pPr>
        <w:pStyle w:val="ListParagraph"/>
        <w:numPr>
          <w:ilvl w:val="0"/>
          <w:numId w:val="1"/>
        </w:numPr>
        <w:spacing w:after="0"/>
        <w:rPr>
          <w:sz w:val="26"/>
          <w:szCs w:val="26"/>
        </w:rPr>
      </w:pPr>
      <w:r w:rsidRPr="00C21B88">
        <w:rPr>
          <w:sz w:val="26"/>
          <w:szCs w:val="26"/>
        </w:rPr>
        <w:t>Accountants and Auditors Syndicate Kurdistan Region Since 2006</w:t>
      </w:r>
    </w:p>
    <w:p w14:paraId="349DB49C" w14:textId="08ED50CC" w:rsidR="00C21B88" w:rsidRPr="00C21B88" w:rsidRDefault="00C21B88" w:rsidP="00C21B88">
      <w:pPr>
        <w:pStyle w:val="ListParagraph"/>
        <w:numPr>
          <w:ilvl w:val="0"/>
          <w:numId w:val="1"/>
        </w:numPr>
        <w:spacing w:after="0"/>
        <w:rPr>
          <w:sz w:val="26"/>
          <w:szCs w:val="26"/>
        </w:rPr>
      </w:pPr>
      <w:r w:rsidRPr="00C21B88">
        <w:rPr>
          <w:sz w:val="26"/>
          <w:szCs w:val="26"/>
        </w:rPr>
        <w:t xml:space="preserve">Teacher </w:t>
      </w:r>
      <w:proofErr w:type="gramStart"/>
      <w:r w:rsidRPr="00C21B88">
        <w:rPr>
          <w:sz w:val="26"/>
          <w:szCs w:val="26"/>
        </w:rPr>
        <w:t>Syndicate  -</w:t>
      </w:r>
      <w:proofErr w:type="gramEnd"/>
      <w:r w:rsidRPr="00C21B88">
        <w:rPr>
          <w:sz w:val="26"/>
          <w:szCs w:val="26"/>
        </w:rPr>
        <w:t xml:space="preserve"> Kurdistan Region Since 2013</w:t>
      </w:r>
    </w:p>
    <w:p w14:paraId="5EC779DA" w14:textId="179BBC13" w:rsidR="00C21B88" w:rsidRPr="00C21B88" w:rsidRDefault="00C21B88" w:rsidP="00C21B88">
      <w:pPr>
        <w:spacing w:after="0"/>
        <w:rPr>
          <w:sz w:val="26"/>
          <w:szCs w:val="26"/>
        </w:rPr>
      </w:pPr>
    </w:p>
    <w:p w14:paraId="323C3E69" w14:textId="53B8ABC6" w:rsidR="00E617CC" w:rsidRDefault="00E617CC" w:rsidP="00E617CC">
      <w:pPr>
        <w:spacing w:after="0"/>
        <w:rPr>
          <w:sz w:val="26"/>
          <w:szCs w:val="26"/>
        </w:rPr>
      </w:pP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0C1487CE" w14:textId="60D75E74" w:rsidR="00355DCF" w:rsidRPr="00C21B88" w:rsidRDefault="00000000" w:rsidP="00C21B88">
      <w:pPr>
        <w:pStyle w:val="ListParagraph"/>
        <w:numPr>
          <w:ilvl w:val="0"/>
          <w:numId w:val="1"/>
        </w:numPr>
        <w:spacing w:after="0"/>
        <w:rPr>
          <w:sz w:val="26"/>
          <w:szCs w:val="26"/>
        </w:rPr>
      </w:pPr>
      <w:hyperlink r:id="rId9" w:history="1">
        <w:r w:rsidR="00C21B88" w:rsidRPr="00225630">
          <w:rPr>
            <w:rStyle w:val="Hyperlink"/>
            <w:sz w:val="26"/>
            <w:szCs w:val="26"/>
          </w:rPr>
          <w:t>https://www.linkedin.com/feed/</w:t>
        </w:r>
      </w:hyperlink>
    </w:p>
    <w:p w14:paraId="5110B56E" w14:textId="0824D035" w:rsidR="00355DCF" w:rsidRDefault="00000000" w:rsidP="00C21B88">
      <w:pPr>
        <w:pStyle w:val="ListParagraph"/>
        <w:numPr>
          <w:ilvl w:val="0"/>
          <w:numId w:val="1"/>
        </w:numPr>
        <w:spacing w:after="0"/>
        <w:rPr>
          <w:sz w:val="26"/>
          <w:szCs w:val="26"/>
        </w:rPr>
      </w:pPr>
      <w:hyperlink r:id="rId10" w:history="1">
        <w:r w:rsidR="00C21B88" w:rsidRPr="00225630">
          <w:rPr>
            <w:rStyle w:val="Hyperlink"/>
            <w:sz w:val="26"/>
            <w:szCs w:val="26"/>
          </w:rPr>
          <w:t>https://www.researchgate.net/profile/Naseem-Al-Lallo</w:t>
        </w:r>
      </w:hyperlink>
    </w:p>
    <w:p w14:paraId="5504934C" w14:textId="77777777" w:rsidR="00C21B88" w:rsidRPr="00C21B88" w:rsidRDefault="00C21B88" w:rsidP="00C21B88">
      <w:pPr>
        <w:pStyle w:val="ListParagraph"/>
        <w:numPr>
          <w:ilvl w:val="0"/>
          <w:numId w:val="1"/>
        </w:numPr>
        <w:spacing w:after="0"/>
        <w:rPr>
          <w:sz w:val="26"/>
          <w:szCs w:val="26"/>
        </w:rPr>
      </w:pPr>
    </w:p>
    <w:p w14:paraId="48D36200" w14:textId="70637183" w:rsidR="00E617CC" w:rsidRDefault="00E617CC" w:rsidP="00E617CC">
      <w:pPr>
        <w:spacing w:after="0"/>
        <w:rPr>
          <w:sz w:val="26"/>
          <w:szCs w:val="26"/>
        </w:rPr>
      </w:pPr>
    </w:p>
    <w:p w14:paraId="3206B4CA" w14:textId="6D5D39E2" w:rsidR="00E617CC" w:rsidRDefault="00E617CC" w:rsidP="00E617CC">
      <w:pPr>
        <w:spacing w:after="0"/>
        <w:rPr>
          <w:sz w:val="26"/>
          <w:szCs w:val="26"/>
        </w:rPr>
      </w:pPr>
      <w:r>
        <w:rPr>
          <w:sz w:val="26"/>
          <w:szCs w:val="26"/>
        </w:rPr>
        <w:t>It is also recommended to create an academic cover letter for your CV, for further information about the cover letter, please visit below link:</w:t>
      </w:r>
    </w:p>
    <w:p w14:paraId="2C827759" w14:textId="28635B64" w:rsidR="00E617CC" w:rsidRDefault="00000000" w:rsidP="00E617CC">
      <w:pPr>
        <w:spacing w:after="0"/>
        <w:rPr>
          <w:sz w:val="26"/>
          <w:szCs w:val="26"/>
        </w:rPr>
      </w:pPr>
      <w:hyperlink r:id="rId11" w:history="1">
        <w:r w:rsidR="00F30068" w:rsidRPr="000E2EF4">
          <w:rPr>
            <w:rStyle w:val="Hyperlink"/>
            <w:sz w:val="26"/>
            <w:szCs w:val="26"/>
          </w:rPr>
          <w:t>https://career-advice.jobs.ac.uk/cv-and-cover-letter-advice/academic-cover-letter/</w:t>
        </w:r>
      </w:hyperlink>
    </w:p>
    <w:p w14:paraId="705F38B3" w14:textId="77777777" w:rsidR="00F30068" w:rsidRPr="00E617CC" w:rsidRDefault="00F30068" w:rsidP="00E617CC">
      <w:pPr>
        <w:spacing w:after="0"/>
        <w:rPr>
          <w:sz w:val="26"/>
          <w:szCs w:val="26"/>
        </w:rPr>
      </w:pPr>
    </w:p>
    <w:sectPr w:rsidR="00F30068" w:rsidRPr="00E617CC" w:rsidSect="00E873F6">
      <w:footerReference w:type="default" r:id="rId12"/>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DF36" w14:textId="77777777" w:rsidR="00333307" w:rsidRDefault="00333307" w:rsidP="00E617CC">
      <w:pPr>
        <w:spacing w:after="0" w:line="240" w:lineRule="auto"/>
      </w:pPr>
      <w:r>
        <w:separator/>
      </w:r>
    </w:p>
  </w:endnote>
  <w:endnote w:type="continuationSeparator" w:id="0">
    <w:p w14:paraId="4FAC0885" w14:textId="77777777" w:rsidR="00333307" w:rsidRDefault="00333307"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4847"/>
      <w:docPartObj>
        <w:docPartGallery w:val="Page Numbers (Bottom of Page)"/>
        <w:docPartUnique/>
      </w:docPartObj>
    </w:sdtPr>
    <w:sdtContent>
      <w:sdt>
        <w:sdtPr>
          <w:id w:val="1728636285"/>
          <w:docPartObj>
            <w:docPartGallery w:val="Page Numbers (Top of Page)"/>
            <w:docPartUnique/>
          </w:docPartObj>
        </w:sdtPr>
        <w:sdtContent>
          <w:p w14:paraId="46E300B9" w14:textId="4771A3BF"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407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4079">
              <w:rPr>
                <w:b/>
                <w:bCs/>
                <w:noProof/>
              </w:rPr>
              <w:t>2</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BCC3" w14:textId="77777777" w:rsidR="00333307" w:rsidRDefault="00333307" w:rsidP="00E617CC">
      <w:pPr>
        <w:spacing w:after="0" w:line="240" w:lineRule="auto"/>
      </w:pPr>
      <w:r>
        <w:separator/>
      </w:r>
    </w:p>
  </w:footnote>
  <w:footnote w:type="continuationSeparator" w:id="0">
    <w:p w14:paraId="0780A44A" w14:textId="77777777" w:rsidR="00333307" w:rsidRDefault="00333307"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4EC54E"/>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20C96C7F"/>
    <w:multiLevelType w:val="hybridMultilevel"/>
    <w:tmpl w:val="BF24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376787">
    <w:abstractNumId w:val="2"/>
  </w:num>
  <w:num w:numId="2" w16cid:durableId="972170974">
    <w:abstractNumId w:val="0"/>
  </w:num>
  <w:num w:numId="3" w16cid:durableId="1064186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6"/>
    <w:rsid w:val="00137F85"/>
    <w:rsid w:val="00142031"/>
    <w:rsid w:val="001C46EB"/>
    <w:rsid w:val="00333307"/>
    <w:rsid w:val="00355DCF"/>
    <w:rsid w:val="003B5DC4"/>
    <w:rsid w:val="00505AB3"/>
    <w:rsid w:val="00575B9B"/>
    <w:rsid w:val="00577682"/>
    <w:rsid w:val="005E5628"/>
    <w:rsid w:val="00654F0E"/>
    <w:rsid w:val="006C0FE3"/>
    <w:rsid w:val="00842A86"/>
    <w:rsid w:val="00875D80"/>
    <w:rsid w:val="008F39C1"/>
    <w:rsid w:val="009E0364"/>
    <w:rsid w:val="00A336A3"/>
    <w:rsid w:val="00A41027"/>
    <w:rsid w:val="00A46B4E"/>
    <w:rsid w:val="00A64079"/>
    <w:rsid w:val="00C21B88"/>
    <w:rsid w:val="00C36DAD"/>
    <w:rsid w:val="00D47951"/>
    <w:rsid w:val="00D50380"/>
    <w:rsid w:val="00D96A44"/>
    <w:rsid w:val="00DE00C5"/>
    <w:rsid w:val="00E617CC"/>
    <w:rsid w:val="00E873F6"/>
    <w:rsid w:val="00F30068"/>
    <w:rsid w:val="00FB2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chartTrackingRefBased/>
  <w15:docId w15:val="{03E46799-B3FD-459D-B4E4-591DD80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F30068"/>
    <w:rPr>
      <w:color w:val="0563C1" w:themeColor="hyperlink"/>
      <w:u w:val="single"/>
    </w:rPr>
  </w:style>
  <w:style w:type="character" w:styleId="UnresolvedMention">
    <w:name w:val="Unresolved Mention"/>
    <w:basedOn w:val="DefaultParagraphFont"/>
    <w:uiPriority w:val="99"/>
    <w:semiHidden/>
    <w:unhideWhenUsed/>
    <w:rsid w:val="00F30068"/>
    <w:rPr>
      <w:color w:val="605E5C"/>
      <w:shd w:val="clear" w:color="auto" w:fill="E1DFDD"/>
    </w:rPr>
  </w:style>
  <w:style w:type="character" w:styleId="FollowedHyperlink">
    <w:name w:val="FollowedHyperlink"/>
    <w:basedOn w:val="DefaultParagraphFont"/>
    <w:uiPriority w:val="99"/>
    <w:semiHidden/>
    <w:unhideWhenUsed/>
    <w:rsid w:val="00F30068"/>
    <w:rPr>
      <w:color w:val="954F72" w:themeColor="followedHyperlink"/>
      <w:u w:val="single"/>
    </w:rPr>
  </w:style>
  <w:style w:type="paragraph" w:styleId="ListBullet">
    <w:name w:val="List Bullet"/>
    <w:basedOn w:val="Normal"/>
    <w:uiPriority w:val="1"/>
    <w:unhideWhenUsed/>
    <w:qFormat/>
    <w:rsid w:val="00505AB3"/>
    <w:pPr>
      <w:numPr>
        <w:numId w:val="2"/>
      </w:numPr>
      <w:spacing w:after="80" w:line="240" w:lineRule="auto"/>
    </w:pPr>
    <w:rPr>
      <w:color w:val="404040" w:themeColor="text1" w:themeTint="BF"/>
      <w:sz w:val="18"/>
      <w:szCs w:val="20"/>
      <w:lang w:eastAsia="ja-JP"/>
    </w:rPr>
  </w:style>
  <w:style w:type="paragraph" w:customStyle="1" w:styleId="Subsection">
    <w:name w:val="Subsection"/>
    <w:basedOn w:val="Normal"/>
    <w:uiPriority w:val="1"/>
    <w:qFormat/>
    <w:rsid w:val="00505AB3"/>
    <w:pPr>
      <w:spacing w:before="280" w:after="120" w:line="240" w:lineRule="auto"/>
    </w:pPr>
    <w:rPr>
      <w:b/>
      <w:bCs/>
      <w:caps/>
      <w:color w:val="262626" w:themeColor="text1" w:themeTint="D9"/>
      <w:sz w:val="18"/>
      <w:szCs w:val="20"/>
      <w:lang w:eastAsia="ja-JP"/>
    </w:rPr>
  </w:style>
  <w:style w:type="table" w:styleId="TableGrid">
    <w:name w:val="Table Grid"/>
    <w:basedOn w:val="TableNormal"/>
    <w:uiPriority w:val="39"/>
    <w:rsid w:val="0050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advice.jobs.ac.uk/cv-and-cover-letter-advice/academic-cover-letter/" TargetMode="External"/><Relationship Id="rId5" Type="http://schemas.openxmlformats.org/officeDocument/2006/relationships/footnotes" Target="footnotes.xml"/><Relationship Id="rId10" Type="http://schemas.openxmlformats.org/officeDocument/2006/relationships/hyperlink" Target="https://www.researchgate.net/profile/Naseem-Al-Lallo" TargetMode="External"/><Relationship Id="rId4" Type="http://schemas.openxmlformats.org/officeDocument/2006/relationships/webSettings" Target="webSettings.xml"/><Relationship Id="rId9" Type="http://schemas.openxmlformats.org/officeDocument/2006/relationships/hyperlink" Target="https://www.linkedin.com/fe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Naseem</cp:lastModifiedBy>
  <cp:revision>6</cp:revision>
  <dcterms:created xsi:type="dcterms:W3CDTF">2023-01-04T19:03:00Z</dcterms:created>
  <dcterms:modified xsi:type="dcterms:W3CDTF">2023-04-05T22:19:00Z</dcterms:modified>
</cp:coreProperties>
</file>