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D8720" w14:textId="1F338218" w:rsidR="00662B49" w:rsidRDefault="000C043B" w:rsidP="00662B49">
      <w:pPr>
        <w:tabs>
          <w:tab w:val="left" w:pos="1382"/>
        </w:tabs>
        <w:bidi/>
        <w:spacing w:line="240" w:lineRule="auto"/>
        <w:rPr>
          <w:rFonts w:asciiTheme="majorBidi" w:hAnsiTheme="majorBidi" w:cstheme="majorBidi" w:hint="cs"/>
          <w:sz w:val="28"/>
          <w:szCs w:val="28"/>
          <w:rtl/>
          <w:lang w:bidi="ku-Arab-IQ"/>
        </w:rPr>
      </w:pPr>
      <w:bookmarkStart w:id="0" w:name="_Hlk62504425"/>
      <w:r w:rsidRPr="00A27EB3">
        <w:rPr>
          <w:rFonts w:asciiTheme="majorBidi" w:hAnsiTheme="majorBidi" w:cstheme="majorBidi"/>
          <w:sz w:val="28"/>
          <w:szCs w:val="28"/>
          <w:rtl/>
        </w:rPr>
        <w:t>پ</w:t>
      </w:r>
      <w:r w:rsidR="00937F96" w:rsidRPr="00A27EB3">
        <w:rPr>
          <w:rFonts w:asciiTheme="majorBidi" w:hAnsiTheme="majorBidi" w:cstheme="majorBidi"/>
          <w:sz w:val="28"/>
          <w:szCs w:val="28"/>
          <w:rtl/>
        </w:rPr>
        <w:t>١</w:t>
      </w:r>
      <w:r w:rsidR="00C03A10" w:rsidRPr="00A27EB3">
        <w:rPr>
          <w:rFonts w:asciiTheme="majorBidi" w:hAnsiTheme="majorBidi" w:cstheme="majorBidi"/>
          <w:sz w:val="28"/>
          <w:szCs w:val="28"/>
          <w:rtl/>
        </w:rPr>
        <w:t xml:space="preserve">/ </w:t>
      </w:r>
      <w:r w:rsidR="0014391D">
        <w:rPr>
          <w:rFonts w:asciiTheme="majorBidi" w:hAnsiTheme="majorBidi" w:cstheme="majorBidi" w:hint="cs"/>
          <w:sz w:val="28"/>
          <w:szCs w:val="28"/>
          <w:rtl/>
          <w:lang w:bidi="ku-Arab-IQ"/>
        </w:rPr>
        <w:t>ئەگەر نرخی کاڵایەکی دیاری کراو بەم شێوەیە بێت:-</w:t>
      </w:r>
    </w:p>
    <w:p w14:paraId="7DBB8D95" w14:textId="12CFE508" w:rsidR="0014391D" w:rsidRDefault="0014391D" w:rsidP="0014391D">
      <w:pPr>
        <w:tabs>
          <w:tab w:val="left" w:pos="1382"/>
        </w:tabs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ku-Arab-IQ"/>
        </w:rPr>
      </w:pPr>
      <w:r>
        <w:rPr>
          <w:rFonts w:asciiTheme="majorBidi" w:hAnsiTheme="majorBidi" w:cstheme="majorBidi" w:hint="cs"/>
          <w:sz w:val="28"/>
          <w:szCs w:val="28"/>
          <w:rtl/>
          <w:lang w:bidi="ku-Arab-IQ"/>
        </w:rPr>
        <w:t xml:space="preserve">      </w:t>
      </w:r>
      <w:r>
        <w:rPr>
          <w:rFonts w:asciiTheme="majorBidi" w:hAnsiTheme="majorBidi" w:cstheme="majorBidi"/>
          <w:sz w:val="28"/>
          <w:szCs w:val="28"/>
          <w:lang w:bidi="ku-Arab-IQ"/>
        </w:rPr>
        <w:t xml:space="preserve">     8      6       4       2</w:t>
      </w:r>
      <w:r>
        <w:rPr>
          <w:rFonts w:asciiTheme="majorBidi" w:hAnsiTheme="majorBidi" w:cstheme="majorBidi" w:hint="cs"/>
          <w:sz w:val="28"/>
          <w:szCs w:val="28"/>
          <w:rtl/>
          <w:lang w:bidi="ku-Arab-IQ"/>
        </w:rPr>
        <w:t>10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/</w:t>
      </w:r>
      <w:r w:rsidR="002061B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2061B3" w:rsidRPr="002061B3">
        <w:rPr>
          <w:rFonts w:asciiTheme="majorBidi" w:hAnsiTheme="majorBidi" w:cstheme="majorBidi"/>
          <w:sz w:val="28"/>
          <w:szCs w:val="28"/>
          <w:lang w:bidi="ar-IQ"/>
        </w:rPr>
        <w:t>p</w:t>
      </w:r>
      <w:r w:rsidR="002061B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نرخ</w:t>
      </w:r>
      <w:r>
        <w:rPr>
          <w:rFonts w:asciiTheme="majorBidi" w:hAnsiTheme="majorBidi" w:cstheme="majorBidi"/>
          <w:sz w:val="28"/>
          <w:szCs w:val="28"/>
          <w:lang w:bidi="ku-Arab-IQ"/>
        </w:rPr>
        <w:t xml:space="preserve"> </w:t>
      </w:r>
    </w:p>
    <w:p w14:paraId="42B2F547" w14:textId="77777777" w:rsidR="002061B3" w:rsidRDefault="002061B3" w:rsidP="002061B3">
      <w:pPr>
        <w:tabs>
          <w:tab w:val="left" w:pos="1382"/>
          <w:tab w:val="left" w:pos="8615"/>
          <w:tab w:val="right" w:pos="9360"/>
        </w:tabs>
        <w:bidi/>
        <w:spacing w:line="240" w:lineRule="auto"/>
        <w:rPr>
          <w:rFonts w:asciiTheme="majorBidi" w:hAnsiTheme="majorBidi" w:cstheme="majorBidi" w:hint="cs"/>
          <w:sz w:val="28"/>
          <w:szCs w:val="28"/>
          <w:rtl/>
          <w:lang w:bidi="ku-Arab-IQ"/>
        </w:rPr>
      </w:pPr>
      <w:r>
        <w:rPr>
          <w:rFonts w:asciiTheme="majorBidi" w:hAnsiTheme="majorBidi" w:cstheme="majorBidi" w:hint="cs"/>
          <w:sz w:val="28"/>
          <w:szCs w:val="28"/>
          <w:rtl/>
          <w:lang w:bidi="ku-Arab-IQ"/>
        </w:rPr>
        <w:t xml:space="preserve">وە ئەگەر هەردوو نەخشەی خواست وخستنەڕوو بەم شێوەیە بن:-                </w:t>
      </w:r>
    </w:p>
    <w:p w14:paraId="1ED10643" w14:textId="7DD17520" w:rsidR="0014391D" w:rsidRDefault="002061B3" w:rsidP="002061B3">
      <w:pPr>
        <w:tabs>
          <w:tab w:val="left" w:pos="1382"/>
          <w:tab w:val="left" w:pos="8615"/>
          <w:tab w:val="right" w:pos="9360"/>
        </w:tabs>
        <w:bidi/>
        <w:spacing w:line="240" w:lineRule="auto"/>
        <w:jc w:val="right"/>
        <w:rPr>
          <w:rFonts w:asciiTheme="majorBidi" w:hAnsiTheme="majorBidi" w:cstheme="majorBidi" w:hint="cs"/>
          <w:sz w:val="28"/>
          <w:szCs w:val="28"/>
          <w:lang w:bidi="ku-Arab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/ </w:t>
      </w:r>
      <w:proofErr w:type="spellStart"/>
      <w:r>
        <w:rPr>
          <w:rFonts w:asciiTheme="majorBidi" w:hAnsiTheme="majorBidi" w:cstheme="majorBidi"/>
          <w:sz w:val="28"/>
          <w:szCs w:val="28"/>
          <w:lang w:bidi="ku-Arab-IQ"/>
        </w:rPr>
        <w:t>Qd</w:t>
      </w:r>
      <w:proofErr w:type="spellEnd"/>
      <w:r>
        <w:rPr>
          <w:rFonts w:asciiTheme="majorBidi" w:hAnsiTheme="majorBidi" w:cstheme="majorBidi"/>
          <w:sz w:val="28"/>
          <w:szCs w:val="28"/>
          <w:lang w:bidi="ku-Arab-IQ"/>
        </w:rPr>
        <w:t xml:space="preserve">=115-10p         </w:t>
      </w:r>
      <w:r>
        <w:rPr>
          <w:rFonts w:asciiTheme="majorBidi" w:hAnsiTheme="majorBidi" w:cstheme="majorBidi" w:hint="cs"/>
          <w:sz w:val="28"/>
          <w:szCs w:val="28"/>
          <w:rtl/>
          <w:lang w:bidi="ku-Arab-IQ"/>
        </w:rPr>
        <w:t>بڕی خواستراو</w:t>
      </w:r>
    </w:p>
    <w:p w14:paraId="67873D9D" w14:textId="4C811707" w:rsidR="002061B3" w:rsidRDefault="00953DB6" w:rsidP="00953DB6">
      <w:pPr>
        <w:tabs>
          <w:tab w:val="left" w:pos="1382"/>
          <w:tab w:val="left" w:pos="4095"/>
          <w:tab w:val="left" w:pos="7912"/>
          <w:tab w:val="right" w:pos="9360"/>
        </w:tabs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ku-Arab-IQ"/>
        </w:rPr>
      </w:pPr>
      <w:r>
        <w:rPr>
          <w:rFonts w:asciiTheme="majorBidi" w:hAnsiTheme="majorBidi" w:cstheme="majorBidi"/>
          <w:sz w:val="28"/>
          <w:szCs w:val="28"/>
          <w:lang w:bidi="ku-Arab-IQ"/>
        </w:rPr>
        <w:t xml:space="preserve"> /Qs=-5+10</w:t>
      </w:r>
      <w:r>
        <w:rPr>
          <w:rFonts w:asciiTheme="majorBidi" w:hAnsiTheme="majorBidi" w:cstheme="majorBidi"/>
          <w:sz w:val="28"/>
          <w:szCs w:val="28"/>
          <w:rtl/>
          <w:lang w:bidi="ku-Arab-IQ"/>
        </w:rPr>
        <w:tab/>
      </w:r>
      <w:r w:rsidR="002061B3">
        <w:rPr>
          <w:rFonts w:asciiTheme="majorBidi" w:hAnsiTheme="majorBidi" w:cstheme="majorBidi" w:hint="cs"/>
          <w:sz w:val="28"/>
          <w:szCs w:val="28"/>
          <w:rtl/>
          <w:lang w:bidi="ku-Arab-IQ"/>
        </w:rPr>
        <w:t>بڕی خستنەڕوو</w:t>
      </w:r>
    </w:p>
    <w:p w14:paraId="0F5D3EFD" w14:textId="3638296A" w:rsidR="00953DB6" w:rsidRDefault="00953DB6" w:rsidP="002061B3">
      <w:pPr>
        <w:tabs>
          <w:tab w:val="left" w:pos="1382"/>
        </w:tabs>
        <w:bidi/>
        <w:spacing w:line="240" w:lineRule="auto"/>
        <w:rPr>
          <w:rFonts w:asciiTheme="majorBidi" w:hAnsiTheme="majorBidi" w:cstheme="majorBidi" w:hint="cs"/>
          <w:sz w:val="28"/>
          <w:szCs w:val="28"/>
          <w:rtl/>
          <w:lang w:bidi="ku-Arab-IQ"/>
        </w:rPr>
      </w:pPr>
      <w:r>
        <w:rPr>
          <w:rFonts w:asciiTheme="majorBidi" w:hAnsiTheme="majorBidi" w:cstheme="majorBidi" w:hint="cs"/>
          <w:sz w:val="28"/>
          <w:szCs w:val="28"/>
          <w:rtl/>
          <w:lang w:bidi="ku-Arab-IQ"/>
        </w:rPr>
        <w:t>داواکراو:- هەریەکە لە بڕی خواستراو وبڕی خستنەڕوو بدۆزەرەوە، وەپاشان ئەو خاڵە دیاری بکە کە هاوسەنگی بازاری تێدا ڕوودەدات بە بەکارهێنانی وێنەی هێلکاری.</w:t>
      </w:r>
      <w:r w:rsidR="008A6ED2">
        <w:rPr>
          <w:rFonts w:asciiTheme="majorBidi" w:hAnsiTheme="majorBidi" w:cstheme="majorBidi" w:hint="cs"/>
          <w:sz w:val="28"/>
          <w:szCs w:val="28"/>
          <w:rtl/>
          <w:lang w:bidi="ku-Arab-IQ"/>
        </w:rPr>
        <w:t xml:space="preserve">      </w:t>
      </w:r>
      <w:bookmarkStart w:id="1" w:name="_GoBack"/>
      <w:bookmarkEnd w:id="1"/>
      <w:r w:rsidR="008A6ED2">
        <w:rPr>
          <w:rFonts w:asciiTheme="majorBidi" w:hAnsiTheme="majorBidi" w:cstheme="majorBidi" w:hint="cs"/>
          <w:sz w:val="28"/>
          <w:szCs w:val="28"/>
          <w:rtl/>
          <w:lang w:bidi="ku-Arab-IQ"/>
        </w:rPr>
        <w:t xml:space="preserve">                           </w:t>
      </w:r>
      <w:r w:rsidR="008A6ED2" w:rsidRPr="008A6ED2">
        <w:rPr>
          <w:rFonts w:asciiTheme="majorBidi" w:hAnsiTheme="majorBidi" w:cs="Times New Roman"/>
          <w:sz w:val="28"/>
          <w:szCs w:val="28"/>
          <w:rtl/>
          <w:lang w:bidi="ku-Arab-IQ"/>
        </w:rPr>
        <w:t>(15 نمر</w:t>
      </w:r>
      <w:r w:rsidR="008A6ED2" w:rsidRPr="008A6ED2">
        <w:rPr>
          <w:rFonts w:asciiTheme="majorBidi" w:hAnsiTheme="majorBidi" w:cs="Times New Roman" w:hint="cs"/>
          <w:sz w:val="28"/>
          <w:szCs w:val="28"/>
          <w:rtl/>
          <w:lang w:bidi="ku-Arab-IQ"/>
        </w:rPr>
        <w:t>ە</w:t>
      </w:r>
      <w:r w:rsidR="008A6ED2" w:rsidRPr="008A6ED2">
        <w:rPr>
          <w:rFonts w:asciiTheme="majorBidi" w:hAnsiTheme="majorBidi" w:cs="Times New Roman"/>
          <w:sz w:val="28"/>
          <w:szCs w:val="28"/>
          <w:rtl/>
          <w:lang w:bidi="ku-Arab-IQ"/>
        </w:rPr>
        <w:t>)</w:t>
      </w:r>
    </w:p>
    <w:p w14:paraId="15A38CB1" w14:textId="7438294C" w:rsidR="00953DB6" w:rsidRDefault="00953DB6" w:rsidP="008A6ED2">
      <w:pPr>
        <w:tabs>
          <w:tab w:val="left" w:pos="1382"/>
          <w:tab w:val="left" w:pos="7699"/>
          <w:tab w:val="left" w:pos="8211"/>
        </w:tabs>
        <w:bidi/>
        <w:spacing w:line="240" w:lineRule="auto"/>
        <w:rPr>
          <w:rFonts w:asciiTheme="majorBidi" w:hAnsiTheme="majorBidi" w:cstheme="majorBidi" w:hint="cs"/>
          <w:sz w:val="28"/>
          <w:szCs w:val="28"/>
          <w:rtl/>
          <w:lang w:bidi="ku-Arab-IQ"/>
        </w:rPr>
      </w:pPr>
      <w:r>
        <w:rPr>
          <w:rFonts w:asciiTheme="majorBidi" w:hAnsiTheme="majorBidi" w:cstheme="majorBidi" w:hint="cs"/>
          <w:sz w:val="28"/>
          <w:szCs w:val="28"/>
          <w:rtl/>
          <w:lang w:bidi="ku-Arab-IQ"/>
        </w:rPr>
        <w:t>پ٢/ پێناسەی ئەمانەی خوارەوە بکە:-</w:t>
      </w:r>
      <w:r w:rsidR="008A6ED2">
        <w:rPr>
          <w:rFonts w:asciiTheme="majorBidi" w:hAnsiTheme="majorBidi" w:cstheme="majorBidi" w:hint="cs"/>
          <w:sz w:val="28"/>
          <w:szCs w:val="28"/>
          <w:rtl/>
          <w:lang w:bidi="ku-Arab-IQ"/>
        </w:rPr>
        <w:t xml:space="preserve">                                                               </w:t>
      </w:r>
      <w:r w:rsidR="008A6ED2">
        <w:rPr>
          <w:rFonts w:asciiTheme="majorBidi" w:hAnsiTheme="majorBidi" w:cstheme="majorBidi"/>
          <w:sz w:val="28"/>
          <w:szCs w:val="28"/>
          <w:rtl/>
          <w:lang w:bidi="ku-Arab-IQ"/>
        </w:rPr>
        <w:tab/>
      </w:r>
      <w:r w:rsidR="008A6ED2" w:rsidRPr="008A6ED2">
        <w:rPr>
          <w:rFonts w:asciiTheme="majorBidi" w:hAnsiTheme="majorBidi" w:cs="Times New Roman"/>
          <w:sz w:val="28"/>
          <w:szCs w:val="28"/>
          <w:rtl/>
          <w:lang w:bidi="ku-Arab-IQ"/>
        </w:rPr>
        <w:t>(15 نمر</w:t>
      </w:r>
      <w:r w:rsidR="008A6ED2" w:rsidRPr="008A6ED2">
        <w:rPr>
          <w:rFonts w:asciiTheme="majorBidi" w:hAnsiTheme="majorBidi" w:cs="Times New Roman" w:hint="cs"/>
          <w:sz w:val="28"/>
          <w:szCs w:val="28"/>
          <w:rtl/>
          <w:lang w:bidi="ku-Arab-IQ"/>
        </w:rPr>
        <w:t>ە</w:t>
      </w:r>
      <w:r w:rsidR="008A6ED2" w:rsidRPr="008A6ED2">
        <w:rPr>
          <w:rFonts w:asciiTheme="majorBidi" w:hAnsiTheme="majorBidi" w:cs="Times New Roman"/>
          <w:sz w:val="28"/>
          <w:szCs w:val="28"/>
          <w:rtl/>
          <w:lang w:bidi="ku-Arab-IQ"/>
        </w:rPr>
        <w:t>)</w:t>
      </w:r>
    </w:p>
    <w:p w14:paraId="3EC4BAA8" w14:textId="77777777" w:rsidR="009F3E1D" w:rsidRDefault="00953DB6" w:rsidP="00953DB6">
      <w:pPr>
        <w:tabs>
          <w:tab w:val="left" w:pos="1382"/>
        </w:tabs>
        <w:bidi/>
        <w:spacing w:line="240" w:lineRule="auto"/>
        <w:rPr>
          <w:rFonts w:asciiTheme="majorBidi" w:hAnsiTheme="majorBidi" w:cstheme="majorBidi" w:hint="cs"/>
          <w:sz w:val="28"/>
          <w:szCs w:val="28"/>
          <w:rtl/>
          <w:lang w:bidi="ku-Arab-IQ"/>
        </w:rPr>
      </w:pPr>
      <w:r>
        <w:rPr>
          <w:rFonts w:asciiTheme="majorBidi" w:hAnsiTheme="majorBidi" w:cstheme="majorBidi" w:hint="cs"/>
          <w:sz w:val="28"/>
          <w:szCs w:val="28"/>
          <w:rtl/>
          <w:lang w:bidi="ku-Arab-IQ"/>
        </w:rPr>
        <w:t xml:space="preserve">١-زانستی ئابووری.        </w:t>
      </w:r>
      <w:r w:rsidR="009F3E1D">
        <w:rPr>
          <w:rFonts w:asciiTheme="majorBidi" w:hAnsiTheme="majorBidi" w:cstheme="majorBidi" w:hint="cs"/>
          <w:sz w:val="28"/>
          <w:szCs w:val="28"/>
          <w:rtl/>
          <w:lang w:bidi="ku-Arab-IQ"/>
        </w:rPr>
        <w:t xml:space="preserve">    </w:t>
      </w:r>
      <w:r>
        <w:rPr>
          <w:rFonts w:asciiTheme="majorBidi" w:hAnsiTheme="majorBidi" w:cstheme="majorBidi" w:hint="cs"/>
          <w:sz w:val="28"/>
          <w:szCs w:val="28"/>
          <w:rtl/>
          <w:lang w:bidi="ku-Arab-IQ"/>
        </w:rPr>
        <w:t xml:space="preserve">  ٢-کێشەی ئابووری.     </w:t>
      </w:r>
      <w:r w:rsidR="009F3E1D">
        <w:rPr>
          <w:rFonts w:asciiTheme="majorBidi" w:hAnsiTheme="majorBidi" w:cstheme="majorBidi" w:hint="cs"/>
          <w:sz w:val="28"/>
          <w:szCs w:val="28"/>
          <w:rtl/>
          <w:lang w:bidi="ku-Arab-IQ"/>
        </w:rPr>
        <w:t xml:space="preserve">        </w:t>
      </w:r>
      <w:r>
        <w:rPr>
          <w:rFonts w:asciiTheme="majorBidi" w:hAnsiTheme="majorBidi" w:cstheme="majorBidi" w:hint="cs"/>
          <w:sz w:val="28"/>
          <w:szCs w:val="28"/>
          <w:rtl/>
          <w:lang w:bidi="ku-Arab-IQ"/>
        </w:rPr>
        <w:t xml:space="preserve">     ٣-ئابووری بەستەکی          </w:t>
      </w:r>
    </w:p>
    <w:p w14:paraId="3E9E9F4D" w14:textId="5BF31C92" w:rsidR="00953DB6" w:rsidRDefault="00953DB6" w:rsidP="008A6ED2">
      <w:pPr>
        <w:tabs>
          <w:tab w:val="left" w:pos="1382"/>
          <w:tab w:val="left" w:pos="8028"/>
        </w:tabs>
        <w:bidi/>
        <w:spacing w:line="240" w:lineRule="auto"/>
        <w:rPr>
          <w:rFonts w:asciiTheme="majorBidi" w:hAnsiTheme="majorBidi" w:cstheme="majorBidi" w:hint="cs"/>
          <w:sz w:val="28"/>
          <w:szCs w:val="28"/>
          <w:rtl/>
          <w:lang w:bidi="ku-Arab-IQ"/>
        </w:rPr>
      </w:pPr>
      <w:r>
        <w:rPr>
          <w:rFonts w:asciiTheme="majorBidi" w:hAnsiTheme="majorBidi" w:cstheme="majorBidi" w:hint="cs"/>
          <w:sz w:val="28"/>
          <w:szCs w:val="28"/>
          <w:rtl/>
          <w:lang w:bidi="ku-Arab-IQ"/>
        </w:rPr>
        <w:t>٤-</w:t>
      </w:r>
      <w:r w:rsidR="009F3E1D">
        <w:rPr>
          <w:rFonts w:asciiTheme="majorBidi" w:hAnsiTheme="majorBidi" w:cstheme="majorBidi" w:hint="cs"/>
          <w:sz w:val="28"/>
          <w:szCs w:val="28"/>
          <w:rtl/>
          <w:lang w:bidi="ku-Arab-IQ"/>
        </w:rPr>
        <w:t>چەماوەکانی تواناکانی بەرهەمهێنان.              ٥-</w:t>
      </w:r>
      <w:r w:rsidR="008A6ED2">
        <w:rPr>
          <w:rFonts w:asciiTheme="majorBidi" w:hAnsiTheme="majorBidi" w:cstheme="majorBidi"/>
          <w:sz w:val="28"/>
          <w:szCs w:val="28"/>
          <w:rtl/>
          <w:lang w:bidi="ku-Arab-IQ"/>
        </w:rPr>
        <w:tab/>
      </w:r>
    </w:p>
    <w:p w14:paraId="66FE27F3" w14:textId="29953987" w:rsidR="009F3E1D" w:rsidRDefault="009F3E1D" w:rsidP="008A6ED2">
      <w:pPr>
        <w:tabs>
          <w:tab w:val="left" w:pos="1382"/>
          <w:tab w:val="center" w:pos="4680"/>
        </w:tabs>
        <w:bidi/>
        <w:spacing w:line="240" w:lineRule="auto"/>
        <w:rPr>
          <w:rFonts w:asciiTheme="majorBidi" w:hAnsiTheme="majorBidi" w:cstheme="majorBidi" w:hint="cs"/>
          <w:sz w:val="28"/>
          <w:szCs w:val="28"/>
          <w:rtl/>
          <w:lang w:bidi="ku-Arab-IQ"/>
        </w:rPr>
      </w:pPr>
      <w:r>
        <w:rPr>
          <w:rFonts w:asciiTheme="majorBidi" w:hAnsiTheme="majorBidi" w:cstheme="majorBidi" w:hint="cs"/>
          <w:sz w:val="28"/>
          <w:szCs w:val="28"/>
          <w:rtl/>
          <w:lang w:bidi="ku-Arab-IQ"/>
        </w:rPr>
        <w:t>پ٣/ ئەمانەی خوارەوە تەنها بژمێرە؛-</w:t>
      </w:r>
      <w:r w:rsidR="008A6ED2">
        <w:rPr>
          <w:rFonts w:asciiTheme="majorBidi" w:hAnsiTheme="majorBidi" w:cstheme="majorBidi"/>
          <w:sz w:val="28"/>
          <w:szCs w:val="28"/>
          <w:rtl/>
          <w:lang w:bidi="ku-Arab-IQ"/>
        </w:rPr>
        <w:tab/>
      </w:r>
      <w:r w:rsidR="008A6ED2">
        <w:rPr>
          <w:rFonts w:asciiTheme="majorBidi" w:hAnsiTheme="majorBidi" w:cstheme="majorBidi" w:hint="cs"/>
          <w:sz w:val="28"/>
          <w:szCs w:val="28"/>
          <w:rtl/>
          <w:lang w:bidi="ku-Arab-IQ"/>
        </w:rPr>
        <w:t xml:space="preserve">                                                                     </w:t>
      </w:r>
      <w:r w:rsidR="008A6ED2" w:rsidRPr="008A6ED2">
        <w:rPr>
          <w:rFonts w:asciiTheme="majorBidi" w:hAnsiTheme="majorBidi" w:cs="Times New Roman"/>
          <w:sz w:val="28"/>
          <w:szCs w:val="28"/>
          <w:rtl/>
          <w:lang w:bidi="ku-Arab-IQ"/>
        </w:rPr>
        <w:t>(15 نمر</w:t>
      </w:r>
      <w:r w:rsidR="008A6ED2" w:rsidRPr="008A6ED2">
        <w:rPr>
          <w:rFonts w:asciiTheme="majorBidi" w:hAnsiTheme="majorBidi" w:cs="Times New Roman" w:hint="cs"/>
          <w:sz w:val="28"/>
          <w:szCs w:val="28"/>
          <w:rtl/>
          <w:lang w:bidi="ku-Arab-IQ"/>
        </w:rPr>
        <w:t>ە</w:t>
      </w:r>
      <w:r w:rsidR="008A6ED2" w:rsidRPr="008A6ED2">
        <w:rPr>
          <w:rFonts w:asciiTheme="majorBidi" w:hAnsiTheme="majorBidi" w:cs="Times New Roman"/>
          <w:sz w:val="28"/>
          <w:szCs w:val="28"/>
          <w:rtl/>
          <w:lang w:bidi="ku-Arab-IQ"/>
        </w:rPr>
        <w:t>)</w:t>
      </w:r>
    </w:p>
    <w:p w14:paraId="36750ED3" w14:textId="723A554C" w:rsidR="009F3E1D" w:rsidRDefault="009F3E1D" w:rsidP="009F3E1D">
      <w:pPr>
        <w:tabs>
          <w:tab w:val="left" w:pos="1382"/>
        </w:tabs>
        <w:bidi/>
        <w:spacing w:line="240" w:lineRule="auto"/>
        <w:rPr>
          <w:rFonts w:asciiTheme="majorBidi" w:hAnsiTheme="majorBidi" w:cstheme="majorBidi" w:hint="cs"/>
          <w:sz w:val="28"/>
          <w:szCs w:val="28"/>
          <w:rtl/>
          <w:lang w:bidi="ku-Arab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أ-</w:t>
      </w:r>
      <w:r>
        <w:rPr>
          <w:rFonts w:asciiTheme="majorBidi" w:hAnsiTheme="majorBidi" w:cstheme="majorBidi" w:hint="cs"/>
          <w:sz w:val="28"/>
          <w:szCs w:val="28"/>
          <w:rtl/>
          <w:lang w:bidi="ku-Arab-IQ"/>
        </w:rPr>
        <w:t>پلەکانی نەرمی خواستی داهات.</w:t>
      </w:r>
    </w:p>
    <w:p w14:paraId="27FEBA35" w14:textId="525B34D7" w:rsidR="009F3E1D" w:rsidRDefault="009F3E1D" w:rsidP="009F3E1D">
      <w:pPr>
        <w:tabs>
          <w:tab w:val="left" w:pos="1382"/>
        </w:tabs>
        <w:bidi/>
        <w:spacing w:line="240" w:lineRule="auto"/>
        <w:rPr>
          <w:rFonts w:asciiTheme="majorBidi" w:hAnsiTheme="majorBidi" w:cstheme="majorBidi" w:hint="cs"/>
          <w:sz w:val="28"/>
          <w:szCs w:val="28"/>
          <w:rtl/>
          <w:lang w:bidi="ku-Arab-IQ"/>
        </w:rPr>
      </w:pPr>
      <w:r>
        <w:rPr>
          <w:rFonts w:asciiTheme="majorBidi" w:hAnsiTheme="majorBidi" w:cstheme="majorBidi" w:hint="cs"/>
          <w:sz w:val="28"/>
          <w:szCs w:val="28"/>
          <w:rtl/>
          <w:lang w:bidi="ku-Arab-IQ"/>
        </w:rPr>
        <w:t>ب-ئەو گریمانانەی کە چەماوەی تواناکانی بەرهەم پشتی پێدەبەستێت.</w:t>
      </w:r>
    </w:p>
    <w:p w14:paraId="3906BBB1" w14:textId="689CB46A" w:rsidR="009F3E1D" w:rsidRDefault="009F3E1D" w:rsidP="009F3E1D">
      <w:pPr>
        <w:tabs>
          <w:tab w:val="left" w:pos="1382"/>
        </w:tabs>
        <w:bidi/>
        <w:spacing w:line="240" w:lineRule="auto"/>
        <w:rPr>
          <w:rFonts w:asciiTheme="majorBidi" w:hAnsiTheme="majorBidi" w:cstheme="majorBidi" w:hint="cs"/>
          <w:sz w:val="28"/>
          <w:szCs w:val="28"/>
          <w:rtl/>
          <w:lang w:bidi="ku-Arab-IQ"/>
        </w:rPr>
      </w:pPr>
      <w:r>
        <w:rPr>
          <w:rFonts w:asciiTheme="majorBidi" w:hAnsiTheme="majorBidi" w:cstheme="majorBidi" w:hint="cs"/>
          <w:sz w:val="28"/>
          <w:szCs w:val="28"/>
          <w:rtl/>
          <w:lang w:bidi="ku-Arab-IQ"/>
        </w:rPr>
        <w:t xml:space="preserve">پ٤/ آ-ئەگەر بەرزبوونەوەی نرخی گۆشتی سوور لە ٩٠٠٠ بۆ ١١٠٠٠ دینار لە ڕۆژێکدا ببێتە هۆی زیادبوونی خستنەڕووی ئەم کاڵایە لە ١٠٠٠٠کگم بۆ </w:t>
      </w:r>
      <w:r w:rsidR="00963DB4">
        <w:rPr>
          <w:rFonts w:asciiTheme="majorBidi" w:hAnsiTheme="majorBidi" w:cstheme="majorBidi" w:hint="cs"/>
          <w:sz w:val="28"/>
          <w:szCs w:val="28"/>
          <w:rtl/>
          <w:lang w:bidi="ku-Arab-IQ"/>
        </w:rPr>
        <w:t>١٥٠٠٠کگم ،ئەوە نەرمی خستنەڕوو بدۆزەرەوە، وە دیاریکردنی جۆری نەرمیەکە لەگەڵ نیشانی وێنەی یەکەی.</w:t>
      </w:r>
    </w:p>
    <w:p w14:paraId="4E608A0B" w14:textId="5CCCBFB1" w:rsidR="00963DB4" w:rsidRDefault="00963DB4" w:rsidP="008A6ED2">
      <w:pPr>
        <w:tabs>
          <w:tab w:val="left" w:pos="1382"/>
          <w:tab w:val="left" w:pos="7970"/>
        </w:tabs>
        <w:bidi/>
        <w:spacing w:line="240" w:lineRule="auto"/>
        <w:rPr>
          <w:rFonts w:asciiTheme="majorBidi" w:hAnsiTheme="majorBidi" w:cstheme="majorBidi" w:hint="cs"/>
          <w:sz w:val="28"/>
          <w:szCs w:val="28"/>
          <w:rtl/>
          <w:lang w:bidi="ku-Arab-IQ"/>
        </w:rPr>
      </w:pPr>
      <w:r>
        <w:rPr>
          <w:rFonts w:asciiTheme="majorBidi" w:hAnsiTheme="majorBidi" w:cstheme="majorBidi" w:hint="cs"/>
          <w:sz w:val="28"/>
          <w:szCs w:val="28"/>
          <w:rtl/>
          <w:lang w:bidi="ku-Arab-IQ"/>
        </w:rPr>
        <w:t>ب-باسی جۆرەکانی دەرامەتە ئابوورییەکان بکە.</w:t>
      </w:r>
      <w:r w:rsidR="008A6ED2">
        <w:rPr>
          <w:rFonts w:asciiTheme="majorBidi" w:hAnsiTheme="majorBidi" w:cstheme="majorBidi"/>
          <w:sz w:val="28"/>
          <w:szCs w:val="28"/>
          <w:rtl/>
          <w:lang w:bidi="ku-Arab-IQ"/>
        </w:rPr>
        <w:tab/>
      </w:r>
      <w:r w:rsidR="008A6ED2">
        <w:rPr>
          <w:rFonts w:asciiTheme="majorBidi" w:hAnsiTheme="majorBidi" w:cstheme="majorBidi" w:hint="cs"/>
          <w:sz w:val="28"/>
          <w:szCs w:val="28"/>
          <w:rtl/>
          <w:lang w:bidi="ku-Arab-IQ"/>
        </w:rPr>
        <w:t xml:space="preserve">   </w:t>
      </w:r>
      <w:r w:rsidR="008A6ED2" w:rsidRPr="008A6ED2">
        <w:rPr>
          <w:rFonts w:asciiTheme="majorBidi" w:hAnsiTheme="majorBidi" w:cs="Times New Roman"/>
          <w:sz w:val="28"/>
          <w:szCs w:val="28"/>
          <w:rtl/>
          <w:lang w:bidi="ku-Arab-IQ"/>
        </w:rPr>
        <w:t>(15 نمر</w:t>
      </w:r>
      <w:r w:rsidR="008A6ED2" w:rsidRPr="008A6ED2">
        <w:rPr>
          <w:rFonts w:asciiTheme="majorBidi" w:hAnsiTheme="majorBidi" w:cs="Times New Roman" w:hint="cs"/>
          <w:sz w:val="28"/>
          <w:szCs w:val="28"/>
          <w:rtl/>
          <w:lang w:bidi="ku-Arab-IQ"/>
        </w:rPr>
        <w:t>ە</w:t>
      </w:r>
      <w:r w:rsidR="008A6ED2" w:rsidRPr="008A6ED2">
        <w:rPr>
          <w:rFonts w:asciiTheme="majorBidi" w:hAnsiTheme="majorBidi" w:cs="Times New Roman"/>
          <w:sz w:val="28"/>
          <w:szCs w:val="28"/>
          <w:rtl/>
          <w:lang w:bidi="ku-Arab-IQ"/>
        </w:rPr>
        <w:t>)</w:t>
      </w:r>
    </w:p>
    <w:p w14:paraId="0746226A" w14:textId="77777777" w:rsidR="00953DB6" w:rsidRDefault="00953DB6" w:rsidP="00953DB6">
      <w:pPr>
        <w:tabs>
          <w:tab w:val="left" w:pos="1382"/>
        </w:tabs>
        <w:bidi/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28A30052" w14:textId="77777777" w:rsidR="00953DB6" w:rsidRDefault="00953DB6" w:rsidP="00953DB6">
      <w:pPr>
        <w:tabs>
          <w:tab w:val="left" w:pos="1382"/>
        </w:tabs>
        <w:bidi/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10500C07" w14:textId="77777777" w:rsidR="00953DB6" w:rsidRDefault="00953DB6" w:rsidP="00953DB6">
      <w:pPr>
        <w:tabs>
          <w:tab w:val="left" w:pos="1382"/>
        </w:tabs>
        <w:bidi/>
        <w:spacing w:line="240" w:lineRule="auto"/>
        <w:rPr>
          <w:rFonts w:asciiTheme="majorBidi" w:hAnsiTheme="majorBidi" w:cstheme="majorBidi"/>
          <w:sz w:val="28"/>
          <w:szCs w:val="28"/>
        </w:rPr>
      </w:pPr>
    </w:p>
    <w:bookmarkEnd w:id="0"/>
    <w:p w14:paraId="156DCDFB" w14:textId="19F587BA" w:rsidR="0069564C" w:rsidRPr="00F53670" w:rsidRDefault="00F53670" w:rsidP="00335CE3">
      <w:pPr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Ali-A-Alwand"/>
          <w:sz w:val="28"/>
          <w:szCs w:val="28"/>
          <w:rtl/>
          <w:lang w:bidi="ar-IQ"/>
        </w:rPr>
        <w:tab/>
      </w:r>
      <w:r>
        <w:rPr>
          <w:rFonts w:asciiTheme="majorBidi" w:hAnsiTheme="majorBidi" w:cs="Ali-A-Alwand"/>
          <w:sz w:val="28"/>
          <w:szCs w:val="28"/>
          <w:rtl/>
          <w:lang w:bidi="ar-IQ"/>
        </w:rPr>
        <w:tab/>
      </w:r>
      <w:r>
        <w:rPr>
          <w:rFonts w:asciiTheme="majorBidi" w:hAnsiTheme="majorBidi" w:cs="Ali-A-Alwand" w:hint="cs"/>
          <w:sz w:val="28"/>
          <w:szCs w:val="28"/>
          <w:rtl/>
          <w:lang w:bidi="ar-IQ"/>
        </w:rPr>
        <w:t xml:space="preserve">                                                               </w:t>
      </w:r>
      <w:r w:rsidR="001316E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بە 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هیوا</w:t>
      </w:r>
      <w:r w:rsidR="001316E4">
        <w:rPr>
          <w:rFonts w:asciiTheme="majorBidi" w:hAnsiTheme="majorBidi" w:cs="Times New Roman" w:hint="cs"/>
          <w:sz w:val="28"/>
          <w:szCs w:val="28"/>
          <w:rtl/>
          <w:lang w:bidi="ar-IQ"/>
        </w:rPr>
        <w:t>ی سەرکەوتن</w:t>
      </w:r>
    </w:p>
    <w:sectPr w:rsidR="0069564C" w:rsidRPr="00F5367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0EDCC" w14:textId="77777777" w:rsidR="004D77BE" w:rsidRDefault="004D77BE" w:rsidP="005B341A">
      <w:pPr>
        <w:spacing w:after="0" w:line="240" w:lineRule="auto"/>
      </w:pPr>
      <w:r>
        <w:separator/>
      </w:r>
    </w:p>
  </w:endnote>
  <w:endnote w:type="continuationSeparator" w:id="0">
    <w:p w14:paraId="2BD3CC67" w14:textId="77777777" w:rsidR="004D77BE" w:rsidRDefault="004D77BE" w:rsidP="005B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F_Najed Kurd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515E9" w14:textId="68D18283" w:rsidR="00D33F87" w:rsidRPr="00D71FBE" w:rsidRDefault="00D33F87" w:rsidP="00D33F87">
    <w:pPr>
      <w:pStyle w:val="Footer"/>
      <w:jc w:val="right"/>
      <w:rPr>
        <w:sz w:val="28"/>
        <w:szCs w:val="28"/>
        <w:rtl/>
        <w:lang w:bidi="ku-Arab-IQ"/>
      </w:rPr>
    </w:pPr>
    <w:r w:rsidRPr="00D71FBE">
      <w:rPr>
        <w:rFonts w:hint="cs"/>
        <w:sz w:val="28"/>
        <w:szCs w:val="28"/>
        <w:rtl/>
        <w:lang w:bidi="ku-Arab-IQ"/>
      </w:rPr>
      <w:t xml:space="preserve">سەرۆکی بەش                                                            </w:t>
    </w:r>
    <w:r w:rsidR="00D71FBE">
      <w:rPr>
        <w:rFonts w:hint="cs"/>
        <w:sz w:val="28"/>
        <w:szCs w:val="28"/>
        <w:rtl/>
        <w:lang w:bidi="ku-Arab-IQ"/>
      </w:rPr>
      <w:t xml:space="preserve"> </w:t>
    </w:r>
    <w:r w:rsidRPr="00D71FBE">
      <w:rPr>
        <w:rFonts w:hint="cs"/>
        <w:sz w:val="28"/>
        <w:szCs w:val="28"/>
        <w:rtl/>
        <w:lang w:bidi="ku-Arab-IQ"/>
      </w:rPr>
      <w:t xml:space="preserve">                       مامۆستای ماددە</w:t>
    </w:r>
  </w:p>
  <w:p w14:paraId="73F7E97F" w14:textId="5B16F8DA" w:rsidR="00D33F87" w:rsidRPr="00D71FBE" w:rsidRDefault="00D33F87" w:rsidP="00D33F87">
    <w:pPr>
      <w:pStyle w:val="Footer"/>
      <w:jc w:val="right"/>
      <w:rPr>
        <w:sz w:val="28"/>
        <w:szCs w:val="28"/>
        <w:rtl/>
        <w:lang w:bidi="ku-Arab-IQ"/>
      </w:rPr>
    </w:pPr>
    <w:r w:rsidRPr="00D71FBE">
      <w:rPr>
        <w:rFonts w:hint="cs"/>
        <w:sz w:val="28"/>
        <w:szCs w:val="28"/>
        <w:rtl/>
        <w:lang w:bidi="ku-Arab-IQ"/>
      </w:rPr>
      <w:t xml:space="preserve">د.دلێر موسی                                                       </w:t>
    </w:r>
    <w:r w:rsidR="00D71FBE">
      <w:rPr>
        <w:rFonts w:hint="cs"/>
        <w:sz w:val="28"/>
        <w:szCs w:val="28"/>
        <w:rtl/>
        <w:lang w:bidi="ku-Arab-IQ"/>
      </w:rPr>
      <w:t xml:space="preserve">         </w:t>
    </w:r>
    <w:r w:rsidRPr="00D71FBE">
      <w:rPr>
        <w:rFonts w:hint="cs"/>
        <w:sz w:val="28"/>
        <w:szCs w:val="28"/>
        <w:rtl/>
        <w:lang w:bidi="ku-Arab-IQ"/>
      </w:rPr>
      <w:t xml:space="preserve">                    م.نەسرین سلێمان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879C5" w14:textId="77777777" w:rsidR="004D77BE" w:rsidRDefault="004D77BE" w:rsidP="005B341A">
      <w:pPr>
        <w:spacing w:after="0" w:line="240" w:lineRule="auto"/>
      </w:pPr>
      <w:r>
        <w:separator/>
      </w:r>
    </w:p>
  </w:footnote>
  <w:footnote w:type="continuationSeparator" w:id="0">
    <w:p w14:paraId="4A4FE83C" w14:textId="77777777" w:rsidR="004D77BE" w:rsidRDefault="004D77BE" w:rsidP="005B3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522" w:type="dxa"/>
      <w:jc w:val="center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698"/>
      <w:gridCol w:w="2693"/>
      <w:gridCol w:w="389"/>
      <w:gridCol w:w="4251"/>
      <w:gridCol w:w="559"/>
      <w:gridCol w:w="2210"/>
      <w:gridCol w:w="673"/>
      <w:gridCol w:w="49"/>
    </w:tblGrid>
    <w:tr w:rsidR="00DD743B" w:rsidRPr="00DD743B" w14:paraId="700953EC" w14:textId="77777777" w:rsidTr="00B21787">
      <w:trPr>
        <w:gridAfter w:val="1"/>
        <w:wAfter w:w="49" w:type="dxa"/>
        <w:trHeight w:val="300"/>
        <w:jc w:val="center"/>
      </w:trPr>
      <w:tc>
        <w:tcPr>
          <w:tcW w:w="3780" w:type="dxa"/>
          <w:gridSpan w:val="3"/>
          <w:shd w:val="clear" w:color="auto" w:fill="auto"/>
          <w:noWrap/>
          <w:vAlign w:val="bottom"/>
          <w:hideMark/>
        </w:tcPr>
        <w:p w14:paraId="2C3EB4F5" w14:textId="77777777" w:rsidR="00DD743B" w:rsidRPr="00DD743B" w:rsidRDefault="00DD743B" w:rsidP="00F379B0">
          <w:pPr>
            <w:bidi/>
            <w:spacing w:after="0" w:line="240" w:lineRule="auto"/>
            <w:rPr>
              <w:rFonts w:cs="Calibri"/>
              <w:color w:val="000000"/>
              <w:sz w:val="24"/>
              <w:szCs w:val="24"/>
            </w:rPr>
          </w:pPr>
          <w:bookmarkStart w:id="2" w:name="_Hlk62504353"/>
          <w:r w:rsidRPr="00DD743B">
            <w:rPr>
              <w:rFonts w:cs="Calibri"/>
              <w:color w:val="000000"/>
              <w:sz w:val="24"/>
              <w:szCs w:val="24"/>
              <w:rtl/>
            </w:rPr>
            <w:t xml:space="preserve">وه‌زاره‌تى خوێندنی باڵا و توێژینه‌وه‌ى زانستى </w:t>
          </w:r>
        </w:p>
      </w:tc>
      <w:tc>
        <w:tcPr>
          <w:tcW w:w="4251" w:type="dxa"/>
          <w:vMerge w:val="restart"/>
          <w:shd w:val="clear" w:color="auto" w:fill="auto"/>
          <w:noWrap/>
          <w:vAlign w:val="bottom"/>
          <w:hideMark/>
        </w:tcPr>
        <w:p w14:paraId="7CB0D751" w14:textId="77777777" w:rsidR="00DD743B" w:rsidRPr="00F53670" w:rsidRDefault="00DD743B" w:rsidP="00F379B0">
          <w:pPr>
            <w:bidi/>
            <w:spacing w:after="0" w:line="240" w:lineRule="auto"/>
            <w:rPr>
              <w:rFonts w:cs="Calibri"/>
              <w:color w:val="000000"/>
              <w:sz w:val="24"/>
              <w:szCs w:val="24"/>
              <w:lang w:bidi="ar-SY"/>
            </w:rPr>
          </w:pPr>
        </w:p>
        <w:tbl>
          <w:tblPr>
            <w:bidiVisual/>
            <w:tblW w:w="3204" w:type="dxa"/>
            <w:tblCellSpacing w:w="0" w:type="dxa"/>
            <w:tblInd w:w="231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204"/>
          </w:tblGrid>
          <w:tr w:rsidR="00DD743B" w:rsidRPr="00DD743B" w14:paraId="32C3A3A9" w14:textId="77777777" w:rsidTr="00A97117">
            <w:trPr>
              <w:trHeight w:val="509"/>
              <w:tblCellSpacing w:w="0" w:type="dxa"/>
            </w:trPr>
            <w:tc>
              <w:tcPr>
                <w:tcW w:w="320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5F7F53ED" w14:textId="77777777" w:rsidR="00DD743B" w:rsidRPr="00DD743B" w:rsidRDefault="00DD743B" w:rsidP="00F379B0">
                <w:pPr>
                  <w:bidi/>
                  <w:spacing w:after="0" w:line="240" w:lineRule="auto"/>
                  <w:rPr>
                    <w:rFonts w:cs="Calibri"/>
                    <w:color w:val="000000"/>
                    <w:sz w:val="24"/>
                    <w:szCs w:val="24"/>
                    <w:lang w:bidi="ar-SY"/>
                  </w:rPr>
                </w:pPr>
              </w:p>
            </w:tc>
          </w:tr>
        </w:tbl>
        <w:p w14:paraId="166A47D7" w14:textId="77777777" w:rsidR="00DD743B" w:rsidRPr="00DD743B" w:rsidRDefault="00DD743B" w:rsidP="00F379B0">
          <w:pPr>
            <w:bidi/>
            <w:spacing w:after="0" w:line="240" w:lineRule="auto"/>
            <w:rPr>
              <w:rFonts w:cs="Calibri"/>
              <w:color w:val="000000"/>
              <w:sz w:val="24"/>
              <w:szCs w:val="24"/>
              <w:lang w:bidi="ar-SY"/>
            </w:rPr>
          </w:pPr>
        </w:p>
      </w:tc>
      <w:tc>
        <w:tcPr>
          <w:tcW w:w="2769" w:type="dxa"/>
          <w:gridSpan w:val="2"/>
          <w:shd w:val="clear" w:color="auto" w:fill="auto"/>
          <w:noWrap/>
          <w:vAlign w:val="bottom"/>
          <w:hideMark/>
        </w:tcPr>
        <w:p w14:paraId="0652B47D" w14:textId="0891E29D" w:rsidR="00DD743B" w:rsidRPr="00DD743B" w:rsidRDefault="00DD743B" w:rsidP="00ED254B">
          <w:pPr>
            <w:bidi/>
            <w:spacing w:after="0" w:line="240" w:lineRule="auto"/>
            <w:rPr>
              <w:rFonts w:ascii="Times New Roman" w:hAnsi="Times New Roman" w:cs="Times New Roman" w:hint="cs"/>
              <w:sz w:val="24"/>
              <w:szCs w:val="24"/>
              <w:rtl/>
              <w:lang w:bidi="ku-Arab-IQ"/>
            </w:rPr>
          </w:pPr>
          <w:r w:rsidRPr="00DD743B">
            <w:rPr>
              <w:rFonts w:cs="Calibri"/>
              <w:color w:val="000000"/>
              <w:sz w:val="24"/>
              <w:szCs w:val="24"/>
              <w:rtl/>
            </w:rPr>
            <w:t>بابه‌ت:</w:t>
          </w:r>
          <w:r>
            <w:rPr>
              <w:rFonts w:cs="Calibri" w:hint="cs"/>
              <w:color w:val="000000"/>
              <w:sz w:val="24"/>
              <w:szCs w:val="24"/>
              <w:rtl/>
            </w:rPr>
            <w:t>بنەماکانی ئابووری</w:t>
          </w:r>
          <w:r w:rsidR="00F53670">
            <w:rPr>
              <w:rFonts w:cs="Calibri" w:hint="cs"/>
              <w:color w:val="000000"/>
              <w:sz w:val="24"/>
              <w:szCs w:val="24"/>
              <w:rtl/>
            </w:rPr>
            <w:t xml:space="preserve"> </w:t>
          </w:r>
          <w:r w:rsidR="00ED254B">
            <w:rPr>
              <w:rFonts w:cs="Calibri" w:hint="cs"/>
              <w:color w:val="000000"/>
              <w:sz w:val="24"/>
              <w:szCs w:val="24"/>
              <w:rtl/>
              <w:lang w:bidi="ku-Arab-IQ"/>
            </w:rPr>
            <w:t>هێندەکی</w:t>
          </w:r>
        </w:p>
      </w:tc>
      <w:tc>
        <w:tcPr>
          <w:tcW w:w="673" w:type="dxa"/>
          <w:shd w:val="clear" w:color="auto" w:fill="auto"/>
          <w:noWrap/>
          <w:vAlign w:val="bottom"/>
          <w:hideMark/>
        </w:tcPr>
        <w:p w14:paraId="2DE2C76C" w14:textId="07FBA84F" w:rsidR="00DD743B" w:rsidRPr="00DD743B" w:rsidRDefault="00DD743B" w:rsidP="00F379B0">
          <w:pPr>
            <w:bidi/>
            <w:spacing w:after="0" w:line="240" w:lineRule="auto"/>
            <w:ind w:left="1890"/>
            <w:rPr>
              <w:rFonts w:cs="Calibri"/>
              <w:color w:val="000000"/>
              <w:sz w:val="24"/>
              <w:szCs w:val="24"/>
              <w:lang w:bidi="ku-Arab-IQ"/>
            </w:rPr>
          </w:pPr>
        </w:p>
      </w:tc>
    </w:tr>
    <w:tr w:rsidR="00DD743B" w:rsidRPr="00DD743B" w14:paraId="1F63E8A0" w14:textId="77777777" w:rsidTr="00B21787">
      <w:trPr>
        <w:gridAfter w:val="1"/>
        <w:wAfter w:w="49" w:type="dxa"/>
        <w:trHeight w:val="300"/>
        <w:jc w:val="center"/>
      </w:trPr>
      <w:tc>
        <w:tcPr>
          <w:tcW w:w="3780" w:type="dxa"/>
          <w:gridSpan w:val="3"/>
          <w:shd w:val="clear" w:color="auto" w:fill="auto"/>
          <w:noWrap/>
          <w:vAlign w:val="bottom"/>
          <w:hideMark/>
        </w:tcPr>
        <w:p w14:paraId="30E56ED6" w14:textId="77777777" w:rsidR="00DD743B" w:rsidRPr="00DD743B" w:rsidRDefault="00DD743B" w:rsidP="00F379B0">
          <w:pPr>
            <w:bidi/>
            <w:spacing w:after="0" w:line="240" w:lineRule="auto"/>
            <w:rPr>
              <w:rFonts w:cs="Calibri"/>
              <w:color w:val="000000"/>
              <w:sz w:val="24"/>
              <w:szCs w:val="24"/>
              <w:rtl/>
            </w:rPr>
          </w:pPr>
          <w:r w:rsidRPr="00DD743B">
            <w:rPr>
              <w:rFonts w:cs="Calibri"/>
              <w:color w:val="000000"/>
              <w:sz w:val="24"/>
              <w:szCs w:val="24"/>
              <w:rtl/>
            </w:rPr>
            <w:t>زانكۆى سه‌لاحه‌دین - هه‌ولێر</w:t>
          </w:r>
        </w:p>
      </w:tc>
      <w:tc>
        <w:tcPr>
          <w:tcW w:w="4251" w:type="dxa"/>
          <w:vMerge/>
          <w:vAlign w:val="center"/>
          <w:hideMark/>
        </w:tcPr>
        <w:p w14:paraId="6CD9C302" w14:textId="77777777" w:rsidR="00DD743B" w:rsidRPr="00DD743B" w:rsidRDefault="00DD743B" w:rsidP="00F379B0">
          <w:pPr>
            <w:bidi/>
            <w:spacing w:after="0" w:line="240" w:lineRule="auto"/>
            <w:rPr>
              <w:rFonts w:cs="Calibri"/>
              <w:color w:val="000000"/>
              <w:sz w:val="24"/>
              <w:szCs w:val="24"/>
              <w:lang w:bidi="ar-SY"/>
            </w:rPr>
          </w:pPr>
        </w:p>
      </w:tc>
      <w:tc>
        <w:tcPr>
          <w:tcW w:w="3442" w:type="dxa"/>
          <w:gridSpan w:val="3"/>
          <w:shd w:val="clear" w:color="auto" w:fill="auto"/>
          <w:noWrap/>
          <w:vAlign w:val="bottom"/>
          <w:hideMark/>
        </w:tcPr>
        <w:p w14:paraId="791B1790" w14:textId="629958AA" w:rsidR="00DD743B" w:rsidRPr="00DD743B" w:rsidRDefault="00DD743B" w:rsidP="00F379B0">
          <w:pPr>
            <w:bidi/>
            <w:spacing w:after="0" w:line="240" w:lineRule="auto"/>
            <w:rPr>
              <w:rFonts w:cs="Calibri"/>
              <w:color w:val="000000"/>
              <w:sz w:val="24"/>
              <w:szCs w:val="24"/>
            </w:rPr>
          </w:pPr>
          <w:r w:rsidRPr="00DD743B">
            <w:rPr>
              <w:rFonts w:cs="Calibri"/>
              <w:color w:val="000000"/>
              <w:sz w:val="24"/>
              <w:szCs w:val="24"/>
              <w:rtl/>
            </w:rPr>
            <w:t xml:space="preserve">به‌روار:    </w:t>
          </w:r>
          <w:r>
            <w:rPr>
              <w:rFonts w:cs="Calibri"/>
              <w:color w:val="000000"/>
              <w:sz w:val="24"/>
              <w:szCs w:val="24"/>
            </w:rPr>
            <w:t>28</w:t>
          </w:r>
          <w:r w:rsidRPr="00DD743B">
            <w:rPr>
              <w:rFonts w:cs="Calibri"/>
              <w:color w:val="000000"/>
              <w:sz w:val="24"/>
              <w:szCs w:val="24"/>
              <w:rtl/>
            </w:rPr>
            <w:t xml:space="preserve"> \  </w:t>
          </w:r>
          <w:r>
            <w:rPr>
              <w:rFonts w:cs="Calibri"/>
              <w:color w:val="000000"/>
              <w:sz w:val="24"/>
              <w:szCs w:val="24"/>
            </w:rPr>
            <w:t>1</w:t>
          </w:r>
          <w:r w:rsidRPr="00DD743B">
            <w:rPr>
              <w:rFonts w:cs="Calibri"/>
              <w:color w:val="000000"/>
              <w:sz w:val="24"/>
              <w:szCs w:val="24"/>
              <w:rtl/>
            </w:rPr>
            <w:t xml:space="preserve"> </w:t>
          </w:r>
          <w:r>
            <w:rPr>
              <w:rFonts w:cs="Calibri"/>
              <w:color w:val="000000"/>
              <w:sz w:val="24"/>
              <w:szCs w:val="24"/>
            </w:rPr>
            <w:t>/</w:t>
          </w:r>
          <w:r w:rsidRPr="00DD743B">
            <w:rPr>
              <w:rFonts w:cs="Calibri"/>
              <w:color w:val="000000"/>
              <w:sz w:val="24"/>
              <w:szCs w:val="24"/>
              <w:rtl/>
            </w:rPr>
            <w:t xml:space="preserve">  </w:t>
          </w:r>
          <w:r w:rsidR="00B21787">
            <w:rPr>
              <w:rFonts w:cs="Calibri"/>
              <w:color w:val="000000"/>
              <w:sz w:val="24"/>
              <w:szCs w:val="24"/>
            </w:rPr>
            <w:t>2023</w:t>
          </w:r>
        </w:p>
      </w:tc>
    </w:tr>
    <w:tr w:rsidR="00DD743B" w:rsidRPr="00DD743B" w14:paraId="2A47DFB8" w14:textId="77777777" w:rsidTr="00B21787">
      <w:trPr>
        <w:gridAfter w:val="1"/>
        <w:wAfter w:w="49" w:type="dxa"/>
        <w:trHeight w:val="300"/>
        <w:jc w:val="center"/>
      </w:trPr>
      <w:tc>
        <w:tcPr>
          <w:tcW w:w="3780" w:type="dxa"/>
          <w:gridSpan w:val="3"/>
          <w:shd w:val="clear" w:color="auto" w:fill="auto"/>
          <w:noWrap/>
          <w:vAlign w:val="bottom"/>
          <w:hideMark/>
        </w:tcPr>
        <w:p w14:paraId="56DFF899" w14:textId="77777777" w:rsidR="00DD743B" w:rsidRPr="00DD743B" w:rsidRDefault="00DD743B" w:rsidP="00F379B0">
          <w:pPr>
            <w:bidi/>
            <w:spacing w:after="0" w:line="240" w:lineRule="auto"/>
            <w:rPr>
              <w:rFonts w:cs="Calibri"/>
              <w:color w:val="000000"/>
              <w:sz w:val="24"/>
              <w:szCs w:val="24"/>
              <w:rtl/>
            </w:rPr>
          </w:pPr>
          <w:r w:rsidRPr="00DD743B">
            <w:rPr>
              <w:rFonts w:cs="Calibri"/>
              <w:color w:val="000000"/>
              <w:sz w:val="24"/>
              <w:szCs w:val="24"/>
              <w:rtl/>
            </w:rPr>
            <w:t>كۆلێژى به‌رِێوه‌بردن و ئابوورى</w:t>
          </w:r>
        </w:p>
      </w:tc>
      <w:tc>
        <w:tcPr>
          <w:tcW w:w="4251" w:type="dxa"/>
          <w:vMerge/>
          <w:vAlign w:val="center"/>
          <w:hideMark/>
        </w:tcPr>
        <w:p w14:paraId="6950E171" w14:textId="77777777" w:rsidR="00DD743B" w:rsidRPr="00DD743B" w:rsidRDefault="00DD743B" w:rsidP="00F379B0">
          <w:pPr>
            <w:bidi/>
            <w:spacing w:after="0" w:line="240" w:lineRule="auto"/>
            <w:rPr>
              <w:rFonts w:cs="Calibri"/>
              <w:color w:val="000000"/>
              <w:sz w:val="24"/>
              <w:szCs w:val="24"/>
              <w:lang w:bidi="ar-SY"/>
            </w:rPr>
          </w:pPr>
        </w:p>
      </w:tc>
      <w:tc>
        <w:tcPr>
          <w:tcW w:w="3442" w:type="dxa"/>
          <w:gridSpan w:val="3"/>
          <w:shd w:val="clear" w:color="auto" w:fill="auto"/>
          <w:noWrap/>
          <w:vAlign w:val="bottom"/>
          <w:hideMark/>
        </w:tcPr>
        <w:p w14:paraId="5EE5A06A" w14:textId="77777777" w:rsidR="00DD743B" w:rsidRPr="00DD743B" w:rsidRDefault="00DD743B" w:rsidP="00F379B0">
          <w:pPr>
            <w:bidi/>
            <w:spacing w:after="0" w:line="240" w:lineRule="auto"/>
            <w:rPr>
              <w:rFonts w:cs="Calibri"/>
              <w:color w:val="000000"/>
              <w:sz w:val="24"/>
              <w:szCs w:val="24"/>
            </w:rPr>
          </w:pPr>
          <w:r w:rsidRPr="00DD743B">
            <w:rPr>
              <w:rFonts w:cs="Calibri"/>
              <w:color w:val="000000"/>
              <w:sz w:val="24"/>
              <w:szCs w:val="24"/>
              <w:rtl/>
            </w:rPr>
            <w:t>كات: 3 كاتژمێر</w:t>
          </w:r>
        </w:p>
      </w:tc>
    </w:tr>
    <w:tr w:rsidR="00DD743B" w:rsidRPr="00DD743B" w14:paraId="5F2C1230" w14:textId="77777777" w:rsidTr="00ED254B">
      <w:trPr>
        <w:trHeight w:val="300"/>
        <w:jc w:val="center"/>
      </w:trPr>
      <w:tc>
        <w:tcPr>
          <w:tcW w:w="698" w:type="dxa"/>
          <w:shd w:val="clear" w:color="auto" w:fill="auto"/>
          <w:noWrap/>
          <w:vAlign w:val="bottom"/>
          <w:hideMark/>
        </w:tcPr>
        <w:p w14:paraId="225E6E30" w14:textId="77777777" w:rsidR="00DD743B" w:rsidRPr="00DD743B" w:rsidRDefault="00DD743B" w:rsidP="00F379B0">
          <w:pPr>
            <w:bidi/>
            <w:spacing w:after="0" w:line="240" w:lineRule="auto"/>
            <w:rPr>
              <w:rFonts w:cs="Calibri"/>
              <w:color w:val="000000"/>
              <w:sz w:val="24"/>
              <w:szCs w:val="24"/>
              <w:rtl/>
            </w:rPr>
          </w:pPr>
          <w:r w:rsidRPr="00DD743B">
            <w:rPr>
              <w:rFonts w:cs="Calibri"/>
              <w:color w:val="000000"/>
              <w:sz w:val="24"/>
              <w:szCs w:val="24"/>
              <w:rtl/>
            </w:rPr>
            <w:t>به‌ش:</w:t>
          </w:r>
        </w:p>
      </w:tc>
      <w:tc>
        <w:tcPr>
          <w:tcW w:w="2693" w:type="dxa"/>
          <w:shd w:val="clear" w:color="auto" w:fill="auto"/>
          <w:noWrap/>
          <w:vAlign w:val="bottom"/>
          <w:hideMark/>
        </w:tcPr>
        <w:p w14:paraId="1BB5E0D6" w14:textId="069C00CB" w:rsidR="00DD743B" w:rsidRPr="00DD743B" w:rsidRDefault="00F379B0" w:rsidP="00F379B0">
          <w:pPr>
            <w:bidi/>
            <w:spacing w:after="0" w:line="240" w:lineRule="auto"/>
            <w:rPr>
              <w:rFonts w:cs="Calibri"/>
              <w:color w:val="FF0000"/>
              <w:sz w:val="24"/>
              <w:szCs w:val="24"/>
              <w:rtl/>
              <w:lang w:bidi="ar-IQ"/>
            </w:rPr>
          </w:pPr>
          <w:r w:rsidRPr="00F379B0">
            <w:rPr>
              <w:rFonts w:cs="AF_Najed Kurdi" w:hint="cs"/>
              <w:color w:val="000000"/>
              <w:sz w:val="24"/>
              <w:szCs w:val="24"/>
              <w:rtl/>
            </w:rPr>
            <w:t>ذميَرياري</w:t>
          </w:r>
        </w:p>
      </w:tc>
      <w:tc>
        <w:tcPr>
          <w:tcW w:w="5199" w:type="dxa"/>
          <w:gridSpan w:val="3"/>
          <w:vAlign w:val="bottom"/>
          <w:hideMark/>
        </w:tcPr>
        <w:p w14:paraId="2B7F2A77" w14:textId="2FB26AAA" w:rsidR="00DD743B" w:rsidRPr="00DD743B" w:rsidRDefault="00DD743B" w:rsidP="00ED254B">
          <w:pPr>
            <w:bidi/>
            <w:spacing w:after="0" w:line="240" w:lineRule="auto"/>
            <w:rPr>
              <w:rFonts w:cs="Calibri"/>
              <w:color w:val="000000"/>
              <w:sz w:val="24"/>
              <w:szCs w:val="24"/>
            </w:rPr>
          </w:pPr>
          <w:r w:rsidRPr="00DD743B">
            <w:rPr>
              <w:rFonts w:cs="Calibri"/>
              <w:color w:val="000000"/>
              <w:sz w:val="24"/>
              <w:szCs w:val="24"/>
              <w:rtl/>
            </w:rPr>
            <w:t xml:space="preserve">تاقیكردنه‌وه‌ى كۆتایی </w:t>
          </w:r>
          <w:r w:rsidRPr="00DD743B">
            <w:rPr>
              <w:rFonts w:cs="Calibri" w:hint="cs"/>
              <w:color w:val="000000"/>
              <w:sz w:val="24"/>
              <w:szCs w:val="24"/>
              <w:rtl/>
              <w:lang w:bidi="ar-IQ"/>
            </w:rPr>
            <w:t xml:space="preserve">سمستەری یەکەم </w:t>
          </w:r>
          <w:r w:rsidRPr="00DD743B">
            <w:rPr>
              <w:rFonts w:cs="Calibri"/>
              <w:color w:val="000000"/>
              <w:sz w:val="24"/>
              <w:szCs w:val="24"/>
              <w:rtl/>
            </w:rPr>
            <w:t xml:space="preserve">– خولی </w:t>
          </w:r>
        </w:p>
      </w:tc>
      <w:tc>
        <w:tcPr>
          <w:tcW w:w="2932" w:type="dxa"/>
          <w:gridSpan w:val="3"/>
          <w:shd w:val="clear" w:color="auto" w:fill="auto"/>
          <w:noWrap/>
          <w:vAlign w:val="bottom"/>
          <w:hideMark/>
        </w:tcPr>
        <w:p w14:paraId="488CDDF6" w14:textId="77777777" w:rsidR="00DD743B" w:rsidRPr="00DD743B" w:rsidRDefault="00DD743B" w:rsidP="00F379B0">
          <w:pPr>
            <w:bidi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DD743B" w:rsidRPr="00DD743B" w14:paraId="4223CB9E" w14:textId="77777777" w:rsidTr="00ED254B">
      <w:trPr>
        <w:trHeight w:val="300"/>
        <w:jc w:val="center"/>
      </w:trPr>
      <w:tc>
        <w:tcPr>
          <w:tcW w:w="698" w:type="dxa"/>
          <w:shd w:val="clear" w:color="auto" w:fill="auto"/>
          <w:noWrap/>
          <w:vAlign w:val="bottom"/>
          <w:hideMark/>
        </w:tcPr>
        <w:p w14:paraId="38C2A3E3" w14:textId="77777777" w:rsidR="00DD743B" w:rsidRPr="00DD743B" w:rsidRDefault="00DD743B" w:rsidP="00F379B0">
          <w:pPr>
            <w:bidi/>
            <w:spacing w:after="0" w:line="240" w:lineRule="auto"/>
            <w:rPr>
              <w:rFonts w:cs="Calibri"/>
              <w:color w:val="000000"/>
              <w:sz w:val="24"/>
              <w:szCs w:val="24"/>
            </w:rPr>
          </w:pPr>
          <w:r w:rsidRPr="00DD743B">
            <w:rPr>
              <w:rFonts w:cs="Calibri"/>
              <w:color w:val="000000"/>
              <w:sz w:val="24"/>
              <w:szCs w:val="24"/>
              <w:rtl/>
            </w:rPr>
            <w:t>قۆناغ:</w:t>
          </w:r>
        </w:p>
      </w:tc>
      <w:tc>
        <w:tcPr>
          <w:tcW w:w="2693" w:type="dxa"/>
          <w:shd w:val="clear" w:color="auto" w:fill="auto"/>
          <w:noWrap/>
          <w:vAlign w:val="bottom"/>
          <w:hideMark/>
        </w:tcPr>
        <w:p w14:paraId="1E161D40" w14:textId="3A749EF7" w:rsidR="00DD743B" w:rsidRPr="00DD743B" w:rsidRDefault="00F379B0" w:rsidP="00F379B0">
          <w:pPr>
            <w:bidi/>
            <w:spacing w:after="0" w:line="240" w:lineRule="auto"/>
            <w:rPr>
              <w:rFonts w:cs="Calibri"/>
              <w:color w:val="FF0000"/>
              <w:sz w:val="24"/>
              <w:szCs w:val="24"/>
              <w:rtl/>
              <w:lang w:bidi="ar-IQ"/>
            </w:rPr>
          </w:pPr>
          <w:r w:rsidRPr="00F379B0">
            <w:rPr>
              <w:rFonts w:cs="AF_Najed Kurdi" w:hint="cs"/>
              <w:color w:val="000000"/>
              <w:sz w:val="24"/>
              <w:szCs w:val="24"/>
              <w:rtl/>
            </w:rPr>
            <w:t>يةكةم</w:t>
          </w:r>
        </w:p>
      </w:tc>
      <w:tc>
        <w:tcPr>
          <w:tcW w:w="5199" w:type="dxa"/>
          <w:gridSpan w:val="3"/>
          <w:shd w:val="clear" w:color="auto" w:fill="auto"/>
          <w:noWrap/>
          <w:vAlign w:val="bottom"/>
        </w:tcPr>
        <w:p w14:paraId="516CD54C" w14:textId="25204642" w:rsidR="00DD743B" w:rsidRPr="00DD743B" w:rsidRDefault="00ED254B" w:rsidP="00ED254B">
          <w:pPr>
            <w:bidi/>
            <w:spacing w:after="0" w:line="240" w:lineRule="auto"/>
            <w:jc w:val="center"/>
            <w:rPr>
              <w:rFonts w:cs="Calibri"/>
              <w:color w:val="000000"/>
              <w:sz w:val="24"/>
              <w:szCs w:val="24"/>
            </w:rPr>
          </w:pPr>
          <w:r>
            <w:rPr>
              <w:rFonts w:cs="Calibri"/>
              <w:color w:val="000000"/>
              <w:sz w:val="24"/>
              <w:szCs w:val="24"/>
            </w:rPr>
            <w:t>2023</w:t>
          </w:r>
          <w:r w:rsidR="00DD743B" w:rsidRPr="00DD743B">
            <w:rPr>
              <w:rFonts w:cs="Calibri"/>
              <w:color w:val="000000"/>
              <w:sz w:val="24"/>
              <w:szCs w:val="24"/>
            </w:rPr>
            <w:t xml:space="preserve"> – </w:t>
          </w:r>
          <w:r>
            <w:rPr>
              <w:rFonts w:cs="Calibri"/>
              <w:color w:val="000000"/>
              <w:sz w:val="24"/>
              <w:szCs w:val="24"/>
            </w:rPr>
            <w:t>2022</w:t>
          </w:r>
        </w:p>
      </w:tc>
      <w:tc>
        <w:tcPr>
          <w:tcW w:w="2932" w:type="dxa"/>
          <w:gridSpan w:val="3"/>
          <w:shd w:val="clear" w:color="auto" w:fill="auto"/>
          <w:noWrap/>
          <w:vAlign w:val="bottom"/>
          <w:hideMark/>
        </w:tcPr>
        <w:p w14:paraId="573FB586" w14:textId="77777777" w:rsidR="00DD743B" w:rsidRPr="00DD743B" w:rsidRDefault="00DD743B" w:rsidP="00F379B0">
          <w:pPr>
            <w:bidi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bookmarkEnd w:id="2"/>
  <w:p w14:paraId="4C1FFD15" w14:textId="58E42FE9" w:rsidR="005B341A" w:rsidRPr="00671F0C" w:rsidRDefault="0071335F" w:rsidP="00F379B0">
    <w:pPr>
      <w:pStyle w:val="Header"/>
      <w:bidi/>
      <w:jc w:val="right"/>
      <w:rPr>
        <w:rFonts w:asciiTheme="majorBidi" w:hAnsiTheme="majorBidi" w:cstheme="majorBidi"/>
      </w:rPr>
    </w:pPr>
    <w:r w:rsidRPr="00671F0C">
      <w:rPr>
        <w:rFonts w:asciiTheme="majorBidi" w:hAnsiTheme="majorBidi" w:cstheme="majorBidi"/>
        <w:noProof/>
        <w:sz w:val="26"/>
        <w:szCs w:val="26"/>
      </w:rPr>
      <w:drawing>
        <wp:anchor distT="0" distB="0" distL="114300" distR="114300" simplePos="0" relativeHeight="251659264" behindDoc="1" locked="0" layoutInCell="0" allowOverlap="1" wp14:anchorId="56FF7ACA" wp14:editId="7BDE0D83">
          <wp:simplePos x="0" y="0"/>
          <wp:positionH relativeFrom="page">
            <wp:posOffset>3387090</wp:posOffset>
          </wp:positionH>
          <wp:positionV relativeFrom="page">
            <wp:posOffset>124254</wp:posOffset>
          </wp:positionV>
          <wp:extent cx="932180" cy="895985"/>
          <wp:effectExtent l="0" t="0" r="127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C9"/>
    <w:rsid w:val="00010B4B"/>
    <w:rsid w:val="000C043B"/>
    <w:rsid w:val="000C07DB"/>
    <w:rsid w:val="001316E4"/>
    <w:rsid w:val="0014391D"/>
    <w:rsid w:val="002061B3"/>
    <w:rsid w:val="00254A8C"/>
    <w:rsid w:val="0026292C"/>
    <w:rsid w:val="00335CE3"/>
    <w:rsid w:val="003402C3"/>
    <w:rsid w:val="00357AC9"/>
    <w:rsid w:val="00360E87"/>
    <w:rsid w:val="003832EA"/>
    <w:rsid w:val="0047365D"/>
    <w:rsid w:val="00491EC4"/>
    <w:rsid w:val="004D77BE"/>
    <w:rsid w:val="00501A98"/>
    <w:rsid w:val="005B341A"/>
    <w:rsid w:val="00662B49"/>
    <w:rsid w:val="00663CE0"/>
    <w:rsid w:val="00671F0C"/>
    <w:rsid w:val="0069564C"/>
    <w:rsid w:val="0071335F"/>
    <w:rsid w:val="00740AA1"/>
    <w:rsid w:val="0074442A"/>
    <w:rsid w:val="008A0377"/>
    <w:rsid w:val="008A6ED2"/>
    <w:rsid w:val="00937F96"/>
    <w:rsid w:val="00953DB6"/>
    <w:rsid w:val="00957178"/>
    <w:rsid w:val="00963DB4"/>
    <w:rsid w:val="00977CE7"/>
    <w:rsid w:val="009F3E1D"/>
    <w:rsid w:val="00A27EB3"/>
    <w:rsid w:val="00A80B1F"/>
    <w:rsid w:val="00A97117"/>
    <w:rsid w:val="00B21787"/>
    <w:rsid w:val="00C03A10"/>
    <w:rsid w:val="00C16015"/>
    <w:rsid w:val="00C8379F"/>
    <w:rsid w:val="00D33F87"/>
    <w:rsid w:val="00D71FBE"/>
    <w:rsid w:val="00DD743B"/>
    <w:rsid w:val="00DE6742"/>
    <w:rsid w:val="00DF1F42"/>
    <w:rsid w:val="00E97A82"/>
    <w:rsid w:val="00ED254B"/>
    <w:rsid w:val="00F379B0"/>
    <w:rsid w:val="00F53670"/>
    <w:rsid w:val="00FF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80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CE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4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41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B34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41A"/>
    <w:rPr>
      <w:rFonts w:eastAsiaTheme="minorEastAsia"/>
    </w:rPr>
  </w:style>
  <w:style w:type="paragraph" w:styleId="NormalWeb">
    <w:name w:val="Normal (Web)"/>
    <w:basedOn w:val="Normal"/>
    <w:rsid w:val="00713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1335F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CE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4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41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B34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41A"/>
    <w:rPr>
      <w:rFonts w:eastAsiaTheme="minorEastAsia"/>
    </w:rPr>
  </w:style>
  <w:style w:type="paragraph" w:styleId="NormalWeb">
    <w:name w:val="Normal (Web)"/>
    <w:basedOn w:val="Normal"/>
    <w:rsid w:val="00713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1335F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 Tech</dc:creator>
  <cp:keywords/>
  <dc:description/>
  <cp:lastModifiedBy>High Tech</cp:lastModifiedBy>
  <cp:revision>39</cp:revision>
  <cp:lastPrinted>2021-01-25T20:16:00Z</cp:lastPrinted>
  <dcterms:created xsi:type="dcterms:W3CDTF">2021-01-23T11:21:00Z</dcterms:created>
  <dcterms:modified xsi:type="dcterms:W3CDTF">2023-01-15T22:42:00Z</dcterms:modified>
</cp:coreProperties>
</file>