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2DD2" w14:textId="77777777" w:rsidR="001769DB" w:rsidRPr="001769DB" w:rsidRDefault="001769DB" w:rsidP="001769DB">
      <w:pPr>
        <w:spacing w:line="480" w:lineRule="auto"/>
        <w:rPr>
          <w:rFonts w:asciiTheme="majorBidi" w:hAnsiTheme="majorBidi" w:cstheme="majorBidi"/>
          <w:sz w:val="36"/>
          <w:szCs w:val="36"/>
        </w:rPr>
      </w:pPr>
      <w:proofErr w:type="gramStart"/>
      <w:r w:rsidRPr="001769DB">
        <w:rPr>
          <w:rFonts w:asciiTheme="majorBidi" w:hAnsiTheme="majorBidi" w:cstheme="majorBidi"/>
          <w:b/>
          <w:bCs/>
          <w:sz w:val="36"/>
          <w:szCs w:val="36"/>
        </w:rPr>
        <w:t>Colorants:-</w:t>
      </w:r>
      <w:proofErr w:type="gramEnd"/>
    </w:p>
    <w:p w14:paraId="0211A656" w14:textId="77777777" w:rsidR="001769DB" w:rsidRPr="001769DB" w:rsidRDefault="001769DB" w:rsidP="001769DB">
      <w:pPr>
        <w:numPr>
          <w:ilvl w:val="0"/>
          <w:numId w:val="1"/>
        </w:numPr>
        <w:spacing w:line="480" w:lineRule="auto"/>
        <w:rPr>
          <w:rFonts w:asciiTheme="majorBidi" w:hAnsiTheme="majorBidi" w:cstheme="majorBidi"/>
          <w:sz w:val="36"/>
          <w:szCs w:val="36"/>
        </w:rPr>
      </w:pPr>
      <w:r w:rsidRPr="001769DB">
        <w:rPr>
          <w:rFonts w:asciiTheme="majorBidi" w:hAnsiTheme="majorBidi" w:cstheme="majorBidi"/>
          <w:sz w:val="36"/>
          <w:szCs w:val="36"/>
        </w:rPr>
        <w:t>Annatto cheese color is added to some cheese to standardize seasonal changes in color or to create orange cheese such as Cheddar and Cheshire.</w:t>
      </w:r>
    </w:p>
    <w:p w14:paraId="7A26EAEF" w14:textId="77777777" w:rsidR="001769DB" w:rsidRPr="001769DB" w:rsidRDefault="001769DB" w:rsidP="001769DB">
      <w:p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  The most important dyes for coloring chesses are derived from plants and vegetables and include yellow-orange annatto, carotene and paprika. Annatto is the most widely used color material for natural and process </w:t>
      </w:r>
      <w:proofErr w:type="spellStart"/>
      <w:proofErr w:type="gramStart"/>
      <w:r w:rsidRPr="001769DB">
        <w:rPr>
          <w:rFonts w:asciiTheme="majorBidi" w:hAnsiTheme="majorBidi" w:cstheme="majorBidi"/>
          <w:sz w:val="36"/>
          <w:szCs w:val="36"/>
        </w:rPr>
        <w:t>cheese.The</w:t>
      </w:r>
      <w:proofErr w:type="spellEnd"/>
      <w:proofErr w:type="gramEnd"/>
      <w:r w:rsidRPr="001769DB">
        <w:rPr>
          <w:rFonts w:asciiTheme="majorBidi" w:hAnsiTheme="majorBidi" w:cstheme="majorBidi"/>
          <w:sz w:val="36"/>
          <w:szCs w:val="36"/>
        </w:rPr>
        <w:t xml:space="preserve"> fruit of the annatto tree (</w:t>
      </w:r>
      <w:r w:rsidRPr="001769DB">
        <w:rPr>
          <w:rFonts w:asciiTheme="majorBidi" w:hAnsiTheme="majorBidi" w:cstheme="majorBidi"/>
          <w:i/>
          <w:iCs/>
          <w:sz w:val="36"/>
          <w:szCs w:val="36"/>
        </w:rPr>
        <w:t xml:space="preserve">Bixa </w:t>
      </w:r>
      <w:proofErr w:type="spellStart"/>
      <w:r w:rsidRPr="001769DB">
        <w:rPr>
          <w:rFonts w:asciiTheme="majorBidi" w:hAnsiTheme="majorBidi" w:cstheme="majorBidi"/>
          <w:i/>
          <w:iCs/>
          <w:sz w:val="36"/>
          <w:szCs w:val="36"/>
        </w:rPr>
        <w:t>orellana</w:t>
      </w:r>
      <w:proofErr w:type="spellEnd"/>
      <w:r w:rsidRPr="001769DB">
        <w:rPr>
          <w:rFonts w:asciiTheme="majorBidi" w:hAnsiTheme="majorBidi" w:cstheme="majorBidi"/>
          <w:sz w:val="36"/>
          <w:szCs w:val="36"/>
        </w:rPr>
        <w:t xml:space="preserve">), found in the tropics, is the source of annatto color for cheese and </w:t>
      </w:r>
      <w:proofErr w:type="spellStart"/>
      <w:r w:rsidRPr="001769DB">
        <w:rPr>
          <w:rFonts w:asciiTheme="majorBidi" w:hAnsiTheme="majorBidi" w:cstheme="majorBidi"/>
          <w:sz w:val="36"/>
          <w:szCs w:val="36"/>
        </w:rPr>
        <w:t>butter.Its</w:t>
      </w:r>
      <w:proofErr w:type="spellEnd"/>
      <w:r w:rsidRPr="001769DB">
        <w:rPr>
          <w:rFonts w:asciiTheme="majorBidi" w:hAnsiTheme="majorBidi" w:cstheme="majorBidi"/>
          <w:sz w:val="36"/>
          <w:szCs w:val="36"/>
        </w:rPr>
        <w:t xml:space="preserve"> active coloring agent is bixin which becomes norbixin when extracted with an </w:t>
      </w:r>
      <w:proofErr w:type="spellStart"/>
      <w:r w:rsidRPr="001769DB">
        <w:rPr>
          <w:rFonts w:asciiTheme="majorBidi" w:hAnsiTheme="majorBidi" w:cstheme="majorBidi"/>
          <w:sz w:val="36"/>
          <w:szCs w:val="36"/>
        </w:rPr>
        <w:t>alkline</w:t>
      </w:r>
      <w:proofErr w:type="spellEnd"/>
      <w:r w:rsidRPr="001769DB">
        <w:rPr>
          <w:rFonts w:asciiTheme="majorBidi" w:hAnsiTheme="majorBidi" w:cstheme="majorBidi"/>
          <w:sz w:val="36"/>
          <w:szCs w:val="36"/>
        </w:rPr>
        <w:t xml:space="preserve"> solution.</w:t>
      </w:r>
    </w:p>
    <w:p w14:paraId="48059533" w14:textId="77777777" w:rsidR="001769DB" w:rsidRPr="001769DB" w:rsidRDefault="001769DB" w:rsidP="001769DB">
      <w:p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Amount of norbixin in annatto </w:t>
      </w:r>
      <w:proofErr w:type="spellStart"/>
      <w:r w:rsidRPr="001769DB">
        <w:rPr>
          <w:rFonts w:asciiTheme="majorBidi" w:hAnsiTheme="majorBidi" w:cstheme="majorBidi"/>
          <w:sz w:val="36"/>
          <w:szCs w:val="36"/>
        </w:rPr>
        <w:t>rang</w:t>
      </w:r>
      <w:proofErr w:type="spellEnd"/>
      <w:r w:rsidRPr="001769DB">
        <w:rPr>
          <w:rFonts w:asciiTheme="majorBidi" w:hAnsiTheme="majorBidi" w:cstheme="majorBidi"/>
          <w:sz w:val="36"/>
          <w:szCs w:val="36"/>
        </w:rPr>
        <w:t xml:space="preserve"> from 0.5-1.5 </w:t>
      </w:r>
      <w:proofErr w:type="gramStart"/>
      <w:r w:rsidRPr="001769DB">
        <w:rPr>
          <w:rFonts w:asciiTheme="majorBidi" w:hAnsiTheme="majorBidi" w:cstheme="majorBidi"/>
          <w:sz w:val="36"/>
          <w:szCs w:val="36"/>
        </w:rPr>
        <w:t>%.For</w:t>
      </w:r>
      <w:proofErr w:type="gramEnd"/>
      <w:r w:rsidRPr="001769DB">
        <w:rPr>
          <w:rFonts w:asciiTheme="majorBidi" w:hAnsiTheme="majorBidi" w:cstheme="majorBidi"/>
          <w:sz w:val="36"/>
          <w:szCs w:val="36"/>
        </w:rPr>
        <w:t xml:space="preserve"> use in cheese; annatto is extracted by an alkaline solution such as 0.1M NaOH. Commercial annatto solution is added in range 10-20ml \100kg milk depending on cheese type and should be diluted with water about five times before adding to cheese milk then stirred in well. The alkaline extracted form is water soluble and attaches to casein in cheese. </w:t>
      </w:r>
    </w:p>
    <w:p w14:paraId="40911053" w14:textId="77777777" w:rsidR="001769DB" w:rsidRPr="001769DB" w:rsidRDefault="001769DB" w:rsidP="001769DB">
      <w:pPr>
        <w:spacing w:line="480" w:lineRule="auto"/>
        <w:rPr>
          <w:rFonts w:asciiTheme="majorBidi" w:hAnsiTheme="majorBidi" w:cstheme="majorBidi"/>
          <w:sz w:val="36"/>
          <w:szCs w:val="36"/>
        </w:rPr>
      </w:pPr>
      <w:r w:rsidRPr="001769DB">
        <w:rPr>
          <w:rFonts w:asciiTheme="majorBidi" w:hAnsiTheme="majorBidi" w:cstheme="majorBidi"/>
          <w:sz w:val="36"/>
          <w:szCs w:val="36"/>
        </w:rPr>
        <w:lastRenderedPageBreak/>
        <w:t xml:space="preserve">Annatto is also used for coloring butter, </w:t>
      </w:r>
      <w:proofErr w:type="gramStart"/>
      <w:r w:rsidRPr="001769DB">
        <w:rPr>
          <w:rFonts w:asciiTheme="majorBidi" w:hAnsiTheme="majorBidi" w:cstheme="majorBidi"/>
          <w:sz w:val="36"/>
          <w:szCs w:val="36"/>
        </w:rPr>
        <w:t>It</w:t>
      </w:r>
      <w:proofErr w:type="gramEnd"/>
      <w:r w:rsidRPr="001769DB">
        <w:rPr>
          <w:rFonts w:asciiTheme="majorBidi" w:hAnsiTheme="majorBidi" w:cstheme="majorBidi"/>
          <w:sz w:val="36"/>
          <w:szCs w:val="36"/>
        </w:rPr>
        <w:t xml:space="preserve"> is prepared by extraction with vegetable oil. This product, unlike the annatto for </w:t>
      </w:r>
      <w:proofErr w:type="gramStart"/>
      <w:r w:rsidRPr="001769DB">
        <w:rPr>
          <w:rFonts w:asciiTheme="majorBidi" w:hAnsiTheme="majorBidi" w:cstheme="majorBidi"/>
          <w:sz w:val="36"/>
          <w:szCs w:val="36"/>
        </w:rPr>
        <w:t>cheese ,is</w:t>
      </w:r>
      <w:proofErr w:type="gramEnd"/>
      <w:r w:rsidRPr="001769DB">
        <w:rPr>
          <w:rFonts w:asciiTheme="majorBidi" w:hAnsiTheme="majorBidi" w:cstheme="majorBidi"/>
          <w:sz w:val="36"/>
          <w:szCs w:val="36"/>
        </w:rPr>
        <w:t xml:space="preserve"> fat soluble.</w:t>
      </w:r>
    </w:p>
    <w:p w14:paraId="182C06D0" w14:textId="77777777" w:rsidR="001769DB" w:rsidRPr="001769DB" w:rsidRDefault="001769DB" w:rsidP="001769DB">
      <w:p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Annatto intended for use in butter is not recommended in cheese as is it may not disperse well and the cheese surface may appear spotty.          </w:t>
      </w:r>
    </w:p>
    <w:p w14:paraId="6C0E180D" w14:textId="77777777" w:rsidR="001769DB" w:rsidRPr="001769DB" w:rsidRDefault="001769DB" w:rsidP="001769DB">
      <w:p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 The following are some facts about annatto.</w:t>
      </w:r>
    </w:p>
    <w:p w14:paraId="64BF082B" w14:textId="77777777" w:rsidR="001769DB" w:rsidRPr="001769DB" w:rsidRDefault="001769DB" w:rsidP="001769DB">
      <w:pPr>
        <w:numPr>
          <w:ilvl w:val="0"/>
          <w:numId w:val="2"/>
        </w:numPr>
        <w:spacing w:line="480" w:lineRule="auto"/>
        <w:rPr>
          <w:rFonts w:asciiTheme="majorBidi" w:hAnsiTheme="majorBidi" w:cstheme="majorBidi"/>
          <w:sz w:val="36"/>
          <w:szCs w:val="36"/>
        </w:rPr>
      </w:pPr>
      <w:r w:rsidRPr="001769DB">
        <w:rPr>
          <w:rFonts w:asciiTheme="majorBidi" w:hAnsiTheme="majorBidi" w:cstheme="majorBidi"/>
          <w:sz w:val="36"/>
          <w:szCs w:val="36"/>
        </w:rPr>
        <w:t>Annatto is a carotenoid similar to -carotene and Vitamin A in structure, but it has no Vitamin A activity.</w:t>
      </w:r>
    </w:p>
    <w:p w14:paraId="0FA955B5" w14:textId="77777777" w:rsidR="001769DB" w:rsidRPr="001769DB" w:rsidRDefault="001769DB" w:rsidP="001769DB">
      <w:pPr>
        <w:numPr>
          <w:ilvl w:val="0"/>
          <w:numId w:val="2"/>
        </w:num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About 10% </w:t>
      </w:r>
      <w:proofErr w:type="gramStart"/>
      <w:r w:rsidRPr="001769DB">
        <w:rPr>
          <w:rFonts w:asciiTheme="majorBidi" w:hAnsiTheme="majorBidi" w:cstheme="majorBidi"/>
          <w:sz w:val="36"/>
          <w:szCs w:val="36"/>
        </w:rPr>
        <w:t>of  annatto</w:t>
      </w:r>
      <w:proofErr w:type="gramEnd"/>
      <w:r w:rsidRPr="001769DB">
        <w:rPr>
          <w:rFonts w:asciiTheme="majorBidi" w:hAnsiTheme="majorBidi" w:cstheme="majorBidi"/>
          <w:sz w:val="36"/>
          <w:szCs w:val="36"/>
        </w:rPr>
        <w:t xml:space="preserve"> goes into the whey.  </w:t>
      </w:r>
    </w:p>
    <w:p w14:paraId="6E49AC6F" w14:textId="77777777" w:rsidR="001769DB" w:rsidRPr="001769DB" w:rsidRDefault="001769DB" w:rsidP="001769DB">
      <w:pPr>
        <w:numPr>
          <w:ilvl w:val="0"/>
          <w:numId w:val="2"/>
        </w:num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Annatto color is red to yellow pigment but it usually appears as orange. The red constituent is more apparent with decreasing pH (6-4.8) changing the orange to pink while at pH &lt; 4.8 the pink becomes nearly white. </w:t>
      </w:r>
    </w:p>
    <w:p w14:paraId="7C1F59B5" w14:textId="77777777" w:rsidR="001769DB" w:rsidRPr="001769DB" w:rsidRDefault="001769DB" w:rsidP="001769DB">
      <w:pPr>
        <w:numPr>
          <w:ilvl w:val="0"/>
          <w:numId w:val="2"/>
        </w:numPr>
        <w:spacing w:line="480" w:lineRule="auto"/>
        <w:rPr>
          <w:rFonts w:asciiTheme="majorBidi" w:hAnsiTheme="majorBidi" w:cstheme="majorBidi"/>
          <w:sz w:val="36"/>
          <w:szCs w:val="36"/>
        </w:rPr>
      </w:pPr>
      <w:r w:rsidRPr="001769DB">
        <w:rPr>
          <w:rFonts w:asciiTheme="majorBidi" w:hAnsiTheme="majorBidi" w:cstheme="majorBidi"/>
          <w:sz w:val="36"/>
          <w:szCs w:val="36"/>
        </w:rPr>
        <w:t>Annatto is a carotenoid similar to -carotene and Vitamin A in structure, but it has no Vitamin A activity.</w:t>
      </w:r>
    </w:p>
    <w:p w14:paraId="59C17AF3" w14:textId="77777777" w:rsidR="001769DB" w:rsidRPr="001769DB" w:rsidRDefault="001769DB" w:rsidP="001769DB">
      <w:pPr>
        <w:numPr>
          <w:ilvl w:val="0"/>
          <w:numId w:val="2"/>
        </w:numPr>
        <w:spacing w:line="480" w:lineRule="auto"/>
        <w:rPr>
          <w:rFonts w:asciiTheme="majorBidi" w:hAnsiTheme="majorBidi" w:cstheme="majorBidi"/>
          <w:sz w:val="36"/>
          <w:szCs w:val="36"/>
        </w:rPr>
      </w:pPr>
      <w:r w:rsidRPr="001769DB">
        <w:rPr>
          <w:rFonts w:asciiTheme="majorBidi" w:hAnsiTheme="majorBidi" w:cstheme="majorBidi"/>
          <w:sz w:val="36"/>
          <w:szCs w:val="36"/>
        </w:rPr>
        <w:t xml:space="preserve">About 10% </w:t>
      </w:r>
      <w:proofErr w:type="gramStart"/>
      <w:r w:rsidRPr="001769DB">
        <w:rPr>
          <w:rFonts w:asciiTheme="majorBidi" w:hAnsiTheme="majorBidi" w:cstheme="majorBidi"/>
          <w:sz w:val="36"/>
          <w:szCs w:val="36"/>
        </w:rPr>
        <w:t>of  annatto</w:t>
      </w:r>
      <w:proofErr w:type="gramEnd"/>
      <w:r w:rsidRPr="001769DB">
        <w:rPr>
          <w:rFonts w:asciiTheme="majorBidi" w:hAnsiTheme="majorBidi" w:cstheme="majorBidi"/>
          <w:sz w:val="36"/>
          <w:szCs w:val="36"/>
        </w:rPr>
        <w:t xml:space="preserve"> goes into the whey.  </w:t>
      </w:r>
    </w:p>
    <w:p w14:paraId="6E96A267" w14:textId="77777777" w:rsidR="001769DB" w:rsidRPr="001769DB" w:rsidRDefault="001769DB" w:rsidP="001769DB">
      <w:pPr>
        <w:numPr>
          <w:ilvl w:val="0"/>
          <w:numId w:val="2"/>
        </w:numPr>
        <w:spacing w:line="480" w:lineRule="auto"/>
        <w:rPr>
          <w:rFonts w:asciiTheme="majorBidi" w:hAnsiTheme="majorBidi" w:cstheme="majorBidi"/>
          <w:sz w:val="36"/>
          <w:szCs w:val="36"/>
        </w:rPr>
      </w:pPr>
      <w:r w:rsidRPr="001769DB">
        <w:rPr>
          <w:rFonts w:asciiTheme="majorBidi" w:hAnsiTheme="majorBidi" w:cstheme="majorBidi"/>
          <w:sz w:val="36"/>
          <w:szCs w:val="36"/>
        </w:rPr>
        <w:lastRenderedPageBreak/>
        <w:t xml:space="preserve">Annatto color is red to yellow pigment but it usually appears as orange. The red constituent is more apparent with decreasing pH (6-4.8) changing the orange to pink while at pH &lt; 4.8 the pink becomes nearly white. </w:t>
      </w:r>
    </w:p>
    <w:p w14:paraId="55737153" w14:textId="77777777" w:rsidR="00DE11B1" w:rsidRPr="001769DB" w:rsidRDefault="00DE11B1" w:rsidP="001769DB">
      <w:pPr>
        <w:spacing w:line="480" w:lineRule="auto"/>
        <w:rPr>
          <w:rFonts w:asciiTheme="majorBidi" w:hAnsiTheme="majorBidi" w:cstheme="majorBidi"/>
          <w:sz w:val="36"/>
          <w:szCs w:val="36"/>
        </w:rPr>
      </w:pPr>
    </w:p>
    <w:sectPr w:rsidR="00DE11B1" w:rsidRPr="001769DB" w:rsidSect="00176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5F"/>
    <w:multiLevelType w:val="hybridMultilevel"/>
    <w:tmpl w:val="EB1E9A14"/>
    <w:lvl w:ilvl="0" w:tplc="654EFC32">
      <w:start w:val="1"/>
      <w:numFmt w:val="bullet"/>
      <w:lvlText w:val="•"/>
      <w:lvlJc w:val="left"/>
      <w:pPr>
        <w:tabs>
          <w:tab w:val="num" w:pos="720"/>
        </w:tabs>
        <w:ind w:left="720" w:hanging="360"/>
      </w:pPr>
      <w:rPr>
        <w:rFonts w:ascii="Times New Roman" w:hAnsi="Times New Roman" w:hint="default"/>
      </w:rPr>
    </w:lvl>
    <w:lvl w:ilvl="1" w:tplc="98E41256" w:tentative="1">
      <w:start w:val="1"/>
      <w:numFmt w:val="bullet"/>
      <w:lvlText w:val="•"/>
      <w:lvlJc w:val="left"/>
      <w:pPr>
        <w:tabs>
          <w:tab w:val="num" w:pos="1440"/>
        </w:tabs>
        <w:ind w:left="1440" w:hanging="360"/>
      </w:pPr>
      <w:rPr>
        <w:rFonts w:ascii="Times New Roman" w:hAnsi="Times New Roman" w:hint="default"/>
      </w:rPr>
    </w:lvl>
    <w:lvl w:ilvl="2" w:tplc="C52E2932" w:tentative="1">
      <w:start w:val="1"/>
      <w:numFmt w:val="bullet"/>
      <w:lvlText w:val="•"/>
      <w:lvlJc w:val="left"/>
      <w:pPr>
        <w:tabs>
          <w:tab w:val="num" w:pos="2160"/>
        </w:tabs>
        <w:ind w:left="2160" w:hanging="360"/>
      </w:pPr>
      <w:rPr>
        <w:rFonts w:ascii="Times New Roman" w:hAnsi="Times New Roman" w:hint="default"/>
      </w:rPr>
    </w:lvl>
    <w:lvl w:ilvl="3" w:tplc="DCE4A0C2" w:tentative="1">
      <w:start w:val="1"/>
      <w:numFmt w:val="bullet"/>
      <w:lvlText w:val="•"/>
      <w:lvlJc w:val="left"/>
      <w:pPr>
        <w:tabs>
          <w:tab w:val="num" w:pos="2880"/>
        </w:tabs>
        <w:ind w:left="2880" w:hanging="360"/>
      </w:pPr>
      <w:rPr>
        <w:rFonts w:ascii="Times New Roman" w:hAnsi="Times New Roman" w:hint="default"/>
      </w:rPr>
    </w:lvl>
    <w:lvl w:ilvl="4" w:tplc="996AEDA4" w:tentative="1">
      <w:start w:val="1"/>
      <w:numFmt w:val="bullet"/>
      <w:lvlText w:val="•"/>
      <w:lvlJc w:val="left"/>
      <w:pPr>
        <w:tabs>
          <w:tab w:val="num" w:pos="3600"/>
        </w:tabs>
        <w:ind w:left="3600" w:hanging="360"/>
      </w:pPr>
      <w:rPr>
        <w:rFonts w:ascii="Times New Roman" w:hAnsi="Times New Roman" w:hint="default"/>
      </w:rPr>
    </w:lvl>
    <w:lvl w:ilvl="5" w:tplc="6710409E" w:tentative="1">
      <w:start w:val="1"/>
      <w:numFmt w:val="bullet"/>
      <w:lvlText w:val="•"/>
      <w:lvlJc w:val="left"/>
      <w:pPr>
        <w:tabs>
          <w:tab w:val="num" w:pos="4320"/>
        </w:tabs>
        <w:ind w:left="4320" w:hanging="360"/>
      </w:pPr>
      <w:rPr>
        <w:rFonts w:ascii="Times New Roman" w:hAnsi="Times New Roman" w:hint="default"/>
      </w:rPr>
    </w:lvl>
    <w:lvl w:ilvl="6" w:tplc="62BE94FA" w:tentative="1">
      <w:start w:val="1"/>
      <w:numFmt w:val="bullet"/>
      <w:lvlText w:val="•"/>
      <w:lvlJc w:val="left"/>
      <w:pPr>
        <w:tabs>
          <w:tab w:val="num" w:pos="5040"/>
        </w:tabs>
        <w:ind w:left="5040" w:hanging="360"/>
      </w:pPr>
      <w:rPr>
        <w:rFonts w:ascii="Times New Roman" w:hAnsi="Times New Roman" w:hint="default"/>
      </w:rPr>
    </w:lvl>
    <w:lvl w:ilvl="7" w:tplc="9EE89178" w:tentative="1">
      <w:start w:val="1"/>
      <w:numFmt w:val="bullet"/>
      <w:lvlText w:val="•"/>
      <w:lvlJc w:val="left"/>
      <w:pPr>
        <w:tabs>
          <w:tab w:val="num" w:pos="5760"/>
        </w:tabs>
        <w:ind w:left="5760" w:hanging="360"/>
      </w:pPr>
      <w:rPr>
        <w:rFonts w:ascii="Times New Roman" w:hAnsi="Times New Roman" w:hint="default"/>
      </w:rPr>
    </w:lvl>
    <w:lvl w:ilvl="8" w:tplc="127EC9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E66A58"/>
    <w:multiLevelType w:val="hybridMultilevel"/>
    <w:tmpl w:val="FA1EEABC"/>
    <w:lvl w:ilvl="0" w:tplc="CA56D2AE">
      <w:start w:val="1"/>
      <w:numFmt w:val="bullet"/>
      <w:lvlText w:val="•"/>
      <w:lvlJc w:val="left"/>
      <w:pPr>
        <w:tabs>
          <w:tab w:val="num" w:pos="720"/>
        </w:tabs>
        <w:ind w:left="720" w:hanging="360"/>
      </w:pPr>
      <w:rPr>
        <w:rFonts w:ascii="Times New Roman" w:hAnsi="Times New Roman" w:hint="default"/>
      </w:rPr>
    </w:lvl>
    <w:lvl w:ilvl="1" w:tplc="D5666474" w:tentative="1">
      <w:start w:val="1"/>
      <w:numFmt w:val="bullet"/>
      <w:lvlText w:val="•"/>
      <w:lvlJc w:val="left"/>
      <w:pPr>
        <w:tabs>
          <w:tab w:val="num" w:pos="1440"/>
        </w:tabs>
        <w:ind w:left="1440" w:hanging="360"/>
      </w:pPr>
      <w:rPr>
        <w:rFonts w:ascii="Times New Roman" w:hAnsi="Times New Roman" w:hint="default"/>
      </w:rPr>
    </w:lvl>
    <w:lvl w:ilvl="2" w:tplc="17C433BE" w:tentative="1">
      <w:start w:val="1"/>
      <w:numFmt w:val="bullet"/>
      <w:lvlText w:val="•"/>
      <w:lvlJc w:val="left"/>
      <w:pPr>
        <w:tabs>
          <w:tab w:val="num" w:pos="2160"/>
        </w:tabs>
        <w:ind w:left="2160" w:hanging="360"/>
      </w:pPr>
      <w:rPr>
        <w:rFonts w:ascii="Times New Roman" w:hAnsi="Times New Roman" w:hint="default"/>
      </w:rPr>
    </w:lvl>
    <w:lvl w:ilvl="3" w:tplc="58B6C43E" w:tentative="1">
      <w:start w:val="1"/>
      <w:numFmt w:val="bullet"/>
      <w:lvlText w:val="•"/>
      <w:lvlJc w:val="left"/>
      <w:pPr>
        <w:tabs>
          <w:tab w:val="num" w:pos="2880"/>
        </w:tabs>
        <w:ind w:left="2880" w:hanging="360"/>
      </w:pPr>
      <w:rPr>
        <w:rFonts w:ascii="Times New Roman" w:hAnsi="Times New Roman" w:hint="default"/>
      </w:rPr>
    </w:lvl>
    <w:lvl w:ilvl="4" w:tplc="245AEB92" w:tentative="1">
      <w:start w:val="1"/>
      <w:numFmt w:val="bullet"/>
      <w:lvlText w:val="•"/>
      <w:lvlJc w:val="left"/>
      <w:pPr>
        <w:tabs>
          <w:tab w:val="num" w:pos="3600"/>
        </w:tabs>
        <w:ind w:left="3600" w:hanging="360"/>
      </w:pPr>
      <w:rPr>
        <w:rFonts w:ascii="Times New Roman" w:hAnsi="Times New Roman" w:hint="default"/>
      </w:rPr>
    </w:lvl>
    <w:lvl w:ilvl="5" w:tplc="F8AA5AE4" w:tentative="1">
      <w:start w:val="1"/>
      <w:numFmt w:val="bullet"/>
      <w:lvlText w:val="•"/>
      <w:lvlJc w:val="left"/>
      <w:pPr>
        <w:tabs>
          <w:tab w:val="num" w:pos="4320"/>
        </w:tabs>
        <w:ind w:left="4320" w:hanging="360"/>
      </w:pPr>
      <w:rPr>
        <w:rFonts w:ascii="Times New Roman" w:hAnsi="Times New Roman" w:hint="default"/>
      </w:rPr>
    </w:lvl>
    <w:lvl w:ilvl="6" w:tplc="711009DC" w:tentative="1">
      <w:start w:val="1"/>
      <w:numFmt w:val="bullet"/>
      <w:lvlText w:val="•"/>
      <w:lvlJc w:val="left"/>
      <w:pPr>
        <w:tabs>
          <w:tab w:val="num" w:pos="5040"/>
        </w:tabs>
        <w:ind w:left="5040" w:hanging="360"/>
      </w:pPr>
      <w:rPr>
        <w:rFonts w:ascii="Times New Roman" w:hAnsi="Times New Roman" w:hint="default"/>
      </w:rPr>
    </w:lvl>
    <w:lvl w:ilvl="7" w:tplc="92D0C3A4" w:tentative="1">
      <w:start w:val="1"/>
      <w:numFmt w:val="bullet"/>
      <w:lvlText w:val="•"/>
      <w:lvlJc w:val="left"/>
      <w:pPr>
        <w:tabs>
          <w:tab w:val="num" w:pos="5760"/>
        </w:tabs>
        <w:ind w:left="5760" w:hanging="360"/>
      </w:pPr>
      <w:rPr>
        <w:rFonts w:ascii="Times New Roman" w:hAnsi="Times New Roman" w:hint="default"/>
      </w:rPr>
    </w:lvl>
    <w:lvl w:ilvl="8" w:tplc="DEB8EE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926ECF"/>
    <w:multiLevelType w:val="hybridMultilevel"/>
    <w:tmpl w:val="7A521124"/>
    <w:lvl w:ilvl="0" w:tplc="DF429E62">
      <w:start w:val="1"/>
      <w:numFmt w:val="bullet"/>
      <w:lvlText w:val="•"/>
      <w:lvlJc w:val="left"/>
      <w:pPr>
        <w:tabs>
          <w:tab w:val="num" w:pos="720"/>
        </w:tabs>
        <w:ind w:left="720" w:hanging="360"/>
      </w:pPr>
      <w:rPr>
        <w:rFonts w:ascii="Times New Roman" w:hAnsi="Times New Roman" w:hint="default"/>
      </w:rPr>
    </w:lvl>
    <w:lvl w:ilvl="1" w:tplc="9790EEEA" w:tentative="1">
      <w:start w:val="1"/>
      <w:numFmt w:val="bullet"/>
      <w:lvlText w:val="•"/>
      <w:lvlJc w:val="left"/>
      <w:pPr>
        <w:tabs>
          <w:tab w:val="num" w:pos="1440"/>
        </w:tabs>
        <w:ind w:left="1440" w:hanging="360"/>
      </w:pPr>
      <w:rPr>
        <w:rFonts w:ascii="Times New Roman" w:hAnsi="Times New Roman" w:hint="default"/>
      </w:rPr>
    </w:lvl>
    <w:lvl w:ilvl="2" w:tplc="0D445AEE" w:tentative="1">
      <w:start w:val="1"/>
      <w:numFmt w:val="bullet"/>
      <w:lvlText w:val="•"/>
      <w:lvlJc w:val="left"/>
      <w:pPr>
        <w:tabs>
          <w:tab w:val="num" w:pos="2160"/>
        </w:tabs>
        <w:ind w:left="2160" w:hanging="360"/>
      </w:pPr>
      <w:rPr>
        <w:rFonts w:ascii="Times New Roman" w:hAnsi="Times New Roman" w:hint="default"/>
      </w:rPr>
    </w:lvl>
    <w:lvl w:ilvl="3" w:tplc="D18C99BA" w:tentative="1">
      <w:start w:val="1"/>
      <w:numFmt w:val="bullet"/>
      <w:lvlText w:val="•"/>
      <w:lvlJc w:val="left"/>
      <w:pPr>
        <w:tabs>
          <w:tab w:val="num" w:pos="2880"/>
        </w:tabs>
        <w:ind w:left="2880" w:hanging="360"/>
      </w:pPr>
      <w:rPr>
        <w:rFonts w:ascii="Times New Roman" w:hAnsi="Times New Roman" w:hint="default"/>
      </w:rPr>
    </w:lvl>
    <w:lvl w:ilvl="4" w:tplc="08FC1CFC" w:tentative="1">
      <w:start w:val="1"/>
      <w:numFmt w:val="bullet"/>
      <w:lvlText w:val="•"/>
      <w:lvlJc w:val="left"/>
      <w:pPr>
        <w:tabs>
          <w:tab w:val="num" w:pos="3600"/>
        </w:tabs>
        <w:ind w:left="3600" w:hanging="360"/>
      </w:pPr>
      <w:rPr>
        <w:rFonts w:ascii="Times New Roman" w:hAnsi="Times New Roman" w:hint="default"/>
      </w:rPr>
    </w:lvl>
    <w:lvl w:ilvl="5" w:tplc="340AC81E" w:tentative="1">
      <w:start w:val="1"/>
      <w:numFmt w:val="bullet"/>
      <w:lvlText w:val="•"/>
      <w:lvlJc w:val="left"/>
      <w:pPr>
        <w:tabs>
          <w:tab w:val="num" w:pos="4320"/>
        </w:tabs>
        <w:ind w:left="4320" w:hanging="360"/>
      </w:pPr>
      <w:rPr>
        <w:rFonts w:ascii="Times New Roman" w:hAnsi="Times New Roman" w:hint="default"/>
      </w:rPr>
    </w:lvl>
    <w:lvl w:ilvl="6" w:tplc="B6102368" w:tentative="1">
      <w:start w:val="1"/>
      <w:numFmt w:val="bullet"/>
      <w:lvlText w:val="•"/>
      <w:lvlJc w:val="left"/>
      <w:pPr>
        <w:tabs>
          <w:tab w:val="num" w:pos="5040"/>
        </w:tabs>
        <w:ind w:left="5040" w:hanging="360"/>
      </w:pPr>
      <w:rPr>
        <w:rFonts w:ascii="Times New Roman" w:hAnsi="Times New Roman" w:hint="default"/>
      </w:rPr>
    </w:lvl>
    <w:lvl w:ilvl="7" w:tplc="AAA05A1A" w:tentative="1">
      <w:start w:val="1"/>
      <w:numFmt w:val="bullet"/>
      <w:lvlText w:val="•"/>
      <w:lvlJc w:val="left"/>
      <w:pPr>
        <w:tabs>
          <w:tab w:val="num" w:pos="5760"/>
        </w:tabs>
        <w:ind w:left="5760" w:hanging="360"/>
      </w:pPr>
      <w:rPr>
        <w:rFonts w:ascii="Times New Roman" w:hAnsi="Times New Roman" w:hint="default"/>
      </w:rPr>
    </w:lvl>
    <w:lvl w:ilvl="8" w:tplc="F4E46FDE" w:tentative="1">
      <w:start w:val="1"/>
      <w:numFmt w:val="bullet"/>
      <w:lvlText w:val="•"/>
      <w:lvlJc w:val="left"/>
      <w:pPr>
        <w:tabs>
          <w:tab w:val="num" w:pos="6480"/>
        </w:tabs>
        <w:ind w:left="6480" w:hanging="360"/>
      </w:pPr>
      <w:rPr>
        <w:rFonts w:ascii="Times New Roman" w:hAnsi="Times New Roman" w:hint="default"/>
      </w:rPr>
    </w:lvl>
  </w:abstractNum>
  <w:num w:numId="1" w16cid:durableId="1108308821">
    <w:abstractNumId w:val="1"/>
  </w:num>
  <w:num w:numId="2" w16cid:durableId="1572471511">
    <w:abstractNumId w:val="2"/>
  </w:num>
  <w:num w:numId="3" w16cid:durableId="22290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84"/>
    <w:rsid w:val="001769DB"/>
    <w:rsid w:val="00CE5784"/>
    <w:rsid w:val="00DE1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63FC-57E2-4839-B221-1F96CCDA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6753">
      <w:bodyDiv w:val="1"/>
      <w:marLeft w:val="0"/>
      <w:marRight w:val="0"/>
      <w:marTop w:val="0"/>
      <w:marBottom w:val="0"/>
      <w:divBdr>
        <w:top w:val="none" w:sz="0" w:space="0" w:color="auto"/>
        <w:left w:val="none" w:sz="0" w:space="0" w:color="auto"/>
        <w:bottom w:val="none" w:sz="0" w:space="0" w:color="auto"/>
        <w:right w:val="none" w:sz="0" w:space="0" w:color="auto"/>
      </w:divBdr>
    </w:div>
    <w:div w:id="758716175">
      <w:bodyDiv w:val="1"/>
      <w:marLeft w:val="0"/>
      <w:marRight w:val="0"/>
      <w:marTop w:val="0"/>
      <w:marBottom w:val="0"/>
      <w:divBdr>
        <w:top w:val="none" w:sz="0" w:space="0" w:color="auto"/>
        <w:left w:val="none" w:sz="0" w:space="0" w:color="auto"/>
        <w:bottom w:val="none" w:sz="0" w:space="0" w:color="auto"/>
        <w:right w:val="none" w:sz="0" w:space="0" w:color="auto"/>
      </w:divBdr>
    </w:div>
    <w:div w:id="868760790">
      <w:bodyDiv w:val="1"/>
      <w:marLeft w:val="0"/>
      <w:marRight w:val="0"/>
      <w:marTop w:val="0"/>
      <w:marBottom w:val="0"/>
      <w:divBdr>
        <w:top w:val="none" w:sz="0" w:space="0" w:color="auto"/>
        <w:left w:val="none" w:sz="0" w:space="0" w:color="auto"/>
        <w:bottom w:val="none" w:sz="0" w:space="0" w:color="auto"/>
        <w:right w:val="none" w:sz="0" w:space="0" w:color="auto"/>
      </w:divBdr>
    </w:div>
    <w:div w:id="1379552678">
      <w:bodyDiv w:val="1"/>
      <w:marLeft w:val="0"/>
      <w:marRight w:val="0"/>
      <w:marTop w:val="0"/>
      <w:marBottom w:val="0"/>
      <w:divBdr>
        <w:top w:val="none" w:sz="0" w:space="0" w:color="auto"/>
        <w:left w:val="none" w:sz="0" w:space="0" w:color="auto"/>
        <w:bottom w:val="none" w:sz="0" w:space="0" w:color="auto"/>
        <w:right w:val="none" w:sz="0" w:space="0" w:color="auto"/>
      </w:divBdr>
    </w:div>
    <w:div w:id="19033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3</cp:revision>
  <dcterms:created xsi:type="dcterms:W3CDTF">2022-06-03T19:41:00Z</dcterms:created>
  <dcterms:modified xsi:type="dcterms:W3CDTF">2022-06-03T19:45:00Z</dcterms:modified>
</cp:coreProperties>
</file>