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44"/>
          <w:szCs w:val="44"/>
        </w:rPr>
      </w:pPr>
      <w:r>
        <w:rPr>
          <w:b/>
          <w:bCs/>
          <w:sz w:val="44"/>
          <w:szCs w:val="44"/>
        </w:rPr>
        <w:drawing>
          <wp:anchor distT="0" distB="0" distL="114300" distR="114300" simplePos="0" relativeHeight="251659264" behindDoc="0" locked="0" layoutInCell="1" allowOverlap="1">
            <wp:simplePos x="0" y="0"/>
            <wp:positionH relativeFrom="margin">
              <wp:align>right</wp:align>
            </wp:positionH>
            <wp:positionV relativeFrom="paragraph">
              <wp:posOffset>-224790</wp:posOffset>
            </wp:positionV>
            <wp:extent cx="1463040" cy="1463040"/>
            <wp:effectExtent l="0" t="0" r="3810" b="3810"/>
            <wp:wrapNone/>
            <wp:docPr id="1" name="Picture 1" descr="Salahaddin University-Er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alahaddin University-Erb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463040" cy="1463040"/>
                    </a:xfrm>
                    <a:prstGeom prst="rect">
                      <a:avLst/>
                    </a:prstGeom>
                    <a:noFill/>
                    <a:ln>
                      <a:noFill/>
                    </a:ln>
                  </pic:spPr>
                </pic:pic>
              </a:graphicData>
            </a:graphic>
          </wp:anchor>
        </w:drawing>
      </w:r>
    </w:p>
    <w:p>
      <w:pPr>
        <w:rPr>
          <w:b/>
          <w:bCs/>
          <w:sz w:val="64"/>
          <w:szCs w:val="64"/>
        </w:rPr>
      </w:pPr>
      <w:r>
        <w:rPr>
          <w:b/>
          <w:bCs/>
          <w:sz w:val="64"/>
          <w:szCs w:val="64"/>
        </w:rPr>
        <w:t xml:space="preserve">Academic Curriculum Vitae </w:t>
      </w:r>
    </w:p>
    <w:p>
      <w:pPr>
        <w:rPr>
          <w:b/>
          <w:bCs/>
          <w:sz w:val="44"/>
          <w:szCs w:val="44"/>
        </w:rPr>
      </w:pPr>
      <w:r>
        <w:rPr>
          <w:b/>
          <w:bCs/>
          <w:sz w:val="44"/>
          <w:szCs w:val="44"/>
        </w:rPr>
        <mc:AlternateContent>
          <mc:Choice Requires="wps">
            <w:drawing>
              <wp:anchor distT="0" distB="0" distL="114300" distR="114300" simplePos="0" relativeHeight="251660288" behindDoc="0" locked="0" layoutInCell="1" allowOverlap="1">
                <wp:simplePos x="0" y="0"/>
                <wp:positionH relativeFrom="column">
                  <wp:posOffset>5204460</wp:posOffset>
                </wp:positionH>
                <wp:positionV relativeFrom="paragraph">
                  <wp:posOffset>382905</wp:posOffset>
                </wp:positionV>
                <wp:extent cx="1112520" cy="1424940"/>
                <wp:effectExtent l="0" t="0" r="11430" b="22860"/>
                <wp:wrapNone/>
                <wp:docPr id="2" name="Frame 2"/>
                <wp:cNvGraphicFramePr/>
                <a:graphic xmlns:a="http://schemas.openxmlformats.org/drawingml/2006/main">
                  <a:graphicData uri="http://schemas.microsoft.com/office/word/2010/wordprocessingShape">
                    <wps:wsp>
                      <wps:cNvSpPr/>
                      <wps:spPr>
                        <a:xfrm>
                          <a:off x="0" y="0"/>
                          <a:ext cx="1112520" cy="1424940"/>
                        </a:xfrm>
                        <a:prstGeom prst="frame">
                          <a:avLst>
                            <a:gd name="adj1" fmla="val 3596"/>
                          </a:avLst>
                        </a:prstGeom>
                        <a:ln w="6350"/>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drawing>
                                <wp:inline distT="0" distB="0" distL="114300" distR="114300">
                                  <wp:extent cx="906780" cy="1303020"/>
                                  <wp:effectExtent l="0" t="0" r="0" b="317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pic:cNvPicPr>
                                        </pic:nvPicPr>
                                        <pic:blipFill>
                                          <a:blip r:embed="rId8"/>
                                          <a:stretch>
                                            <a:fillRect/>
                                          </a:stretch>
                                        </pic:blipFill>
                                        <pic:spPr>
                                          <a:xfrm>
                                            <a:off x="0" y="0"/>
                                            <a:ext cx="906780" cy="13030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409.8pt;margin-top:30.15pt;height:112.2pt;width:87.6pt;z-index:251660288;v-text-anchor:middle;mso-width-relative:page;mso-height-relative:page;" fillcolor="#4472C4 [3204]" filled="t" stroked="t" coordsize="1112520,1424940" o:gfxdata="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Eln&#10;3efZAAAACgEAAA8AAAAAAAAAAQAgAAAAIgAAAGRycy9kb3ducmV2LnhtbFBLAQIUABQAAAAIAIdO&#10;4kBv/+CVlAIAAEwFAAAOAAAAAAAAAAEAIAAAACgBAABkcnMvZTJvRG9jLnhtbFBLBQYAAAAABgAG&#10;AFkBAAAuBgAAAAA=&#10;" path="m0,0l1112520,0,1112520,1424940,0,1424940xm40006,40006l40006,1384933,1072513,1384933,1072513,40006xe">
                <v:path textboxrect="0,0,1112520,1424940" o:connectlocs="556260,0;0,712470;556260,1424940;1112520,712470" o:connectangles="247,164,82,0"/>
                <v:fill on="t" focussize="0,0"/>
                <v:stroke weight="0.5pt" color="#2F528F [3204]" miterlimit="8" joinstyle="miter"/>
                <v:imagedata o:title=""/>
                <o:lock v:ext="edit" aspectratio="f"/>
                <v:textbox>
                  <w:txbxContent>
                    <w:p>
                      <w:pPr>
                        <w:jc w:val="center"/>
                      </w:pPr>
                      <w:r>
                        <w:drawing>
                          <wp:inline distT="0" distB="0" distL="114300" distR="114300">
                            <wp:extent cx="906780" cy="1303020"/>
                            <wp:effectExtent l="0" t="0" r="0" b="317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pic:cNvPicPr>
                                  </pic:nvPicPr>
                                  <pic:blipFill>
                                    <a:blip r:embed="rId8"/>
                                    <a:stretch>
                                      <a:fillRect/>
                                    </a:stretch>
                                  </pic:blipFill>
                                  <pic:spPr>
                                    <a:xfrm>
                                      <a:off x="0" y="0"/>
                                      <a:ext cx="906780" cy="1303020"/>
                                    </a:xfrm>
                                    <a:prstGeom prst="rect">
                                      <a:avLst/>
                                    </a:prstGeom>
                                    <a:noFill/>
                                    <a:ln>
                                      <a:noFill/>
                                    </a:ln>
                                  </pic:spPr>
                                </pic:pic>
                              </a:graphicData>
                            </a:graphic>
                          </wp:inline>
                        </w:drawing>
                      </w:r>
                    </w:p>
                  </w:txbxContent>
                </v:textbox>
              </v:shape>
            </w:pict>
          </mc:Fallback>
        </mc:AlternateContent>
      </w:r>
    </w:p>
    <w:p>
      <w:pPr>
        <w:rPr>
          <w:b/>
          <w:bCs/>
          <w:sz w:val="40"/>
          <w:szCs w:val="40"/>
        </w:rPr>
      </w:pPr>
      <w:r>
        <w:rPr>
          <w:b/>
          <w:bCs/>
          <w:sz w:val="40"/>
          <w:szCs w:val="40"/>
        </w:rPr>
        <w:t>Personal Information:</w:t>
      </w:r>
    </w:p>
    <w:p>
      <w:pPr>
        <w:spacing w:after="0"/>
        <w:rPr>
          <w:sz w:val="26"/>
          <w:szCs w:val="26"/>
        </w:rPr>
      </w:pPr>
      <w:r>
        <w:rPr>
          <w:sz w:val="26"/>
          <w:szCs w:val="26"/>
        </w:rPr>
        <w:t>Full Name:Nwzad Abduljabar Abdulla</w:t>
      </w:r>
    </w:p>
    <w:p>
      <w:pPr>
        <w:spacing w:after="0"/>
        <w:rPr>
          <w:rFonts w:hint="default"/>
          <w:sz w:val="26"/>
          <w:szCs w:val="26"/>
          <w:lang w:val="en-US"/>
        </w:rPr>
      </w:pPr>
      <w:r>
        <w:rPr>
          <w:sz w:val="26"/>
          <w:szCs w:val="26"/>
        </w:rPr>
        <w:t>Academic Title:</w:t>
      </w:r>
      <w:r>
        <w:rPr>
          <w:rFonts w:hint="default"/>
          <w:sz w:val="26"/>
          <w:szCs w:val="26"/>
          <w:lang w:val="en-US"/>
        </w:rPr>
        <w:t xml:space="preserve"> Professor</w:t>
      </w:r>
    </w:p>
    <w:p>
      <w:pPr>
        <w:spacing w:after="0"/>
        <w:rPr>
          <w:sz w:val="26"/>
          <w:szCs w:val="26"/>
        </w:rPr>
      </w:pPr>
      <w:r>
        <w:rPr>
          <w:sz w:val="26"/>
          <w:szCs w:val="26"/>
        </w:rPr>
        <w:t>Email: (university email)</w:t>
      </w:r>
      <w:r>
        <w:rPr>
          <w:rFonts w:hint="default"/>
          <w:sz w:val="26"/>
          <w:szCs w:val="26"/>
          <w:lang w:val="en-US"/>
        </w:rPr>
        <w:t xml:space="preserve"> </w:t>
      </w:r>
      <w:r>
        <w:rPr>
          <w:rFonts w:hint="default"/>
          <w:sz w:val="26"/>
          <w:szCs w:val="26"/>
        </w:rPr>
        <w:t>nawzad.abdulla@su.edu.krd</w:t>
      </w:r>
    </w:p>
    <w:p>
      <w:pPr>
        <w:spacing w:after="0"/>
        <w:rPr>
          <w:rFonts w:hint="default"/>
          <w:sz w:val="26"/>
          <w:szCs w:val="26"/>
          <w:lang w:val="en-US"/>
        </w:rPr>
      </w:pPr>
      <w:r>
        <w:rPr>
          <w:sz w:val="26"/>
          <w:szCs w:val="26"/>
        </w:rPr>
        <w:t>Mobile:</w:t>
      </w:r>
      <w:r>
        <w:rPr>
          <w:rFonts w:hint="default"/>
          <w:sz w:val="26"/>
          <w:szCs w:val="26"/>
          <w:lang w:val="en-US"/>
        </w:rPr>
        <w:t>0750 4680718</w:t>
      </w:r>
    </w:p>
    <w:p>
      <w:pPr>
        <w:spacing w:after="0"/>
        <w:rPr>
          <w:sz w:val="26"/>
          <w:szCs w:val="26"/>
        </w:rPr>
      </w:pPr>
    </w:p>
    <w:p>
      <w:pPr>
        <w:rPr>
          <w:b/>
          <w:bCs/>
          <w:sz w:val="40"/>
          <w:szCs w:val="40"/>
        </w:rPr>
      </w:pPr>
      <w:r>
        <w:rPr>
          <w:b/>
          <w:bCs/>
          <w:sz w:val="40"/>
          <w:szCs w:val="40"/>
        </w:rPr>
        <w:t>Education:</w:t>
      </w:r>
      <w:bookmarkStart w:id="0" w:name="_GoBack"/>
      <w:bookmarkEnd w:id="0"/>
    </w:p>
    <w:p>
      <w:pPr>
        <w:pStyle w:val="6"/>
        <w:numPr>
          <w:ilvl w:val="0"/>
          <w:numId w:val="1"/>
        </w:numPr>
        <w:spacing w:after="0"/>
        <w:rPr>
          <w:sz w:val="26"/>
          <w:szCs w:val="26"/>
        </w:rPr>
      </w:pPr>
      <w:r>
        <w:rPr>
          <w:sz w:val="26"/>
          <w:szCs w:val="26"/>
        </w:rPr>
        <w:t>State all educations accomplished</w:t>
      </w:r>
    </w:p>
    <w:p>
      <w:pPr>
        <w:spacing w:after="0"/>
        <w:rPr>
          <w:sz w:val="26"/>
          <w:szCs w:val="26"/>
        </w:rPr>
      </w:pPr>
    </w:p>
    <w:p>
      <w:pPr>
        <w:rPr>
          <w:b/>
          <w:bCs/>
          <w:sz w:val="40"/>
          <w:szCs w:val="40"/>
        </w:rPr>
      </w:pPr>
      <w:r>
        <w:rPr>
          <w:b/>
          <w:bCs/>
          <w:sz w:val="40"/>
          <w:szCs w:val="40"/>
        </w:rPr>
        <w:t>Employment:</w:t>
      </w:r>
    </w:p>
    <w:p>
      <w:pPr>
        <w:pStyle w:val="6"/>
        <w:numPr>
          <w:ilvl w:val="0"/>
          <w:numId w:val="1"/>
        </w:numPr>
        <w:spacing w:after="0"/>
        <w:rPr>
          <w:sz w:val="26"/>
          <w:szCs w:val="26"/>
        </w:rPr>
      </w:pPr>
      <w:r>
        <w:rPr>
          <w:sz w:val="26"/>
          <w:szCs w:val="26"/>
        </w:rPr>
        <w:t xml:space="preserve">1986        Bachelor of Engineering Sciences in Civil engineering. </w:t>
      </w:r>
    </w:p>
    <w:p>
      <w:pPr>
        <w:pStyle w:val="6"/>
        <w:numPr>
          <w:ilvl w:val="0"/>
          <w:numId w:val="1"/>
        </w:numPr>
        <w:spacing w:after="0"/>
        <w:rPr>
          <w:sz w:val="26"/>
          <w:szCs w:val="26"/>
        </w:rPr>
      </w:pPr>
      <w:r>
        <w:rPr>
          <w:sz w:val="26"/>
          <w:szCs w:val="26"/>
        </w:rPr>
        <w:t>1987        M.Sc in structural Engineering from University of strathclyde, Glasgow,         United Kingdom.</w:t>
      </w:r>
    </w:p>
    <w:p>
      <w:pPr>
        <w:pStyle w:val="6"/>
        <w:numPr>
          <w:ilvl w:val="0"/>
          <w:numId w:val="1"/>
        </w:numPr>
        <w:spacing w:after="0"/>
        <w:rPr>
          <w:sz w:val="26"/>
          <w:szCs w:val="26"/>
        </w:rPr>
      </w:pPr>
      <w:r>
        <w:rPr>
          <w:sz w:val="26"/>
          <w:szCs w:val="26"/>
        </w:rPr>
        <w:t xml:space="preserve"> 1999       Ph.D. in structural Engineering from University of Technology, Baghdad, Iraq. State employment starting from first employment</w:t>
      </w:r>
    </w:p>
    <w:p>
      <w:pPr>
        <w:spacing w:after="0"/>
        <w:rPr>
          <w:sz w:val="26"/>
          <w:szCs w:val="26"/>
        </w:rPr>
      </w:pPr>
    </w:p>
    <w:p>
      <w:pPr>
        <w:rPr>
          <w:b/>
          <w:bCs/>
          <w:sz w:val="40"/>
          <w:szCs w:val="40"/>
        </w:rPr>
      </w:pPr>
      <w:r>
        <w:rPr>
          <w:b/>
          <w:bCs/>
          <w:sz w:val="40"/>
          <w:szCs w:val="40"/>
        </w:rPr>
        <w:t xml:space="preserve">Qualifications </w:t>
      </w:r>
    </w:p>
    <w:p>
      <w:pPr>
        <w:pStyle w:val="6"/>
        <w:numPr>
          <w:ilvl w:val="0"/>
          <w:numId w:val="1"/>
        </w:numPr>
        <w:spacing w:after="0"/>
        <w:rPr>
          <w:sz w:val="26"/>
          <w:szCs w:val="26"/>
        </w:rPr>
      </w:pPr>
      <w:r>
        <w:rPr>
          <w:rFonts w:hint="default"/>
          <w:sz w:val="26"/>
          <w:szCs w:val="26"/>
          <w:lang w:val="en-US"/>
        </w:rPr>
        <w:t>1986-1987 Cowan and Linn consultancy</w:t>
      </w:r>
    </w:p>
    <w:p>
      <w:pPr>
        <w:pStyle w:val="6"/>
        <w:numPr>
          <w:ilvl w:val="0"/>
          <w:numId w:val="1"/>
        </w:numPr>
        <w:spacing w:after="0"/>
        <w:rPr>
          <w:sz w:val="26"/>
          <w:szCs w:val="26"/>
        </w:rPr>
      </w:pPr>
      <w:r>
        <w:rPr>
          <w:sz w:val="26"/>
          <w:szCs w:val="26"/>
        </w:rPr>
        <w:t>1987-1991   construction sector.</w:t>
      </w:r>
    </w:p>
    <w:p>
      <w:pPr>
        <w:pStyle w:val="6"/>
        <w:numPr>
          <w:ilvl w:val="0"/>
          <w:numId w:val="1"/>
        </w:numPr>
        <w:spacing w:after="0"/>
        <w:rPr>
          <w:sz w:val="26"/>
          <w:szCs w:val="26"/>
          <w:rtl/>
        </w:rPr>
      </w:pPr>
      <w:r>
        <w:rPr>
          <w:sz w:val="26"/>
          <w:szCs w:val="26"/>
        </w:rPr>
        <w:t xml:space="preserve">1991 Ministry of building and construction, Al Rasheed Company. </w:t>
      </w:r>
    </w:p>
    <w:p>
      <w:pPr>
        <w:pStyle w:val="6"/>
        <w:numPr>
          <w:ilvl w:val="0"/>
          <w:numId w:val="1"/>
        </w:numPr>
        <w:spacing w:after="0"/>
        <w:rPr>
          <w:sz w:val="26"/>
          <w:szCs w:val="26"/>
        </w:rPr>
      </w:pPr>
      <w:r>
        <w:rPr>
          <w:rFonts w:hint="default"/>
          <w:sz w:val="26"/>
          <w:szCs w:val="26"/>
          <w:lang w:val="en-US"/>
        </w:rPr>
        <w:t xml:space="preserve">Methods of </w:t>
      </w:r>
      <w:r>
        <w:rPr>
          <w:sz w:val="26"/>
          <w:szCs w:val="26"/>
        </w:rPr>
        <w:t xml:space="preserve">Teaching </w:t>
      </w:r>
    </w:p>
    <w:p>
      <w:pPr>
        <w:pStyle w:val="6"/>
        <w:spacing w:after="0"/>
        <w:rPr>
          <w:sz w:val="26"/>
          <w:szCs w:val="26"/>
        </w:rPr>
      </w:pPr>
      <w:r>
        <w:rPr>
          <w:sz w:val="26"/>
          <w:szCs w:val="26"/>
        </w:rPr>
        <w:t>1994 Assistant Lecturer,  Department of Civil Engineering,   College  of Engineering,  University of Salahaddin,  Erbil, Iraq.</w:t>
      </w:r>
    </w:p>
    <w:p>
      <w:pPr>
        <w:pStyle w:val="6"/>
        <w:spacing w:after="0"/>
        <w:rPr>
          <w:sz w:val="26"/>
          <w:szCs w:val="26"/>
        </w:rPr>
      </w:pPr>
      <w:r>
        <w:rPr>
          <w:sz w:val="26"/>
          <w:szCs w:val="26"/>
        </w:rPr>
        <w:tab/>
      </w:r>
      <w:r>
        <w:rPr>
          <w:sz w:val="26"/>
          <w:szCs w:val="26"/>
        </w:rPr>
        <w:t>1999     Doctor of Philosophy in Structural engineering.</w:t>
      </w:r>
    </w:p>
    <w:p>
      <w:pPr>
        <w:pStyle w:val="6"/>
        <w:spacing w:after="0"/>
        <w:rPr>
          <w:sz w:val="26"/>
          <w:szCs w:val="26"/>
          <w:rtl/>
        </w:rPr>
      </w:pPr>
      <w:r>
        <w:rPr>
          <w:sz w:val="26"/>
          <w:szCs w:val="26"/>
        </w:rPr>
        <w:tab/>
      </w:r>
      <w:r>
        <w:rPr>
          <w:sz w:val="26"/>
          <w:szCs w:val="26"/>
        </w:rPr>
        <w:t xml:space="preserve">1999-2008       Lecturer   </w:t>
      </w:r>
    </w:p>
    <w:p>
      <w:pPr>
        <w:pStyle w:val="6"/>
        <w:spacing w:after="0"/>
        <w:rPr>
          <w:sz w:val="26"/>
          <w:szCs w:val="26"/>
        </w:rPr>
      </w:pPr>
      <w:r>
        <w:rPr>
          <w:sz w:val="26"/>
          <w:szCs w:val="26"/>
        </w:rPr>
        <w:t>2008  Assistant Professor</w:t>
      </w:r>
    </w:p>
    <w:p>
      <w:pPr>
        <w:pStyle w:val="6"/>
        <w:spacing w:after="0"/>
        <w:rPr>
          <w:rFonts w:hint="default"/>
          <w:sz w:val="26"/>
          <w:szCs w:val="26"/>
          <w:lang w:val="en-US"/>
        </w:rPr>
      </w:pPr>
      <w:r>
        <w:rPr>
          <w:rFonts w:hint="default"/>
          <w:sz w:val="26"/>
          <w:szCs w:val="26"/>
          <w:lang w:val="en-US"/>
        </w:rPr>
        <w:t>2020 Professor</w:t>
      </w:r>
    </w:p>
    <w:p>
      <w:pPr>
        <w:pStyle w:val="6"/>
        <w:spacing w:after="0"/>
        <w:rPr>
          <w:sz w:val="26"/>
          <w:szCs w:val="26"/>
        </w:rPr>
      </w:pPr>
    </w:p>
    <w:p>
      <w:pPr>
        <w:rPr>
          <w:b/>
          <w:bCs/>
          <w:sz w:val="40"/>
          <w:szCs w:val="40"/>
        </w:rPr>
      </w:pPr>
      <w:r>
        <w:rPr>
          <w:b/>
          <w:bCs/>
          <w:sz w:val="40"/>
          <w:szCs w:val="40"/>
        </w:rPr>
        <w:t>Teaching experience:</w:t>
      </w:r>
    </w:p>
    <w:p>
      <w:pPr>
        <w:pStyle w:val="6"/>
        <w:numPr>
          <w:ilvl w:val="0"/>
          <w:numId w:val="1"/>
        </w:numPr>
        <w:spacing w:after="0"/>
        <w:rPr>
          <w:sz w:val="26"/>
          <w:szCs w:val="26"/>
        </w:rPr>
      </w:pPr>
      <w:r>
        <w:rPr>
          <w:rFonts w:hint="default"/>
          <w:sz w:val="26"/>
          <w:szCs w:val="26"/>
          <w:lang w:val="en-US"/>
        </w:rPr>
        <w:t>Engineering drawing-first year</w:t>
      </w:r>
    </w:p>
    <w:p>
      <w:pPr>
        <w:pStyle w:val="6"/>
        <w:numPr>
          <w:ilvl w:val="0"/>
          <w:numId w:val="1"/>
        </w:numPr>
        <w:spacing w:after="0"/>
        <w:rPr>
          <w:sz w:val="26"/>
          <w:szCs w:val="26"/>
        </w:rPr>
      </w:pPr>
      <w:r>
        <w:rPr>
          <w:rFonts w:hint="default"/>
          <w:sz w:val="26"/>
          <w:szCs w:val="26"/>
          <w:lang w:val="en-US"/>
        </w:rPr>
        <w:t>Descriptive Geometry-first year</w:t>
      </w:r>
    </w:p>
    <w:p>
      <w:pPr>
        <w:pStyle w:val="6"/>
        <w:numPr>
          <w:ilvl w:val="0"/>
          <w:numId w:val="1"/>
        </w:numPr>
        <w:spacing w:after="0"/>
        <w:rPr>
          <w:sz w:val="26"/>
          <w:szCs w:val="26"/>
        </w:rPr>
      </w:pPr>
      <w:r>
        <w:rPr>
          <w:rFonts w:hint="default"/>
          <w:sz w:val="26"/>
          <w:szCs w:val="26"/>
          <w:lang w:val="en-US"/>
        </w:rPr>
        <w:t>Geology- first year</w:t>
      </w:r>
    </w:p>
    <w:p>
      <w:pPr>
        <w:pStyle w:val="6"/>
        <w:numPr>
          <w:ilvl w:val="0"/>
          <w:numId w:val="1"/>
        </w:numPr>
        <w:spacing w:after="0"/>
        <w:rPr>
          <w:sz w:val="26"/>
          <w:szCs w:val="26"/>
        </w:rPr>
      </w:pPr>
      <w:r>
        <w:rPr>
          <w:rFonts w:hint="default"/>
          <w:sz w:val="26"/>
          <w:szCs w:val="26"/>
          <w:lang w:val="en-US"/>
        </w:rPr>
        <w:t>Technical english-first year</w:t>
      </w:r>
    </w:p>
    <w:p>
      <w:pPr>
        <w:pStyle w:val="6"/>
        <w:numPr>
          <w:ilvl w:val="0"/>
          <w:numId w:val="1"/>
        </w:numPr>
        <w:spacing w:after="0"/>
        <w:rPr>
          <w:sz w:val="26"/>
          <w:szCs w:val="26"/>
        </w:rPr>
      </w:pPr>
      <w:r>
        <w:rPr>
          <w:rFonts w:hint="default"/>
          <w:sz w:val="26"/>
          <w:szCs w:val="26"/>
          <w:lang w:val="en-US"/>
        </w:rPr>
        <w:t>Building materials-first year</w:t>
      </w:r>
    </w:p>
    <w:p>
      <w:pPr>
        <w:pStyle w:val="6"/>
        <w:numPr>
          <w:ilvl w:val="0"/>
          <w:numId w:val="1"/>
        </w:numPr>
        <w:spacing w:after="0"/>
        <w:rPr>
          <w:sz w:val="26"/>
          <w:szCs w:val="26"/>
        </w:rPr>
      </w:pPr>
      <w:r>
        <w:rPr>
          <w:rFonts w:hint="default"/>
          <w:sz w:val="26"/>
          <w:szCs w:val="26"/>
          <w:lang w:val="en-US"/>
        </w:rPr>
        <w:t>Technical english-first year</w:t>
      </w:r>
    </w:p>
    <w:p>
      <w:pPr>
        <w:pStyle w:val="6"/>
        <w:numPr>
          <w:ilvl w:val="0"/>
          <w:numId w:val="1"/>
        </w:numPr>
        <w:spacing w:after="0"/>
        <w:rPr>
          <w:sz w:val="26"/>
          <w:szCs w:val="26"/>
        </w:rPr>
      </w:pPr>
      <w:r>
        <w:rPr>
          <w:rFonts w:hint="default"/>
          <w:sz w:val="26"/>
          <w:szCs w:val="26"/>
          <w:lang w:val="en-US"/>
        </w:rPr>
        <w:t>Buliding construction-second year</w:t>
      </w:r>
    </w:p>
    <w:p>
      <w:pPr>
        <w:pStyle w:val="6"/>
        <w:numPr>
          <w:ilvl w:val="0"/>
          <w:numId w:val="1"/>
        </w:numPr>
        <w:spacing w:after="0"/>
        <w:rPr>
          <w:sz w:val="26"/>
          <w:szCs w:val="26"/>
        </w:rPr>
      </w:pPr>
      <w:r>
        <w:rPr>
          <w:rFonts w:hint="default"/>
          <w:sz w:val="26"/>
          <w:szCs w:val="26"/>
          <w:lang w:val="en-US"/>
        </w:rPr>
        <w:t>Concrete Technology-second</w:t>
      </w:r>
    </w:p>
    <w:p>
      <w:pPr>
        <w:pStyle w:val="6"/>
        <w:numPr>
          <w:ilvl w:val="0"/>
          <w:numId w:val="1"/>
        </w:numPr>
        <w:spacing w:after="0"/>
        <w:rPr>
          <w:sz w:val="26"/>
          <w:szCs w:val="26"/>
        </w:rPr>
      </w:pPr>
      <w:r>
        <w:rPr>
          <w:rFonts w:hint="default"/>
          <w:sz w:val="26"/>
          <w:szCs w:val="26"/>
          <w:lang w:val="en-US"/>
        </w:rPr>
        <w:t>Concrete tecnology lab-second year</w:t>
      </w:r>
    </w:p>
    <w:p>
      <w:pPr>
        <w:pStyle w:val="6"/>
        <w:numPr>
          <w:ilvl w:val="0"/>
          <w:numId w:val="1"/>
        </w:numPr>
        <w:spacing w:after="0"/>
        <w:rPr>
          <w:sz w:val="26"/>
          <w:szCs w:val="26"/>
        </w:rPr>
      </w:pPr>
      <w:r>
        <w:rPr>
          <w:rFonts w:hint="default"/>
          <w:sz w:val="26"/>
          <w:szCs w:val="26"/>
          <w:lang w:val="en-US"/>
        </w:rPr>
        <w:t>Concrete design-third year</w:t>
      </w:r>
    </w:p>
    <w:p>
      <w:pPr>
        <w:pStyle w:val="6"/>
        <w:numPr>
          <w:ilvl w:val="0"/>
          <w:numId w:val="1"/>
        </w:numPr>
        <w:spacing w:after="0"/>
        <w:rPr>
          <w:sz w:val="26"/>
          <w:szCs w:val="26"/>
        </w:rPr>
      </w:pPr>
      <w:r>
        <w:rPr>
          <w:rFonts w:hint="default"/>
          <w:sz w:val="26"/>
          <w:szCs w:val="26"/>
          <w:lang w:val="en-US"/>
        </w:rPr>
        <w:t>Structural analysis- third year</w:t>
      </w:r>
    </w:p>
    <w:p>
      <w:pPr>
        <w:pStyle w:val="6"/>
        <w:numPr>
          <w:ilvl w:val="0"/>
          <w:numId w:val="1"/>
        </w:numPr>
        <w:spacing w:after="0"/>
        <w:rPr>
          <w:sz w:val="26"/>
          <w:szCs w:val="26"/>
        </w:rPr>
      </w:pPr>
      <w:r>
        <w:rPr>
          <w:rFonts w:hint="default"/>
          <w:sz w:val="26"/>
          <w:szCs w:val="26"/>
          <w:lang w:val="en-US"/>
        </w:rPr>
        <w:t>Sustainability-third year</w:t>
      </w:r>
    </w:p>
    <w:p>
      <w:pPr>
        <w:pStyle w:val="6"/>
        <w:numPr>
          <w:ilvl w:val="0"/>
          <w:numId w:val="1"/>
        </w:numPr>
        <w:spacing w:after="0"/>
        <w:rPr>
          <w:sz w:val="26"/>
          <w:szCs w:val="26"/>
        </w:rPr>
      </w:pPr>
      <w:r>
        <w:rPr>
          <w:rFonts w:hint="default"/>
          <w:sz w:val="26"/>
          <w:szCs w:val="26"/>
          <w:lang w:val="en-US"/>
        </w:rPr>
        <w:t>Engineering masonry-third year</w:t>
      </w:r>
    </w:p>
    <w:p>
      <w:pPr>
        <w:pStyle w:val="6"/>
        <w:numPr>
          <w:ilvl w:val="0"/>
          <w:numId w:val="1"/>
        </w:numPr>
        <w:spacing w:after="0"/>
        <w:rPr>
          <w:sz w:val="26"/>
          <w:szCs w:val="26"/>
        </w:rPr>
      </w:pPr>
      <w:r>
        <w:rPr>
          <w:rFonts w:hint="default"/>
          <w:sz w:val="26"/>
          <w:szCs w:val="26"/>
          <w:lang w:val="en-US"/>
        </w:rPr>
        <w:t>Project-fourth year</w:t>
      </w:r>
    </w:p>
    <w:p>
      <w:pPr>
        <w:pStyle w:val="6"/>
        <w:numPr>
          <w:ilvl w:val="0"/>
          <w:numId w:val="1"/>
        </w:numPr>
        <w:spacing w:after="0"/>
        <w:rPr>
          <w:sz w:val="26"/>
          <w:szCs w:val="26"/>
        </w:rPr>
      </w:pPr>
      <w:r>
        <w:rPr>
          <w:rFonts w:hint="default"/>
          <w:sz w:val="26"/>
          <w:szCs w:val="26"/>
          <w:lang w:val="en-US"/>
        </w:rPr>
        <w:t>Economy and management- fourth year</w:t>
      </w:r>
    </w:p>
    <w:p>
      <w:pPr>
        <w:pStyle w:val="6"/>
        <w:numPr>
          <w:ilvl w:val="0"/>
          <w:numId w:val="1"/>
        </w:numPr>
        <w:spacing w:after="0"/>
        <w:rPr>
          <w:sz w:val="26"/>
          <w:szCs w:val="26"/>
        </w:rPr>
      </w:pPr>
      <w:r>
        <w:rPr>
          <w:rFonts w:hint="default"/>
          <w:sz w:val="26"/>
          <w:szCs w:val="26"/>
          <w:lang w:val="en-US"/>
        </w:rPr>
        <w:t>Concrete-diploma</w:t>
      </w:r>
    </w:p>
    <w:p>
      <w:pPr>
        <w:pStyle w:val="6"/>
        <w:numPr>
          <w:ilvl w:val="0"/>
          <w:numId w:val="1"/>
        </w:numPr>
        <w:spacing w:after="0"/>
        <w:rPr>
          <w:sz w:val="26"/>
          <w:szCs w:val="26"/>
        </w:rPr>
      </w:pPr>
      <w:r>
        <w:rPr>
          <w:rFonts w:hint="default"/>
          <w:sz w:val="26"/>
          <w:szCs w:val="26"/>
          <w:lang w:val="en-US"/>
        </w:rPr>
        <w:t>Structure-MSc</w:t>
      </w:r>
    </w:p>
    <w:p>
      <w:pPr>
        <w:pStyle w:val="6"/>
        <w:numPr>
          <w:ilvl w:val="0"/>
          <w:numId w:val="1"/>
        </w:numPr>
        <w:spacing w:after="0"/>
        <w:rPr>
          <w:sz w:val="26"/>
          <w:szCs w:val="26"/>
        </w:rPr>
      </w:pPr>
      <w:r>
        <w:rPr>
          <w:rFonts w:hint="default"/>
          <w:sz w:val="26"/>
          <w:szCs w:val="26"/>
          <w:lang w:val="en-US"/>
        </w:rPr>
        <w:t>Stability-PhD</w:t>
      </w:r>
    </w:p>
    <w:p>
      <w:pPr>
        <w:pStyle w:val="6"/>
        <w:numPr>
          <w:ilvl w:val="0"/>
          <w:numId w:val="1"/>
        </w:numPr>
        <w:spacing w:after="0"/>
        <w:rPr>
          <w:sz w:val="26"/>
          <w:szCs w:val="26"/>
        </w:rPr>
      </w:pPr>
      <w:r>
        <w:rPr>
          <w:rFonts w:hint="default"/>
          <w:sz w:val="26"/>
          <w:szCs w:val="26"/>
          <w:lang w:val="en-US"/>
        </w:rPr>
        <w:t xml:space="preserve">Concrete </w:t>
      </w:r>
      <w:r>
        <w:rPr>
          <w:sz w:val="26"/>
          <w:szCs w:val="26"/>
        </w:rPr>
        <w:t>lab supervision</w:t>
      </w:r>
    </w:p>
    <w:p>
      <w:pPr>
        <w:spacing w:after="0"/>
        <w:rPr>
          <w:sz w:val="26"/>
          <w:szCs w:val="26"/>
        </w:rPr>
      </w:pPr>
    </w:p>
    <w:p>
      <w:pPr>
        <w:rPr>
          <w:b/>
          <w:bCs/>
          <w:sz w:val="40"/>
          <w:szCs w:val="40"/>
        </w:rPr>
      </w:pPr>
      <w:r>
        <w:rPr>
          <w:b/>
          <w:bCs/>
          <w:sz w:val="40"/>
          <w:szCs w:val="40"/>
        </w:rPr>
        <w:t>Research and publications</w:t>
      </w:r>
    </w:p>
    <w:p>
      <w:pPr>
        <w:spacing w:after="0"/>
        <w:rPr>
          <w:sz w:val="26"/>
          <w:szCs w:val="26"/>
        </w:rPr>
      </w:pPr>
      <w:r>
        <w:rPr>
          <w:sz w:val="26"/>
          <w:szCs w:val="26"/>
        </w:rPr>
        <w:t xml:space="preserve">1- N. A. Abdulla, Strength of plain and blended concrete exposed to aggressive environment, Journal of Pure and applied Science, University of Salahaddin Erbil, Iraq Vol.15, No.2, 2003, pp. 77-87. </w:t>
      </w:r>
    </w:p>
    <w:p>
      <w:pPr>
        <w:spacing w:after="0"/>
        <w:rPr>
          <w:sz w:val="26"/>
          <w:szCs w:val="26"/>
        </w:rPr>
      </w:pPr>
      <w:r>
        <w:rPr>
          <w:sz w:val="26"/>
          <w:szCs w:val="26"/>
        </w:rPr>
        <w:t>2- N. A. Abdulla, Flexural behavior of Portland cement Ground limestone concrete Beams, Journal of Pure and applied Science, University of Salahaddin Erbil, Iraq Vol.16, No.3, 2004, pp. 99-109.</w:t>
      </w:r>
    </w:p>
    <w:p>
      <w:pPr>
        <w:spacing w:after="0"/>
        <w:rPr>
          <w:sz w:val="26"/>
          <w:szCs w:val="26"/>
        </w:rPr>
      </w:pPr>
      <w:r>
        <w:rPr>
          <w:sz w:val="26"/>
          <w:szCs w:val="26"/>
        </w:rPr>
        <w:t xml:space="preserve">3- N. A. Abdulla, Effects of elevated temperatures on bending strength of reinforced concrete beams, Journal of Pure and applied Science, University of Salahaddin Erbil, Iraq Vol.16, No.4, 2004, pp. 5-15.  </w:t>
      </w:r>
    </w:p>
    <w:p>
      <w:pPr>
        <w:spacing w:after="0"/>
        <w:rPr>
          <w:sz w:val="26"/>
          <w:szCs w:val="26"/>
          <w:rtl/>
        </w:rPr>
      </w:pPr>
      <w:r>
        <w:rPr>
          <w:sz w:val="26"/>
          <w:szCs w:val="26"/>
        </w:rPr>
        <w:t>4- N. A. Abdulla, blending concrete with local available, Journal of Pure and applied Science, University of Salahaddin Erbil, Iraq Vol.18, No.1, 2006, pp. 117-129.</w:t>
      </w:r>
    </w:p>
    <w:p>
      <w:pPr>
        <w:spacing w:after="0"/>
        <w:rPr>
          <w:sz w:val="26"/>
          <w:szCs w:val="26"/>
        </w:rPr>
      </w:pPr>
      <w:r>
        <w:rPr>
          <w:sz w:val="26"/>
          <w:szCs w:val="26"/>
        </w:rPr>
        <w:t>5- N Abduljabar Abdulla, Effect of saline environment on the strength of reinforced concrete beams, AL-Rafdain Engineering Journal (AREJ) 16 (2), 1-23, 2008</w:t>
      </w:r>
    </w:p>
    <w:p>
      <w:pPr>
        <w:spacing w:after="0"/>
        <w:rPr>
          <w:sz w:val="26"/>
          <w:szCs w:val="26"/>
        </w:rPr>
      </w:pPr>
      <w:r>
        <w:rPr>
          <w:sz w:val="26"/>
          <w:szCs w:val="26"/>
        </w:rPr>
        <w:t xml:space="preserve">6- J. I. Kakrasul and N. A. Abdulla, Size effect on shear strength of deep beams with opening in the web, Journal of Pure and applied Science, University of Salahaddin Erbil, Iraq Vol.20, No.3, 2008, pp. 135-150.  </w:t>
      </w:r>
    </w:p>
    <w:p>
      <w:pPr>
        <w:spacing w:after="0"/>
        <w:rPr>
          <w:sz w:val="26"/>
          <w:szCs w:val="26"/>
        </w:rPr>
      </w:pPr>
      <w:r>
        <w:rPr>
          <w:sz w:val="26"/>
          <w:szCs w:val="26"/>
        </w:rPr>
        <w:t xml:space="preserve">7- </w:t>
      </w:r>
    </w:p>
    <w:p>
      <w:pPr>
        <w:spacing w:after="0"/>
        <w:rPr>
          <w:sz w:val="26"/>
          <w:szCs w:val="26"/>
        </w:rPr>
      </w:pPr>
    </w:p>
    <w:p>
      <w:pPr>
        <w:spacing w:after="0"/>
        <w:rPr>
          <w:sz w:val="26"/>
          <w:szCs w:val="26"/>
        </w:rPr>
      </w:pPr>
      <w:r>
        <w:rPr>
          <w:sz w:val="26"/>
          <w:szCs w:val="26"/>
        </w:rPr>
        <w:t>Published papers in international Journals:</w:t>
      </w:r>
    </w:p>
    <w:p>
      <w:pPr>
        <w:spacing w:after="0"/>
        <w:rPr>
          <w:sz w:val="26"/>
          <w:szCs w:val="26"/>
        </w:rPr>
      </w:pPr>
    </w:p>
    <w:p>
      <w:pPr>
        <w:spacing w:after="0"/>
        <w:rPr>
          <w:sz w:val="26"/>
          <w:szCs w:val="26"/>
        </w:rPr>
      </w:pPr>
      <w:r>
        <w:rPr>
          <w:sz w:val="26"/>
          <w:szCs w:val="26"/>
        </w:rPr>
        <w:t xml:space="preserve">1- </w:t>
      </w:r>
      <w:r>
        <w:rPr>
          <w:sz w:val="26"/>
          <w:szCs w:val="26"/>
          <w:rtl/>
        </w:rPr>
        <w:t xml:space="preserve"> </w:t>
      </w:r>
      <w:r>
        <w:rPr>
          <w:sz w:val="26"/>
          <w:szCs w:val="26"/>
        </w:rPr>
        <w:t>Abdulla NA. Effect of recycled coarse aggregate type on concrete</w:t>
      </w:r>
    </w:p>
    <w:p>
      <w:pPr>
        <w:spacing w:after="0"/>
        <w:rPr>
          <w:sz w:val="26"/>
          <w:szCs w:val="26"/>
        </w:rPr>
      </w:pPr>
      <w:r>
        <w:rPr>
          <w:sz w:val="26"/>
          <w:szCs w:val="26"/>
        </w:rPr>
        <w:t xml:space="preserve">Journal of Materials in Civil Engineering 27 (10), 04014273 </w:t>
      </w:r>
    </w:p>
    <w:p>
      <w:pPr>
        <w:spacing w:after="0"/>
        <w:rPr>
          <w:sz w:val="26"/>
          <w:szCs w:val="26"/>
        </w:rPr>
      </w:pPr>
      <w:r>
        <w:rPr>
          <w:rFonts w:hint="default"/>
          <w:sz w:val="26"/>
          <w:szCs w:val="26"/>
          <w:lang w:val="en-US"/>
        </w:rPr>
        <w:t>2</w:t>
      </w:r>
      <w:r>
        <w:rPr>
          <w:sz w:val="26"/>
          <w:szCs w:val="26"/>
        </w:rPr>
        <w:t>- Abdulla NA. Concrete filled PVC tube: A review. Construction and Building Materials. 2017;156:321-329.</w:t>
      </w:r>
    </w:p>
    <w:p>
      <w:pPr>
        <w:spacing w:after="0"/>
        <w:rPr>
          <w:sz w:val="26"/>
          <w:szCs w:val="26"/>
        </w:rPr>
      </w:pPr>
      <w:r>
        <w:rPr>
          <w:rFonts w:hint="default"/>
          <w:sz w:val="26"/>
          <w:szCs w:val="26"/>
          <w:lang w:val="en-US"/>
        </w:rPr>
        <w:t>3</w:t>
      </w:r>
      <w:r>
        <w:rPr>
          <w:sz w:val="26"/>
          <w:szCs w:val="26"/>
        </w:rPr>
        <w:t>- Abdulla NA. Influence of plastic pour-in form on mechanical behavior of concrete. Structures. 2019; 19: 193-202</w:t>
      </w:r>
    </w:p>
    <w:p>
      <w:pPr>
        <w:spacing w:after="0"/>
        <w:rPr>
          <w:sz w:val="26"/>
          <w:szCs w:val="26"/>
        </w:rPr>
      </w:pPr>
      <w:r>
        <w:rPr>
          <w:rFonts w:hint="default"/>
          <w:sz w:val="26"/>
          <w:szCs w:val="26"/>
          <w:lang w:val="en-US"/>
        </w:rPr>
        <w:t>4</w:t>
      </w:r>
      <w:r>
        <w:rPr>
          <w:sz w:val="26"/>
          <w:szCs w:val="26"/>
        </w:rPr>
        <w:t>- Abdulla NA. The behavior of concrete-filled plastic tube specimens under axial load. Jordan Journal of Civil Engineering. 2020;  14(1):69–81.</w:t>
      </w:r>
    </w:p>
    <w:p>
      <w:pPr>
        <w:spacing w:after="0"/>
        <w:rPr>
          <w:sz w:val="26"/>
          <w:szCs w:val="26"/>
        </w:rPr>
      </w:pPr>
      <w:r>
        <w:rPr>
          <w:rFonts w:hint="default"/>
          <w:sz w:val="26"/>
          <w:szCs w:val="26"/>
          <w:lang w:val="en-US"/>
        </w:rPr>
        <w:t>5</w:t>
      </w:r>
      <w:r>
        <w:rPr>
          <w:sz w:val="26"/>
          <w:szCs w:val="26"/>
        </w:rPr>
        <w:t>- Abdulla NA. Concrete encased with engineering plastics. Journal of Civil Engineering and Construction. 2020; 9(1):31–41.</w:t>
      </w:r>
    </w:p>
    <w:p>
      <w:pPr>
        <w:spacing w:after="0"/>
        <w:rPr>
          <w:sz w:val="26"/>
          <w:szCs w:val="26"/>
        </w:rPr>
      </w:pPr>
      <w:r>
        <w:rPr>
          <w:rFonts w:hint="default"/>
          <w:sz w:val="26"/>
          <w:szCs w:val="26"/>
          <w:lang w:val="en-US"/>
        </w:rPr>
        <w:t>6</w:t>
      </w:r>
      <w:r>
        <w:rPr>
          <w:sz w:val="26"/>
          <w:szCs w:val="26"/>
        </w:rPr>
        <w:t>- Abdulla NA.  Mechanical behavior of slender composite columns under axial compression load. KSCE Journal of Civil Engineering. 2020; 24(1):208–218</w:t>
      </w:r>
    </w:p>
    <w:p>
      <w:pPr>
        <w:spacing w:after="0"/>
        <w:rPr>
          <w:sz w:val="26"/>
          <w:szCs w:val="26"/>
        </w:rPr>
      </w:pPr>
      <w:r>
        <w:rPr>
          <w:rFonts w:hint="default"/>
          <w:sz w:val="26"/>
          <w:szCs w:val="26"/>
          <w:lang w:val="en-US"/>
        </w:rPr>
        <w:t>7</w:t>
      </w:r>
      <w:r>
        <w:rPr>
          <w:sz w:val="26"/>
          <w:szCs w:val="26"/>
        </w:rPr>
        <w:t>- Abdulla NA. Concrete with an outer plastic protective shell. SN Applied Science. (https://doi.org/10.1007/s42452-020</w:t>
      </w:r>
    </w:p>
    <w:p>
      <w:pPr>
        <w:spacing w:after="0"/>
        <w:rPr>
          <w:sz w:val="26"/>
          <w:szCs w:val="26"/>
        </w:rPr>
      </w:pPr>
      <w:r>
        <w:rPr>
          <w:rFonts w:hint="default"/>
          <w:sz w:val="26"/>
          <w:szCs w:val="26"/>
          <w:lang w:val="en-US"/>
        </w:rPr>
        <w:t>8</w:t>
      </w:r>
      <w:r>
        <w:rPr>
          <w:sz w:val="26"/>
          <w:szCs w:val="26"/>
        </w:rPr>
        <w:t>- Abdulla NA. Using the Artificial Neural Network to Predict the Axial Strength and Strain of Concrete-filled Plastic Tube. Journal of Soft Computing in Civil Engineering. 2020. DOI:10.22115/scce.2020.225161.1198</w:t>
      </w:r>
    </w:p>
    <w:p>
      <w:pPr>
        <w:spacing w:after="0"/>
        <w:rPr>
          <w:sz w:val="26"/>
          <w:szCs w:val="26"/>
          <w:rtl/>
        </w:rPr>
      </w:pPr>
      <w:r>
        <w:rPr>
          <w:rFonts w:hint="default"/>
          <w:sz w:val="26"/>
          <w:szCs w:val="26"/>
          <w:lang w:val="en-US"/>
        </w:rPr>
        <w:t>9</w:t>
      </w:r>
      <w:r>
        <w:rPr>
          <w:sz w:val="26"/>
          <w:szCs w:val="26"/>
        </w:rPr>
        <w:t>- NA Abdulla, PVC Plastic Tube with Concrete Infill Strengthened with FRP: A State-of-the-art Review, Journal of Civil Engineering and Construction 9 (4), 196-204, https://doi , 2020</w:t>
      </w:r>
    </w:p>
    <w:p>
      <w:pPr>
        <w:spacing w:after="0"/>
        <w:rPr>
          <w:sz w:val="26"/>
          <w:szCs w:val="26"/>
        </w:rPr>
      </w:pPr>
      <w:r>
        <w:rPr>
          <w:sz w:val="26"/>
          <w:szCs w:val="26"/>
        </w:rPr>
        <w:t>1</w:t>
      </w:r>
      <w:r>
        <w:rPr>
          <w:rFonts w:hint="default"/>
          <w:sz w:val="26"/>
          <w:szCs w:val="26"/>
          <w:lang w:val="en-US"/>
        </w:rPr>
        <w:t>0</w:t>
      </w:r>
      <w:r>
        <w:rPr>
          <w:sz w:val="26"/>
          <w:szCs w:val="26"/>
        </w:rPr>
        <w:t xml:space="preserve">- </w:t>
      </w:r>
      <w:r>
        <w:rPr>
          <w:sz w:val="26"/>
          <w:szCs w:val="26"/>
        </w:rPr>
        <w:tab/>
      </w:r>
      <w:r>
        <w:rPr>
          <w:sz w:val="26"/>
          <w:szCs w:val="26"/>
        </w:rPr>
        <w:t>NA Abdulla, Axial strength of short concrete-filled plastic tube</w:t>
      </w:r>
    </w:p>
    <w:p>
      <w:pPr>
        <w:spacing w:after="0"/>
        <w:rPr>
          <w:sz w:val="26"/>
          <w:szCs w:val="26"/>
        </w:rPr>
      </w:pPr>
      <w:r>
        <w:rPr>
          <w:sz w:val="26"/>
          <w:szCs w:val="26"/>
        </w:rPr>
        <w:t>NA Abdulla, structures https://authors.elsevier.com/a/1bYzN_rUeEUs4c 27 (https://authors …</w:t>
      </w:r>
    </w:p>
    <w:p>
      <w:pPr>
        <w:spacing w:after="0"/>
        <w:rPr>
          <w:sz w:val="26"/>
          <w:szCs w:val="26"/>
        </w:rPr>
      </w:pPr>
    </w:p>
    <w:p>
      <w:pPr>
        <w:rPr>
          <w:b/>
          <w:bCs/>
          <w:sz w:val="40"/>
          <w:szCs w:val="40"/>
        </w:rPr>
      </w:pPr>
      <w:r>
        <w:rPr>
          <w:b/>
          <w:bCs/>
          <w:sz w:val="40"/>
          <w:szCs w:val="40"/>
        </w:rPr>
        <w:t>Conferences and courses attended</w:t>
      </w:r>
    </w:p>
    <w:p>
      <w:pPr>
        <w:spacing w:after="0"/>
        <w:rPr>
          <w:sz w:val="26"/>
          <w:szCs w:val="26"/>
        </w:rPr>
      </w:pPr>
      <w:r>
        <w:rPr>
          <w:rFonts w:hint="default"/>
          <w:sz w:val="26"/>
          <w:szCs w:val="26"/>
          <w:lang w:val="en-US"/>
        </w:rPr>
        <w:t>1-</w:t>
      </w:r>
      <w:r>
        <w:rPr>
          <w:sz w:val="26"/>
          <w:szCs w:val="26"/>
        </w:rPr>
        <w:t>Abdulla NA. Experimental stress-strain results using computers in concrete industry, 35th International conference on computers and industrial engineering 1, 617-623, 2005.</w:t>
      </w:r>
    </w:p>
    <w:p>
      <w:pPr>
        <w:spacing w:after="0"/>
        <w:rPr>
          <w:sz w:val="26"/>
          <w:szCs w:val="26"/>
        </w:rPr>
      </w:pPr>
      <w:r>
        <w:rPr>
          <w:rFonts w:hint="default"/>
          <w:sz w:val="26"/>
          <w:szCs w:val="26"/>
          <w:lang w:val="en-US"/>
        </w:rPr>
        <w:t>2-</w:t>
      </w:r>
      <w:r>
        <w:rPr>
          <w:sz w:val="26"/>
          <w:szCs w:val="26"/>
        </w:rPr>
        <w:t>Abdulla NA. Concrete filled thermoplastic tube under compression. In: Proceedings of the 1st international Engineering Conference on Developments in Civil and Computer Engineering Applications. University of Ishik, Erbil, Iraq. 2014. p.60-70.</w:t>
      </w:r>
    </w:p>
    <w:p>
      <w:pPr>
        <w:spacing w:after="0"/>
        <w:rPr>
          <w:sz w:val="26"/>
          <w:szCs w:val="26"/>
        </w:rPr>
      </w:pPr>
    </w:p>
    <w:p>
      <w:pPr>
        <w:rPr>
          <w:b/>
          <w:bCs/>
          <w:sz w:val="40"/>
          <w:szCs w:val="40"/>
        </w:rPr>
      </w:pPr>
      <w:r>
        <w:rPr>
          <w:b/>
          <w:bCs/>
          <w:sz w:val="40"/>
          <w:szCs w:val="40"/>
        </w:rPr>
        <w:t>Professional Social Network Accounts:</w:t>
      </w:r>
    </w:p>
    <w:p>
      <w:pPr>
        <w:spacing w:after="0"/>
        <w:rPr>
          <w:sz w:val="26"/>
          <w:szCs w:val="26"/>
        </w:rPr>
      </w:pPr>
    </w:p>
    <w:p>
      <w:pPr>
        <w:pStyle w:val="6"/>
        <w:numPr>
          <w:ilvl w:val="0"/>
          <w:numId w:val="1"/>
        </w:numPr>
        <w:spacing w:after="0"/>
        <w:rPr>
          <w:sz w:val="26"/>
          <w:szCs w:val="26"/>
        </w:rPr>
      </w:pPr>
      <w:r>
        <w:rPr>
          <w:sz w:val="26"/>
          <w:szCs w:val="26"/>
        </w:rPr>
        <w:t xml:space="preserve">ReserchGate </w:t>
      </w:r>
    </w:p>
    <w:p>
      <w:pPr>
        <w:pStyle w:val="6"/>
        <w:numPr>
          <w:ilvl w:val="0"/>
          <w:numId w:val="1"/>
        </w:numPr>
        <w:spacing w:after="0"/>
        <w:rPr>
          <w:sz w:val="26"/>
          <w:szCs w:val="26"/>
        </w:rPr>
      </w:pPr>
      <w:r>
        <w:rPr>
          <w:sz w:val="26"/>
          <w:szCs w:val="26"/>
        </w:rPr>
        <w:t>LinkedIn.</w:t>
      </w:r>
    </w:p>
    <w:p>
      <w:pPr>
        <w:pStyle w:val="6"/>
        <w:numPr>
          <w:ilvl w:val="0"/>
          <w:numId w:val="1"/>
        </w:numPr>
        <w:spacing w:after="0"/>
        <w:rPr>
          <w:sz w:val="26"/>
          <w:szCs w:val="26"/>
        </w:rPr>
      </w:pPr>
      <w:r>
        <w:rPr>
          <w:rFonts w:hint="default"/>
          <w:sz w:val="26"/>
          <w:szCs w:val="26"/>
          <w:lang w:val="en-US"/>
        </w:rPr>
        <w:t>Orchid</w:t>
      </w:r>
    </w:p>
    <w:p>
      <w:pPr>
        <w:pStyle w:val="6"/>
        <w:numPr>
          <w:ilvl w:val="0"/>
          <w:numId w:val="1"/>
        </w:numPr>
        <w:spacing w:after="0"/>
        <w:rPr>
          <w:sz w:val="26"/>
          <w:szCs w:val="26"/>
        </w:rPr>
      </w:pPr>
      <w:r>
        <w:rPr>
          <w:rFonts w:hint="default"/>
          <w:sz w:val="26"/>
          <w:szCs w:val="26"/>
          <w:lang w:val="en-US"/>
        </w:rPr>
        <w:t>Academia</w:t>
      </w:r>
    </w:p>
    <w:p>
      <w:pPr>
        <w:pStyle w:val="6"/>
        <w:numPr>
          <w:ilvl w:val="0"/>
          <w:numId w:val="1"/>
        </w:numPr>
        <w:spacing w:after="0"/>
        <w:rPr>
          <w:sz w:val="26"/>
          <w:szCs w:val="26"/>
        </w:rPr>
      </w:pPr>
      <w:r>
        <w:rPr>
          <w:rFonts w:hint="default"/>
          <w:sz w:val="26"/>
          <w:szCs w:val="26"/>
          <w:lang w:val="en-US"/>
        </w:rPr>
        <w:t>G. Scholar</w:t>
      </w:r>
    </w:p>
    <w:p>
      <w:pPr>
        <w:pStyle w:val="6"/>
        <w:numPr>
          <w:ilvl w:val="0"/>
          <w:numId w:val="1"/>
        </w:numPr>
        <w:spacing w:after="0"/>
        <w:rPr>
          <w:sz w:val="26"/>
          <w:szCs w:val="26"/>
        </w:rPr>
      </w:pPr>
      <w:r>
        <w:rPr>
          <w:rFonts w:hint="default"/>
          <w:sz w:val="26"/>
          <w:szCs w:val="26"/>
          <w:lang w:val="en-US"/>
        </w:rPr>
        <w:t>Semantic</w:t>
      </w:r>
    </w:p>
    <w:p>
      <w:pPr>
        <w:pStyle w:val="6"/>
        <w:numPr>
          <w:ilvl w:val="0"/>
          <w:numId w:val="1"/>
        </w:numPr>
        <w:spacing w:after="0"/>
        <w:rPr>
          <w:sz w:val="26"/>
          <w:szCs w:val="26"/>
        </w:rPr>
      </w:pPr>
    </w:p>
    <w:p>
      <w:pPr>
        <w:spacing w:after="0"/>
        <w:rPr>
          <w:sz w:val="26"/>
          <w:szCs w:val="26"/>
        </w:rPr>
      </w:pPr>
    </w:p>
    <w:p>
      <w:pPr>
        <w:spacing w:after="0"/>
        <w:rPr>
          <w:sz w:val="26"/>
          <w:szCs w:val="26"/>
        </w:rPr>
      </w:pPr>
    </w:p>
    <w:sectPr>
      <w:footerReference r:id="rId5" w:type="default"/>
      <w:pgSz w:w="12240" w:h="15840"/>
      <w:pgMar w:top="810" w:right="72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694847"/>
      <w:docPartObj>
        <w:docPartGallery w:val="AutoText"/>
      </w:docPartObj>
    </w:sdtPr>
    <w:sdtContent>
      <w:sdt>
        <w:sdtPr>
          <w:id w:val="1728636285"/>
          <w:docPartObj>
            <w:docPartGallery w:val="AutoText"/>
          </w:docPartObj>
        </w:sdtPr>
        <w:sdtContent>
          <w:p>
            <w:pPr>
              <w:pStyle w:val="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p>
        </w:sdtContent>
      </w:sdt>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930118"/>
    <w:multiLevelType w:val="multilevel"/>
    <w:tmpl w:val="6D930118"/>
    <w:lvl w:ilvl="0" w:tentative="0">
      <w:start w:val="0"/>
      <w:numFmt w:val="bullet"/>
      <w:lvlText w:val="-"/>
      <w:lvlJc w:val="left"/>
      <w:pPr>
        <w:ind w:left="720" w:hanging="360"/>
      </w:pPr>
      <w:rPr>
        <w:rFonts w:hint="default" w:ascii="Calibri" w:hAnsi="Calibri" w:cs="Calibri"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7"/>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3F6"/>
    <w:rsid w:val="00104149"/>
    <w:rsid w:val="00137F85"/>
    <w:rsid w:val="00142031"/>
    <w:rsid w:val="00355DCF"/>
    <w:rsid w:val="003B5DC4"/>
    <w:rsid w:val="00577682"/>
    <w:rsid w:val="005E5628"/>
    <w:rsid w:val="00654F0E"/>
    <w:rsid w:val="00750F12"/>
    <w:rsid w:val="00842A86"/>
    <w:rsid w:val="00875D80"/>
    <w:rsid w:val="008F39C1"/>
    <w:rsid w:val="009E0364"/>
    <w:rsid w:val="00A336A3"/>
    <w:rsid w:val="00C36DAD"/>
    <w:rsid w:val="00D47951"/>
    <w:rsid w:val="00DE00C5"/>
    <w:rsid w:val="00E617CC"/>
    <w:rsid w:val="00E873F6"/>
    <w:rsid w:val="00FB2CD6"/>
    <w:rsid w:val="54010C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8"/>
    <w:unhideWhenUsed/>
    <w:uiPriority w:val="99"/>
    <w:pPr>
      <w:tabs>
        <w:tab w:val="center" w:pos="4680"/>
        <w:tab w:val="right" w:pos="9360"/>
      </w:tabs>
      <w:spacing w:after="0" w:line="240" w:lineRule="auto"/>
    </w:pPr>
  </w:style>
  <w:style w:type="paragraph" w:styleId="5">
    <w:name w:val="header"/>
    <w:basedOn w:val="1"/>
    <w:link w:val="7"/>
    <w:unhideWhenUsed/>
    <w:uiPriority w:val="99"/>
    <w:pPr>
      <w:tabs>
        <w:tab w:val="center" w:pos="4680"/>
        <w:tab w:val="right" w:pos="9360"/>
      </w:tabs>
      <w:spacing w:after="0" w:line="240" w:lineRule="auto"/>
    </w:pPr>
  </w:style>
  <w:style w:type="paragraph" w:styleId="6">
    <w:name w:val="List Paragraph"/>
    <w:basedOn w:val="1"/>
    <w:qFormat/>
    <w:uiPriority w:val="34"/>
    <w:pPr>
      <w:ind w:left="720"/>
      <w:contextualSpacing/>
    </w:pPr>
  </w:style>
  <w:style w:type="character" w:customStyle="1" w:styleId="7">
    <w:name w:val="Header Char"/>
    <w:basedOn w:val="2"/>
    <w:link w:val="5"/>
    <w:uiPriority w:val="99"/>
  </w:style>
  <w:style w:type="character" w:customStyle="1" w:styleId="8">
    <w:name w:val="Footer Char"/>
    <w:basedOn w:val="2"/>
    <w:link w:val="4"/>
    <w:uiPriority w:val="99"/>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218</Words>
  <Characters>1249</Characters>
  <Lines>10</Lines>
  <Paragraphs>2</Paragraphs>
  <TotalTime>0</TotalTime>
  <ScaleCrop>false</ScaleCrop>
  <LinksUpToDate>false</LinksUpToDate>
  <CharactersWithSpaces>1465</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2023-05-06T21:23:00Z</dcterms:created>
  <dc:creator>Fanar Rofoo</dc:creator>
  <cp:lastModifiedBy>nwzad</cp:lastModifiedBy>
  <dcterms:modified xsi:type="dcterms:W3CDTF">2023-05-18T19:04:08Z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182A7FDEEEB54305825410F8D8A362FF</vt:lpwstr>
  </property>
</Properties>
</file>