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7E" w:rsidRDefault="0071747E" w:rsidP="0071747E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2999105" cy="2202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7E" w:rsidRDefault="0071747E" w:rsidP="0071747E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71747E" w:rsidRDefault="0071747E" w:rsidP="0071747E">
      <w:pPr>
        <w:tabs>
          <w:tab w:val="left" w:pos="1200"/>
        </w:tabs>
        <w:bidi/>
        <w:rPr>
          <w:b/>
          <w:bCs/>
          <w:sz w:val="44"/>
          <w:szCs w:val="44"/>
          <w:lang w:bidi="ar-SY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القسم: </w:t>
      </w:r>
      <w:r>
        <w:rPr>
          <w:b/>
          <w:bCs/>
          <w:sz w:val="44"/>
          <w:szCs w:val="44"/>
          <w:rtl/>
          <w:lang w:bidi="ar-SY"/>
        </w:rPr>
        <w:t>الشريعة.</w:t>
      </w:r>
    </w:p>
    <w:p w:rsidR="0071747E" w:rsidRDefault="0071747E" w:rsidP="0071747E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الكلية: </w:t>
      </w:r>
      <w:r>
        <w:rPr>
          <w:b/>
          <w:bCs/>
          <w:sz w:val="44"/>
          <w:szCs w:val="44"/>
          <w:rtl/>
          <w:lang w:bidi="ar-IQ"/>
        </w:rPr>
        <w:t>العلوم الإسلامية.</w:t>
      </w:r>
    </w:p>
    <w:p w:rsidR="0071747E" w:rsidRDefault="0071747E" w:rsidP="0071747E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الجامعة: </w:t>
      </w:r>
      <w:r>
        <w:rPr>
          <w:b/>
          <w:bCs/>
          <w:sz w:val="44"/>
          <w:szCs w:val="44"/>
          <w:rtl/>
          <w:lang w:bidi="ar-IQ"/>
        </w:rPr>
        <w:t>صلاح الدين.</w:t>
      </w:r>
    </w:p>
    <w:p w:rsidR="0071747E" w:rsidRDefault="0071747E" w:rsidP="0071747E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المادة: </w:t>
      </w:r>
      <w:r>
        <w:rPr>
          <w:b/>
          <w:bCs/>
          <w:sz w:val="44"/>
          <w:szCs w:val="44"/>
          <w:rtl/>
          <w:lang w:bidi="ar-IQ"/>
        </w:rPr>
        <w:t>آيات الاحكام .</w:t>
      </w:r>
    </w:p>
    <w:p w:rsidR="0071747E" w:rsidRDefault="0071747E" w:rsidP="0071747E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>اسم التدريسي:</w:t>
      </w:r>
      <w:r>
        <w:rPr>
          <w:b/>
          <w:bCs/>
          <w:sz w:val="44"/>
          <w:szCs w:val="44"/>
          <w:rtl/>
          <w:lang w:bidi="ar-IQ"/>
        </w:rPr>
        <w:t xml:space="preserve"> </w:t>
      </w:r>
      <w:r>
        <w:rPr>
          <w:rFonts w:cs="Times New Roman"/>
          <w:b/>
          <w:bCs/>
          <w:sz w:val="20"/>
          <w:szCs w:val="20"/>
          <w:rtl/>
          <w:lang w:bidi="ar-IQ"/>
        </w:rPr>
        <w:t xml:space="preserve"> </w:t>
      </w:r>
      <w:r>
        <w:rPr>
          <w:rFonts w:cs="Times New Roman"/>
          <w:b/>
          <w:bCs/>
          <w:sz w:val="44"/>
          <w:szCs w:val="44"/>
          <w:rtl/>
          <w:lang w:bidi="ar-IQ"/>
        </w:rPr>
        <w:t>أ.م.د.عمر علي محمد</w:t>
      </w:r>
      <w:r>
        <w:rPr>
          <w:rFonts w:cs="Times New Roman"/>
          <w:b/>
          <w:bCs/>
          <w:sz w:val="20"/>
          <w:szCs w:val="20"/>
          <w:rtl/>
          <w:lang w:bidi="ar-IQ"/>
        </w:rPr>
        <w:t xml:space="preserve"> </w:t>
      </w:r>
    </w:p>
    <w:p w:rsidR="0071747E" w:rsidRDefault="0071747E" w:rsidP="0071747E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>السنة الدراسية</w:t>
      </w:r>
      <w:r>
        <w:rPr>
          <w:b/>
          <w:bCs/>
          <w:sz w:val="44"/>
          <w:szCs w:val="44"/>
          <w:rtl/>
          <w:lang w:bidi="ar-IQ"/>
        </w:rPr>
        <w:t>: 2022/2023</w:t>
      </w:r>
    </w:p>
    <w:p w:rsidR="0071747E" w:rsidRDefault="0071747E" w:rsidP="0071747E">
      <w:pPr>
        <w:tabs>
          <w:tab w:val="left" w:pos="1200"/>
        </w:tabs>
        <w:rPr>
          <w:b/>
          <w:bCs/>
          <w:sz w:val="44"/>
          <w:szCs w:val="44"/>
          <w:rtl/>
          <w:lang w:bidi="ar-KW"/>
        </w:rPr>
      </w:pPr>
    </w:p>
    <w:p w:rsidR="0071747E" w:rsidRDefault="0071747E" w:rsidP="0071747E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71747E" w:rsidRDefault="0071747E" w:rsidP="0071747E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71747E" w:rsidRDefault="0071747E" w:rsidP="0071747E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71747E" w:rsidRDefault="0071747E" w:rsidP="0071747E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ar-KW"/>
        </w:rPr>
      </w:pPr>
    </w:p>
    <w:p w:rsidR="0071747E" w:rsidRDefault="0071747E" w:rsidP="0071747E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lang w:bidi="ar-KW"/>
        </w:rPr>
      </w:pPr>
      <w:r>
        <w:rPr>
          <w:rFonts w:cs="Times New Roman"/>
          <w:b/>
          <w:bCs/>
          <w:sz w:val="44"/>
          <w:szCs w:val="44"/>
          <w:rtl/>
          <w:lang w:bidi="ar-KW"/>
        </w:rPr>
        <w:t>كراسة المادة</w:t>
      </w:r>
    </w:p>
    <w:p w:rsidR="0071747E" w:rsidRDefault="0071747E" w:rsidP="0071747E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rtl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2577"/>
        <w:gridCol w:w="3584"/>
      </w:tblGrid>
      <w:tr w:rsidR="0071747E" w:rsidTr="0071747E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44"/>
                <w:szCs w:val="44"/>
                <w:rtl/>
                <w:lang w:bidi="ar-IQ"/>
              </w:rPr>
              <w:t>تفسير آيات الأحكام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71747E" w:rsidTr="0071747E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عمر علي محمد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2. التدريسي المسؤول</w:t>
            </w:r>
          </w:p>
        </w:tc>
      </w:tr>
      <w:tr w:rsidR="0071747E" w:rsidTr="0071747E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الشريعة/ العلوم الاسلامية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71747E" w:rsidTr="0071747E">
        <w:trPr>
          <w:trHeight w:val="352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الايميل: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SY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SY"/>
              </w:rPr>
              <w:t>omer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SY"/>
              </w:rPr>
              <w:t>&gt;mohamad@su.edu.krd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</w:t>
            </w:r>
          </w:p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07504522016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4. معلومات الاتصال: </w:t>
            </w:r>
          </w:p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71747E" w:rsidTr="0071747E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44"/>
                <w:szCs w:val="44"/>
                <w:rtl/>
                <w:lang w:bidi="ar-IQ"/>
              </w:rPr>
              <w:t xml:space="preserve"> </w:t>
            </w:r>
          </w:p>
          <w:p w:rsidR="0071747E" w:rsidRDefault="0071747E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الوحدات الدراسیە (بالساعة) خلال الاسبوع</w:t>
            </w:r>
          </w:p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71747E" w:rsidTr="0071747E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30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1747E" w:rsidTr="0071747E">
        <w:trPr>
          <w:trHeight w:val="568"/>
        </w:trPr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7. رمز المادة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71747E" w:rsidTr="0071747E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bidi/>
              <w:jc w:val="lowKashida"/>
              <w:rPr>
                <w:rFonts w:cs="Traditional Arabic"/>
                <w:sz w:val="32"/>
                <w:szCs w:val="32"/>
                <w:rtl/>
                <w:lang w:bidi="ar-IQ"/>
              </w:rPr>
            </w:pPr>
            <w:r>
              <w:rPr>
                <w:rFonts w:cs="Traditional Arabic"/>
                <w:sz w:val="32"/>
                <w:szCs w:val="32"/>
                <w:rtl/>
                <w:lang w:bidi="ar-IQ"/>
              </w:rPr>
              <w:t>حاصل على البكالوريوس في الدراسات الإسلامية من كلية العلوم الإنسانية/ جامعة السليمانية.</w:t>
            </w:r>
          </w:p>
          <w:p w:rsidR="0071747E" w:rsidRDefault="0071747E">
            <w:pPr>
              <w:bidi/>
              <w:jc w:val="lowKashida"/>
              <w:rPr>
                <w:rFonts w:cs="Traditional Arabic"/>
                <w:sz w:val="32"/>
                <w:szCs w:val="32"/>
                <w:rtl/>
                <w:lang w:bidi="ar-IQ"/>
              </w:rPr>
            </w:pPr>
            <w:r>
              <w:rPr>
                <w:rFonts w:cs="Traditional Arabic"/>
                <w:sz w:val="32"/>
                <w:szCs w:val="32"/>
                <w:rtl/>
                <w:lang w:bidi="ar-IQ"/>
              </w:rPr>
              <w:t xml:space="preserve"> والماجستير في الدراسات الإسلامية-اكلية الشريعة والدراسات الإسلامية / جامعة صلاح الدين 2003.</w:t>
            </w:r>
          </w:p>
          <w:p w:rsidR="0071747E" w:rsidRDefault="0071747E">
            <w:pPr>
              <w:bidi/>
              <w:jc w:val="lowKashida"/>
              <w:rPr>
                <w:rFonts w:cs="Traditional Arabic"/>
                <w:sz w:val="32"/>
                <w:szCs w:val="32"/>
                <w:rtl/>
                <w:lang w:bidi="ar-IQ"/>
              </w:rPr>
            </w:pPr>
            <w:r>
              <w:rPr>
                <w:rFonts w:cs="Traditional Arabic"/>
                <w:sz w:val="32"/>
                <w:szCs w:val="32"/>
                <w:rtl/>
                <w:lang w:bidi="ar-IQ"/>
              </w:rPr>
              <w:t>دكتوراه فلسفة في (كلية العلوم الإسلامية). جامعة صلاح الدين / أربيل.</w:t>
            </w:r>
          </w:p>
          <w:p w:rsidR="0071747E" w:rsidRDefault="0071747E">
            <w:pPr>
              <w:bidi/>
              <w:jc w:val="lowKashida"/>
              <w:rPr>
                <w:rFonts w:cs="Traditional Arabic"/>
                <w:sz w:val="28"/>
                <w:szCs w:val="28"/>
                <w:rtl/>
                <w:lang w:bidi="ar-IQ"/>
              </w:rPr>
            </w:pPr>
            <w:r>
              <w:rPr>
                <w:rFonts w:cs="Traditional Arabic"/>
                <w:sz w:val="32"/>
                <w:szCs w:val="32"/>
                <w:rtl/>
                <w:lang w:bidi="ar-IQ"/>
              </w:rPr>
              <w:t xml:space="preserve"> </w:t>
            </w:r>
          </w:p>
          <w:p w:rsidR="0071747E" w:rsidRDefault="0071747E">
            <w:pPr>
              <w:bidi/>
              <w:rPr>
                <w:rFonts w:cs="Traditional Arabic"/>
                <w:sz w:val="28"/>
                <w:szCs w:val="28"/>
                <w:lang w:bidi="ar-IQ"/>
              </w:rPr>
            </w:pPr>
          </w:p>
          <w:p w:rsidR="0071747E" w:rsidRDefault="0071747E">
            <w:pPr>
              <w:bidi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٨. البروفايل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71747E" w:rsidRDefault="0071747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71747E" w:rsidTr="0071747E"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التفسير -   آيات الاحكام الاجتماعية.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٩. المفردات الرئيسية للمادة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71747E" w:rsidTr="0071747E">
        <w:trPr>
          <w:trHeight w:val="2771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١٠. نبذة عامة عن المادة</w:t>
            </w:r>
          </w:p>
          <w:p w:rsidR="0071747E" w:rsidRDefault="0071747E" w:rsidP="004F0AC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يتمثل مضمون هذا الكورس في تعليم الطلاب أساسيات علم التفسير ؛ وذلك بعرض قواعد المتعلقة بعلم التفسير وآيات الاحكام القرآنية والاستنباط منها، وتؤهله للتفكير والتنظيم والتقعيد العلمي وفق الضوابط مع التطبيقات القرآنية في الأحاكم.</w:t>
            </w:r>
          </w:p>
        </w:tc>
      </w:tr>
      <w:tr w:rsidR="0071747E" w:rsidTr="0071747E">
        <w:trPr>
          <w:trHeight w:val="1110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  <w:p w:rsidR="0071747E" w:rsidRDefault="007174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يهدف هذا الكورس إلى تكوين ملكة فكرية صحيحة وسليمة للطلاب من الناحية الفقهية؛ إذ تطلع الطلبة فيها الأحكام الموجودة في القرآن الكريم وفقه الاستنباط وتطبيقه بشكل صحيح وموزون .</w:t>
            </w:r>
          </w:p>
        </w:tc>
      </w:tr>
      <w:tr w:rsidR="0071747E" w:rsidTr="0071747E">
        <w:trPr>
          <w:trHeight w:val="704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١٢. التزامات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1747E" w:rsidRDefault="0071747E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على الطالب الالنزام بالحضور والمشاركة في المناقشة العلمية خلال المحاضرة، والتحضير اليومي، وإتمام الاختبارات وتقديم الواجبات والتقارير العلمية المطلوبة.  </w:t>
            </w:r>
          </w:p>
          <w:p w:rsidR="0071747E" w:rsidRDefault="0071747E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</w:p>
          <w:p w:rsidR="0071747E" w:rsidRDefault="0071747E">
            <w:pPr>
              <w:bidi/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71747E" w:rsidTr="0071747E">
        <w:trPr>
          <w:trHeight w:val="704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١٣. طرق التدريس</w:t>
            </w:r>
          </w:p>
          <w:p w:rsidR="0071747E" w:rsidRDefault="0071747E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طريق الوسائل التعليمية الآتية:-</w:t>
            </w:r>
          </w:p>
          <w:p w:rsidR="0071747E" w:rsidRDefault="0071747E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السبورة والقلم، والكومبيوتر، وداتاشو من خلال  عرض سلايدات (</w:t>
            </w:r>
            <w:r>
              <w:rPr>
                <w:rFonts w:ascii="Traditional Arabic" w:hAnsi="Traditional Arabic" w:cs="Traditional Arabic"/>
                <w:i/>
                <w:iCs/>
                <w:sz w:val="36"/>
                <w:szCs w:val="36"/>
                <w:lang w:val="en-US" w:bidi="ar-IQ"/>
              </w:rPr>
              <w:t>Slides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>) حول النقاط الرئيسة، وبعض العناوين الفرعية، والمواضيع  التي تفتقر إلى الإبراز.</w:t>
            </w:r>
          </w:p>
          <w:p w:rsidR="0071747E" w:rsidRDefault="0071747E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71747E" w:rsidTr="0071747E">
        <w:trPr>
          <w:trHeight w:val="704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١٤. نظام التقييم</w:t>
            </w:r>
          </w:p>
          <w:p w:rsidR="0071747E" w:rsidRDefault="0071747E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‌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ab/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المادة عليها </w:t>
            </w:r>
            <w:proofErr w:type="gramStart"/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( 100</w:t>
            </w:r>
            <w:proofErr w:type="gramEnd"/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 xml:space="preserve"> ) درجة، يسعى الطالب للحصول على أكبر قدر منها. والنجاح من (50٪)، وتوزع الدرجات كالتالي:</w:t>
            </w:r>
          </w:p>
          <w:p w:rsidR="0071747E" w:rsidRDefault="0071747E" w:rsidP="004F0ACE">
            <w:pPr>
              <w:pStyle w:val="ListParagraph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( 40٪ ) معدل السعي السنوي، وتوزع هذه الدرجات على امتحانين فصليين وعلى النشاطات في القاعة والواجبات المطلوبة .</w:t>
            </w:r>
          </w:p>
          <w:p w:rsidR="0071747E" w:rsidRDefault="0071747E" w:rsidP="004F0ACE">
            <w:pPr>
              <w:pStyle w:val="ListParagraph"/>
              <w:numPr>
                <w:ilvl w:val="0"/>
                <w:numId w:val="2"/>
              </w:numPr>
              <w:bidi/>
              <w:rPr>
                <w:rFonts w:ascii="Traditional Arabic" w:hAnsi="Traditional Arabic" w:cs="Traditional Arabic"/>
                <w:sz w:val="36"/>
                <w:szCs w:val="36"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( 60٪ ) على الامتحان النهائي .</w:t>
            </w:r>
          </w:p>
          <w:p w:rsidR="0071747E" w:rsidRDefault="0071747E">
            <w:pPr>
              <w:tabs>
                <w:tab w:val="center" w:pos="4438"/>
                <w:tab w:val="right" w:pos="8877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SY"/>
              </w:rPr>
            </w:pPr>
          </w:p>
        </w:tc>
      </w:tr>
      <w:tr w:rsidR="0071747E" w:rsidTr="0071747E">
        <w:trPr>
          <w:trHeight w:val="1819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١٥. نتائج تعلم الطالب </w:t>
            </w:r>
          </w:p>
          <w:p w:rsidR="0071747E" w:rsidRDefault="0071747E">
            <w:pPr>
              <w:pStyle w:val="ListParagraph"/>
              <w:bidi/>
              <w:ind w:left="360"/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- ان الطالب يتعلم انواع الأحكام القرآنية وما يتترب عليها  .</w:t>
            </w:r>
          </w:p>
          <w:p w:rsidR="0071747E" w:rsidRDefault="0071747E" w:rsidP="004F0ACE">
            <w:pPr>
              <w:pStyle w:val="ListParagraph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36"/>
                <w:szCs w:val="36"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تعريف الطلاب الكيفية الصحيحة لفهم المسائل الفرعية الفهية و كيفية الاستنباط من آيات الأحكام.</w:t>
            </w:r>
          </w:p>
          <w:p w:rsidR="0071747E" w:rsidRDefault="0071747E" w:rsidP="004F0ACE">
            <w:pPr>
              <w:pStyle w:val="ListParagraph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يتعرف الطالب على الفقه المقارن المستنبط من ايات الأحكام القرآنية سيما سورة النور.</w:t>
            </w:r>
          </w:p>
          <w:p w:rsidR="0071747E" w:rsidRDefault="0071747E" w:rsidP="004F0ACE">
            <w:pPr>
              <w:pStyle w:val="ListParagraph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IQ"/>
              </w:rPr>
              <w:t>يحفظ الطالب سورة النور فقط  من خلالها يعرض الأحكام الموجودة فيها</w:t>
            </w:r>
          </w:p>
        </w:tc>
      </w:tr>
      <w:tr w:rsidR="0071747E" w:rsidTr="0071747E"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١٦. قائمة المراجع والكتب</w:t>
            </w:r>
          </w:p>
          <w:p w:rsidR="0071747E" w:rsidRDefault="0071747E">
            <w:pPr>
              <w:bidi/>
              <w:rPr>
                <w:rFonts w:asciiTheme="majorBidi" w:hAnsiTheme="majorBidi" w:cs="Times New Roman"/>
                <w:sz w:val="24"/>
                <w:szCs w:val="24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</w:rPr>
              <w:t>أولا/ المصادر الرئيسة:</w:t>
            </w:r>
          </w:p>
          <w:p w:rsidR="0071747E" w:rsidRDefault="0071747E" w:rsidP="004F0ACE">
            <w:pPr>
              <w:numPr>
                <w:ilvl w:val="0"/>
                <w:numId w:val="4"/>
              </w:numPr>
              <w:bidi/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</w:rPr>
              <w:t>روائع البيان : د. محمد علي الصابوني .</w:t>
            </w:r>
          </w:p>
          <w:p w:rsidR="0071747E" w:rsidRDefault="0071747E" w:rsidP="004F0ACE">
            <w:pPr>
              <w:numPr>
                <w:ilvl w:val="0"/>
                <w:numId w:val="4"/>
              </w:numPr>
              <w:bidi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تفسير آيات الاحكام محمد علي السايس</w:t>
            </w:r>
          </w:p>
          <w:p w:rsidR="0071747E" w:rsidRDefault="0071747E" w:rsidP="004F0ACE">
            <w:pPr>
              <w:numPr>
                <w:ilvl w:val="0"/>
                <w:numId w:val="4"/>
              </w:numPr>
              <w:bidi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تفاسير آيات الأحكام ومناهجها : د. فهد الرومي</w:t>
            </w:r>
          </w:p>
          <w:p w:rsidR="0071747E" w:rsidRDefault="0071747E" w:rsidP="004F0ACE">
            <w:pPr>
              <w:numPr>
                <w:ilvl w:val="0"/>
                <w:numId w:val="4"/>
              </w:numPr>
              <w:bidi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</w:rPr>
              <w:t>منتدى الأصلين:</w:t>
            </w: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val="en-US" w:bidi="ar-IQ"/>
              </w:rPr>
              <w:t>www.aslein.com</w:t>
            </w:r>
          </w:p>
          <w:p w:rsidR="0071747E" w:rsidRDefault="0071747E" w:rsidP="004F0ACE">
            <w:pPr>
              <w:numPr>
                <w:ilvl w:val="0"/>
                <w:numId w:val="4"/>
              </w:numPr>
              <w:bidi/>
              <w:rPr>
                <w:rFonts w:asciiTheme="majorBidi" w:hAnsiTheme="majorBidi" w:cs="Times New Roman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</w:rPr>
              <w:t>مكتبة مصطفى الإلكترونية:</w:t>
            </w:r>
            <w:r>
              <w:rPr>
                <w:rFonts w:asciiTheme="majorBidi" w:hAnsiTheme="majorBidi" w:cs="Times New Roman"/>
                <w:i/>
                <w:iCs/>
                <w:sz w:val="24"/>
                <w:szCs w:val="24"/>
                <w:lang w:val="en-US" w:bidi="ar-IQ"/>
              </w:rPr>
              <w:t xml:space="preserve">www.al-mostafa.com </w:t>
            </w:r>
          </w:p>
        </w:tc>
      </w:tr>
      <w:tr w:rsidR="0071747E" w:rsidTr="0071747E">
        <w:trPr>
          <w:trHeight w:val="1405"/>
        </w:trPr>
        <w:tc>
          <w:tcPr>
            <w:tcW w:w="9168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tbl>
            <w:tblPr>
              <w:tblpPr w:leftFromText="180" w:rightFromText="180" w:bottomFromText="200" w:vertAnchor="text" w:horzAnchor="margin" w:tblpY="611"/>
              <w:tblOverlap w:val="never"/>
              <w:bidiVisual/>
              <w:tblW w:w="89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3"/>
              <w:gridCol w:w="2698"/>
            </w:tblGrid>
            <w:tr w:rsidR="0071747E" w:rsidTr="0071747E">
              <w:trPr>
                <w:cantSplit/>
                <w:trHeight w:val="801"/>
                <w:tblHeader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2" w:color="auto" w:fill="auto"/>
                  <w:hideMark/>
                </w:tcPr>
                <w:p w:rsidR="0071747E" w:rsidRDefault="0071747E">
                  <w:pPr>
                    <w:bidi/>
                    <w:ind w:left="-563" w:firstLine="720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52"/>
                      <w:szCs w:val="52"/>
                      <w:lang w:bidi="ar-IQ"/>
                    </w:rPr>
                  </w:pPr>
                  <w:r>
                    <w:rPr>
                      <w:rFonts w:ascii="Simplified Arabic" w:hAnsi="Simplified Arabic" w:cs="Ali-A-Samik" w:hint="cs"/>
                      <w:sz w:val="32"/>
                      <w:szCs w:val="32"/>
                      <w:rtl/>
                      <w:lang w:bidi="ar-IQ"/>
                    </w:rPr>
                    <w:t>المواضيع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2" w:color="auto" w:fill="auto"/>
                  <w:hideMark/>
                </w:tcPr>
                <w:p w:rsidR="0071747E" w:rsidRDefault="0071747E">
                  <w:pPr>
                    <w:bidi/>
                    <w:ind w:left="-563" w:firstLine="720"/>
                    <w:rPr>
                      <w:rFonts w:ascii="Arabic Typesetting" w:hAnsi="Arabic Typesetting" w:cs="Arabic Typesetting"/>
                      <w:b/>
                      <w:bCs/>
                      <w:sz w:val="52"/>
                      <w:szCs w:val="52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-A-Samik" w:hint="cs"/>
                      <w:sz w:val="32"/>
                      <w:szCs w:val="32"/>
                      <w:rtl/>
                      <w:lang w:bidi="ar-IQ"/>
                    </w:rPr>
                    <w:t>تاريخ المحاضرة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مدخل عام إلى تفسير الاحكام القرآنية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الأسبوع : 1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 xml:space="preserve"> تعريفات والألفاظ ذات الصلة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الأسبوع :2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  <w:t>انواع آيات الأحكام في القرآن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الأسبوع :3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71747E" w:rsidRDefault="0071747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 xml:space="preserve">أهمية دراسة هذا العلم 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الاسبوع: 4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خصائص التفاسير المحمودة لآيات الاحكام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الأسبوع :</w:t>
                  </w: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  <w:t>5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تفاسير آيات الاحكام المذمومة وخصائصها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الأسبوع :</w:t>
                  </w: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  <w:t>6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Simplified Arabic"/>
                      <w:sz w:val="24"/>
                      <w:szCs w:val="24"/>
                      <w:rtl/>
                      <w:lang w:val="en-US" w:bidi="ar-LB"/>
                    </w:rPr>
                  </w:pPr>
                  <w:r>
                    <w:rPr>
                      <w:rFonts w:ascii="Times New Roman" w:eastAsia="Times New Roman" w:hAnsi="Times New Roman" w:cs="Simplified Arabic"/>
                      <w:sz w:val="24"/>
                      <w:szCs w:val="24"/>
                      <w:rtl/>
                      <w:lang w:val="en-US" w:bidi="ar-LB"/>
                    </w:rPr>
                    <w:t xml:space="preserve"> تفسير مختصرو وجيز لآيات سورة النور – عشرون آية الأوائل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الأسبوع :7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71747E" w:rsidRDefault="0071747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rFonts w:ascii="Times New Roman" w:eastAsia="Times New Roman" w:hAnsi="Times New Roman" w:cs="Simplified Arabic"/>
                      <w:sz w:val="24"/>
                      <w:szCs w:val="24"/>
                      <w:rtl/>
                      <w:lang w:val="en-US" w:bidi="ar-LB"/>
                    </w:rPr>
                    <w:t xml:space="preserve"> فوائدها وبيان المقاصد القرآنية منها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الاسبوع: 8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71747E" w:rsidRDefault="0071747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 xml:space="preserve"> الامتحان الدراسي الاول 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الأسبوع :9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 xml:space="preserve">  امتحان الحفظ الأول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الأسبوع :10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sz w:val="32"/>
                      <w:szCs w:val="32"/>
                      <w:rtl/>
                    </w:rPr>
                    <w:t>آيات حد الزنا وما يستنبط منها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الأسبوع: 11</w:t>
                  </w:r>
                </w:p>
              </w:tc>
            </w:tr>
            <w:tr w:rsidR="0071747E" w:rsidTr="0071747E">
              <w:trPr>
                <w:trHeight w:val="560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  <w:t xml:space="preserve"> آراء الفقهاء في الأحكام المتعلقة بالزنا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الأسبوع: 12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sz w:val="32"/>
                      <w:szCs w:val="32"/>
                      <w:rtl/>
                    </w:rPr>
                    <w:t>آيات حد القذف وما يستنبط منه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الاسبوع: 13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 xml:space="preserve">  </w:t>
                  </w:r>
                  <w:r>
                    <w:rPr>
                      <w:rFonts w:cs="Traditional Arabic"/>
                      <w:sz w:val="32"/>
                      <w:szCs w:val="32"/>
                      <w:rtl/>
                      <w:lang w:eastAsia="zh-CN" w:bidi="ar-IQ"/>
                    </w:rPr>
                    <w:t>آراء الفقهاء في الأحكام المتعلقة بالقذف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الأسبوع:14</w:t>
                  </w:r>
                </w:p>
              </w:tc>
            </w:tr>
            <w:tr w:rsidR="0071747E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Pr="0057721C" w:rsidRDefault="0071747E">
                  <w:pPr>
                    <w:bidi/>
                    <w:ind w:left="180"/>
                    <w:jc w:val="lowKashida"/>
                    <w:rPr>
                      <w:rFonts w:cs="Traditional Arabic"/>
                      <w:sz w:val="32"/>
                      <w:szCs w:val="32"/>
                      <w:rtl/>
                      <w:lang w:eastAsia="zh-CN" w:bidi="ar-IQ"/>
                    </w:rPr>
                  </w:pPr>
                  <w:r w:rsidRPr="0057721C">
                    <w:rPr>
                      <w:sz w:val="32"/>
                      <w:szCs w:val="32"/>
                      <w:rtl/>
                    </w:rPr>
                    <w:t xml:space="preserve"> تفسير مختصر لعشرين آية أخرى من سورة النور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747E" w:rsidRDefault="0071747E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15</w:t>
                  </w:r>
                </w:p>
              </w:tc>
            </w:tr>
            <w:tr w:rsidR="002407D2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 xml:space="preserve"> </w:t>
                  </w:r>
                  <w:r w:rsidRPr="0057721C">
                    <w:rPr>
                      <w:sz w:val="32"/>
                      <w:szCs w:val="32"/>
                      <w:rtl/>
                    </w:rPr>
                    <w:t>تفسير مختصر لعشرين آية أخرى من سورة النور</w:t>
                  </w:r>
                  <w:r w:rsidR="0057721C" w:rsidRPr="0057721C">
                    <w:rPr>
                      <w:rFonts w:hint="cs"/>
                      <w:sz w:val="32"/>
                      <w:szCs w:val="32"/>
                      <w:rtl/>
                    </w:rPr>
                    <w:t>(2)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16</w:t>
                  </w:r>
                </w:p>
              </w:tc>
            </w:tr>
            <w:tr w:rsidR="002407D2" w:rsidTr="002407D2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D2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sz w:val="32"/>
                      <w:szCs w:val="32"/>
                      <w:rtl/>
                    </w:rPr>
                    <w:t>بيان مقاصدها والمعاني القرآنية فيها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17</w:t>
                  </w:r>
                </w:p>
              </w:tc>
            </w:tr>
            <w:tr w:rsidR="002407D2" w:rsidTr="002407D2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D2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sz w:val="36"/>
                      <w:szCs w:val="36"/>
                      <w:rtl/>
                    </w:rPr>
                    <w:t>امتحان الحفظ الثاني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18</w:t>
                  </w:r>
                </w:p>
              </w:tc>
            </w:tr>
            <w:tr w:rsidR="002407D2" w:rsidTr="002407D2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D2" w:rsidRPr="0057721C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2"/>
                      <w:szCs w:val="32"/>
                      <w:rtl/>
                      <w:lang w:eastAsia="zh-CN" w:bidi="ar-IQ"/>
                    </w:rPr>
                  </w:pPr>
                  <w:r w:rsidRPr="0057721C">
                    <w:rPr>
                      <w:sz w:val="32"/>
                      <w:szCs w:val="32"/>
                      <w:rtl/>
                    </w:rPr>
                    <w:t xml:space="preserve">  الاحكام المستنبطة من آيات غض البصر - الرجال 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19</w:t>
                  </w:r>
                </w:p>
              </w:tc>
            </w:tr>
            <w:tr w:rsidR="002407D2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D2" w:rsidRPr="0057721C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2"/>
                      <w:szCs w:val="32"/>
                      <w:rtl/>
                      <w:lang w:eastAsia="zh-CN" w:bidi="ar-IQ"/>
                    </w:rPr>
                  </w:pPr>
                  <w:r w:rsidRPr="0057721C">
                    <w:rPr>
                      <w:sz w:val="32"/>
                      <w:szCs w:val="32"/>
                      <w:rtl/>
                    </w:rPr>
                    <w:t>الاحكام المستنبطة من آيات غض البصر - النساء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20</w:t>
                  </w:r>
                </w:p>
              </w:tc>
            </w:tr>
            <w:tr w:rsidR="002407D2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  <w:t>احكام اللعان و ما يترتب منها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21</w:t>
                  </w:r>
                </w:p>
              </w:tc>
            </w:tr>
            <w:tr w:rsidR="002407D2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rFonts w:cs="Traditional Arabic"/>
                      <w:sz w:val="32"/>
                      <w:szCs w:val="32"/>
                      <w:rtl/>
                      <w:lang w:eastAsia="zh-CN" w:bidi="ar-IQ"/>
                    </w:rPr>
                    <w:t>الاحكام المستنبطة من الآيات المتعلقة بالمحارم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22</w:t>
                  </w:r>
                </w:p>
              </w:tc>
            </w:tr>
            <w:tr w:rsidR="002407D2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rFonts w:cs="Traditional Arabic"/>
                      <w:sz w:val="32"/>
                      <w:szCs w:val="32"/>
                      <w:rtl/>
                      <w:lang w:eastAsia="zh-CN" w:bidi="ar-IQ"/>
                    </w:rPr>
                    <w:t>الاحكام المستنبطة من الآيات المتعلقة بالمحارم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23</w:t>
                  </w:r>
                </w:p>
              </w:tc>
            </w:tr>
            <w:tr w:rsidR="002407D2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  <w:t>الاحكام المتعلقة بالاستئذان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24</w:t>
                  </w:r>
                </w:p>
              </w:tc>
            </w:tr>
            <w:tr w:rsidR="002407D2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  <w:t>الاحكام المتعلقة بالاستئذان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25</w:t>
                  </w:r>
                </w:p>
              </w:tc>
            </w:tr>
            <w:tr w:rsidR="002407D2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  <w:t>الامتحان الثاني  الدراسي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26</w:t>
                  </w:r>
                </w:p>
              </w:tc>
            </w:tr>
            <w:tr w:rsidR="002407D2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  <w:t>سمنارات حول تقارير الطلبة (1)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27</w:t>
                  </w:r>
                </w:p>
              </w:tc>
            </w:tr>
            <w:tr w:rsidR="002407D2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  <w:t>سمنارات حول تقارير الطلبة(2)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28</w:t>
                  </w:r>
                </w:p>
              </w:tc>
            </w:tr>
            <w:tr w:rsidR="002407D2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  <w:t>سمنارات حول تقارير الطلبة (3)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29</w:t>
                  </w:r>
                </w:p>
              </w:tc>
            </w:tr>
            <w:tr w:rsidR="002407D2" w:rsidTr="0071747E">
              <w:trPr>
                <w:trHeight w:val="219"/>
              </w:trPr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ind w:left="180"/>
                    <w:jc w:val="lowKashida"/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</w:pPr>
                  <w:r>
                    <w:rPr>
                      <w:rFonts w:cs="Traditional Arabic"/>
                      <w:sz w:val="36"/>
                      <w:szCs w:val="36"/>
                      <w:rtl/>
                      <w:lang w:eastAsia="zh-CN" w:bidi="ar-IQ"/>
                    </w:rPr>
                    <w:t xml:space="preserve"> تكملة الامتحانات واعادتها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407D2" w:rsidRDefault="002407D2" w:rsidP="002407D2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bidi="ar-IQ"/>
                    </w:rPr>
                    <w:t>30</w:t>
                  </w:r>
                </w:p>
              </w:tc>
            </w:tr>
          </w:tbl>
          <w:p w:rsidR="0071747E" w:rsidRDefault="0071747E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bookmarkStart w:id="0" w:name="_GoBack"/>
        <w:bookmarkEnd w:id="0"/>
      </w:tr>
      <w:tr w:rsidR="0071747E" w:rsidTr="0071747E">
        <w:trPr>
          <w:trHeight w:val="515"/>
        </w:trPr>
        <w:tc>
          <w:tcPr>
            <w:tcW w:w="300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6161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 المواضيع التطبيقية (إن وجدت)</w:t>
            </w:r>
          </w:p>
        </w:tc>
      </w:tr>
      <w:tr w:rsidR="0071747E" w:rsidTr="0071747E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71747E" w:rsidTr="0071747E">
        <w:trPr>
          <w:trHeight w:val="732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١٩.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١. انشائي: </w:t>
            </w:r>
          </w:p>
          <w:p w:rsidR="0071747E" w:rsidRDefault="0071747E">
            <w:pPr>
              <w:tabs>
                <w:tab w:val="left" w:pos="9270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71747E" w:rsidTr="0071747E">
        <w:trPr>
          <w:trHeight w:val="732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٢٠. ملاحظات اضافية:</w:t>
            </w:r>
          </w:p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1747E" w:rsidTr="0071747E">
        <w:trPr>
          <w:trHeight w:val="732"/>
        </w:trPr>
        <w:tc>
          <w:tcPr>
            <w:tcW w:w="9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47E" w:rsidRDefault="0071747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٢١. مراجعة الكراسة من قبل النظراء</w:t>
            </w:r>
          </w:p>
          <w:p w:rsidR="0071747E" w:rsidRDefault="0071747E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71747E" w:rsidRDefault="0071747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:rsidR="0071747E" w:rsidRDefault="0071747E" w:rsidP="0071747E">
      <w:pPr>
        <w:rPr>
          <w:sz w:val="18"/>
          <w:szCs w:val="18"/>
          <w:rtl/>
        </w:rPr>
      </w:pPr>
      <w:r>
        <w:rPr>
          <w:sz w:val="28"/>
          <w:szCs w:val="28"/>
        </w:rPr>
        <w:br/>
      </w:r>
    </w:p>
    <w:p w:rsidR="0071747E" w:rsidRDefault="0071747E" w:rsidP="0071747E">
      <w:pPr>
        <w:rPr>
          <w:lang w:val="en-US" w:bidi="ar-KW"/>
        </w:rPr>
      </w:pPr>
      <w:r>
        <w:rPr>
          <w:rtl/>
          <w:lang w:val="en-US" w:bidi="ar-KW"/>
        </w:rPr>
        <w:t xml:space="preserve"> </w:t>
      </w:r>
    </w:p>
    <w:p w:rsidR="007E7DB4" w:rsidRDefault="007E7DB4" w:rsidP="0071747E">
      <w:pPr>
        <w:ind w:left="-709" w:right="-705"/>
        <w:jc w:val="right"/>
      </w:pPr>
    </w:p>
    <w:sectPr w:rsidR="007E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08E9"/>
    <w:multiLevelType w:val="hybridMultilevel"/>
    <w:tmpl w:val="60EA82B0"/>
    <w:lvl w:ilvl="0" w:tplc="0D04B1FA">
      <w:start w:val="15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737B"/>
    <w:multiLevelType w:val="hybridMultilevel"/>
    <w:tmpl w:val="F3F23EF8"/>
    <w:lvl w:ilvl="0" w:tplc="4EFEBE16">
      <w:start w:val="1"/>
      <w:numFmt w:val="decimal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86E24"/>
    <w:multiLevelType w:val="hybridMultilevel"/>
    <w:tmpl w:val="E3B64B72"/>
    <w:lvl w:ilvl="0" w:tplc="D646CBB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B0"/>
    <w:rsid w:val="002407D2"/>
    <w:rsid w:val="0057721C"/>
    <w:rsid w:val="0071747E"/>
    <w:rsid w:val="007E7DB4"/>
    <w:rsid w:val="00A3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69DE6"/>
  <w15:chartTrackingRefBased/>
  <w15:docId w15:val="{BF4372BF-3903-4463-A44B-48881FFB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7E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techh  ssttoore</dc:creator>
  <cp:keywords/>
  <dc:description/>
  <cp:lastModifiedBy>techh  ssttoore</cp:lastModifiedBy>
  <cp:revision>4</cp:revision>
  <dcterms:created xsi:type="dcterms:W3CDTF">2023-06-27T09:06:00Z</dcterms:created>
  <dcterms:modified xsi:type="dcterms:W3CDTF">2023-06-27T09:08:00Z</dcterms:modified>
</cp:coreProperties>
</file>