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E54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8D46A4" w:rsidRDefault="00017B5A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القسم: الشريعة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العلوم الإسلامية</w:t>
      </w:r>
    </w:p>
    <w:p w:rsidR="006B5084" w:rsidRDefault="006B5084" w:rsidP="00800E54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 xml:space="preserve">جامعة </w:t>
      </w:r>
      <w:r w:rsidR="00017B5A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 w:rsidR="00D90086">
        <w:rPr>
          <w:rFonts w:hint="cs"/>
          <w:b/>
          <w:bCs/>
          <w:sz w:val="44"/>
          <w:szCs w:val="44"/>
          <w:rtl/>
          <w:lang w:bidi="ar-IQ"/>
        </w:rPr>
        <w:t xml:space="preserve"> /</w:t>
      </w:r>
      <w:r w:rsidR="007975E3">
        <w:rPr>
          <w:rFonts w:hint="cs"/>
          <w:b/>
          <w:bCs/>
          <w:sz w:val="44"/>
          <w:szCs w:val="44"/>
          <w:rtl/>
          <w:lang w:bidi="ar-IQ"/>
        </w:rPr>
        <w:t xml:space="preserve"> أربيل</w:t>
      </w:r>
    </w:p>
    <w:p w:rsidR="006B5084" w:rsidRDefault="006B5084" w:rsidP="00E043B7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5E3">
        <w:rPr>
          <w:rFonts w:hint="cs"/>
          <w:b/>
          <w:bCs/>
          <w:sz w:val="44"/>
          <w:szCs w:val="44"/>
          <w:rtl/>
          <w:lang w:bidi="ar-IQ"/>
        </w:rPr>
        <w:t>ال</w:t>
      </w:r>
      <w:r w:rsidR="0034034F">
        <w:rPr>
          <w:rFonts w:hint="cs"/>
          <w:b/>
          <w:bCs/>
          <w:sz w:val="44"/>
          <w:szCs w:val="44"/>
          <w:rtl/>
          <w:lang w:bidi="ar-IQ"/>
        </w:rPr>
        <w:t>صرف</w:t>
      </w:r>
      <w:r w:rsidR="00BA332E"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p w:rsidR="006B5084" w:rsidRDefault="006B5084" w:rsidP="00E840DC">
      <w:pPr>
        <w:tabs>
          <w:tab w:val="left" w:pos="1200"/>
        </w:tabs>
        <w:bidi/>
        <w:jc w:val="both"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 w:rsidR="00E840DC">
        <w:rPr>
          <w:rFonts w:cs="Times New Roman" w:hint="cs"/>
          <w:b/>
          <w:bCs/>
          <w:sz w:val="44"/>
          <w:szCs w:val="44"/>
          <w:rtl/>
          <w:lang w:bidi="ar-IQ"/>
        </w:rPr>
        <w:t>الثانية</w:t>
      </w:r>
      <w:r w:rsidR="0097551F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E043B7">
        <w:rPr>
          <w:rFonts w:hint="cs"/>
          <w:b/>
          <w:bCs/>
          <w:sz w:val="44"/>
          <w:szCs w:val="44"/>
          <w:rtl/>
          <w:lang w:bidi="ar-IQ"/>
        </w:rPr>
        <w:t>/ الكورس الثاني</w:t>
      </w:r>
    </w:p>
    <w:p w:rsidR="006B5084" w:rsidRDefault="006B5084" w:rsidP="009B5BA6">
      <w:pPr>
        <w:tabs>
          <w:tab w:val="left" w:pos="1200"/>
        </w:tabs>
        <w:bidi/>
        <w:jc w:val="both"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017B5A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>د. بروين فتاح عباس</w:t>
      </w:r>
      <w:r w:rsidR="009B5BA6">
        <w:rPr>
          <w:rFonts w:cs="Times New Roman"/>
          <w:b/>
          <w:bCs/>
          <w:sz w:val="44"/>
          <w:szCs w:val="44"/>
          <w:lang w:bidi="ar-IQ"/>
        </w:rPr>
        <w:t xml:space="preserve"> </w:t>
      </w:r>
      <w:r w:rsidR="009B5BA6">
        <w:rPr>
          <w:rFonts w:cs="Times New Roman" w:hint="cs"/>
          <w:b/>
          <w:bCs/>
          <w:sz w:val="44"/>
          <w:szCs w:val="44"/>
          <w:rtl/>
          <w:lang w:bidi="ar-IQ"/>
        </w:rPr>
        <w:t xml:space="preserve">/ </w:t>
      </w:r>
      <w:r w:rsidR="000E3A7E">
        <w:rPr>
          <w:rFonts w:cs="Times New Roman" w:hint="cs"/>
          <w:b/>
          <w:bCs/>
          <w:sz w:val="44"/>
          <w:szCs w:val="44"/>
          <w:rtl/>
          <w:lang w:bidi="ar-IQ"/>
        </w:rPr>
        <w:t>دكتوراه</w:t>
      </w:r>
      <w:r w:rsidR="007975E3">
        <w:rPr>
          <w:rFonts w:cs="Times New Roman" w:hint="cs"/>
          <w:b/>
          <w:bCs/>
          <w:sz w:val="44"/>
          <w:szCs w:val="44"/>
          <w:rtl/>
          <w:lang w:bidi="ar-IQ"/>
        </w:rPr>
        <w:t xml:space="preserve"> في النحو العربي</w:t>
      </w:r>
    </w:p>
    <w:p w:rsidR="006B5084" w:rsidRPr="006B5084" w:rsidRDefault="006B5084" w:rsidP="00DB5A49">
      <w:pPr>
        <w:tabs>
          <w:tab w:val="left" w:pos="1200"/>
        </w:tabs>
        <w:bidi/>
        <w:jc w:val="both"/>
        <w:rPr>
          <w:rFonts w:hint="cs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DB5A49">
        <w:rPr>
          <w:b/>
          <w:bCs/>
          <w:sz w:val="44"/>
          <w:szCs w:val="44"/>
          <w:lang w:bidi="ar-IQ"/>
        </w:rPr>
        <w:t>2022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DB5A49">
        <w:rPr>
          <w:b/>
          <w:bCs/>
          <w:sz w:val="44"/>
          <w:szCs w:val="44"/>
          <w:lang w:bidi="ar-IQ"/>
        </w:rPr>
        <w:t>2023</w:t>
      </w:r>
      <w:bookmarkStart w:id="0" w:name="_GoBack"/>
      <w:bookmarkEnd w:id="0"/>
    </w:p>
    <w:p w:rsid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C46D58" w:rsidRDefault="00C46D58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00E54">
      <w:pPr>
        <w:tabs>
          <w:tab w:val="left" w:pos="1200"/>
        </w:tabs>
        <w:jc w:val="both"/>
        <w:rPr>
          <w:b/>
          <w:bCs/>
          <w:sz w:val="44"/>
          <w:szCs w:val="44"/>
          <w:lang w:val="en-US" w:bidi="ar-KW"/>
        </w:rPr>
      </w:pPr>
    </w:p>
    <w:p w:rsidR="00C857AF" w:rsidRDefault="00C857AF" w:rsidP="00800E5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:rsidR="00AA6785" w:rsidRDefault="00211F17" w:rsidP="00800E54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0E54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4393"/>
        <w:gridCol w:w="3628"/>
      </w:tblGrid>
      <w:tr w:rsidR="008D46A4" w:rsidRPr="00236016" w:rsidTr="00D56672">
        <w:tc>
          <w:tcPr>
            <w:tcW w:w="6408" w:type="dxa"/>
            <w:gridSpan w:val="2"/>
          </w:tcPr>
          <w:p w:rsidR="008D46A4" w:rsidRPr="00B6542D" w:rsidRDefault="00E043B7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الصرف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D56672">
        <w:tc>
          <w:tcPr>
            <w:tcW w:w="6408" w:type="dxa"/>
            <w:gridSpan w:val="2"/>
          </w:tcPr>
          <w:p w:rsidR="008D46A4" w:rsidRPr="00B6542D" w:rsidRDefault="00017B5A" w:rsidP="007975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 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بروين فتاح عباس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D56672">
        <w:tc>
          <w:tcPr>
            <w:tcW w:w="6408" w:type="dxa"/>
            <w:gridSpan w:val="2"/>
          </w:tcPr>
          <w:p w:rsidR="008D46A4" w:rsidRPr="00B6542D" w:rsidRDefault="00017B5A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قسم الشريعة/ كلية العلوم الإسلامية</w:t>
            </w:r>
          </w:p>
        </w:tc>
        <w:tc>
          <w:tcPr>
            <w:tcW w:w="2685" w:type="dxa"/>
          </w:tcPr>
          <w:p w:rsidR="008D46A4" w:rsidRPr="00236016" w:rsidRDefault="00E777CE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D56672">
        <w:trPr>
          <w:trHeight w:val="352"/>
        </w:trPr>
        <w:tc>
          <w:tcPr>
            <w:tcW w:w="6408" w:type="dxa"/>
            <w:gridSpan w:val="2"/>
          </w:tcPr>
          <w:p w:rsidR="008D46A4" w:rsidRPr="00017B5A" w:rsidRDefault="00B6542D" w:rsidP="007975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7975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parween.abbas</w:t>
            </w:r>
            <w:r w:rsidR="00315932" w:rsidRPr="0031593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@su.edu.krd</w:t>
            </w:r>
          </w:p>
          <w:p w:rsidR="00B6542D" w:rsidRPr="00B6542D" w:rsidRDefault="00B6542D" w:rsidP="007975E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07504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  <w:r w:rsidR="00017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7975E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85" w:type="dxa"/>
          </w:tcPr>
          <w:p w:rsidR="008D46A4" w:rsidRPr="00236016" w:rsidRDefault="00EC28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D56672">
        <w:trPr>
          <w:trHeight w:val="845"/>
        </w:trPr>
        <w:tc>
          <w:tcPr>
            <w:tcW w:w="6408" w:type="dxa"/>
            <w:gridSpan w:val="2"/>
          </w:tcPr>
          <w:p w:rsidR="000D03E0" w:rsidRDefault="0006656D" w:rsidP="00E840D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النظري: </w:t>
            </w:r>
            <w:r w:rsidR="006B56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ساع</w:t>
            </w:r>
            <w:r w:rsidR="00E840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ات</w:t>
            </w:r>
          </w:p>
          <w:p w:rsidR="008D46A4" w:rsidRPr="000D03E0" w:rsidRDefault="0006656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العملي: 0</w:t>
            </w:r>
          </w:p>
        </w:tc>
        <w:tc>
          <w:tcPr>
            <w:tcW w:w="2685" w:type="dxa"/>
          </w:tcPr>
          <w:p w:rsidR="00B6542D" w:rsidRPr="00236016" w:rsidRDefault="00B6542D" w:rsidP="001A69E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</w:t>
            </w:r>
            <w:r w:rsidR="001A69E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ية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D56672">
        <w:tc>
          <w:tcPr>
            <w:tcW w:w="6408" w:type="dxa"/>
            <w:gridSpan w:val="2"/>
          </w:tcPr>
          <w:p w:rsidR="008D46A4" w:rsidRPr="00053C1C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053C1C" w:rsidRPr="00236016" w:rsidRDefault="00053C1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56672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F65350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ISIL 108</w:t>
            </w:r>
          </w:p>
        </w:tc>
        <w:tc>
          <w:tcPr>
            <w:tcW w:w="2685" w:type="dxa"/>
          </w:tcPr>
          <w:p w:rsidR="008D46A4" w:rsidRPr="00236016" w:rsidRDefault="00496757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D56672">
        <w:tc>
          <w:tcPr>
            <w:tcW w:w="6408" w:type="dxa"/>
            <w:gridSpan w:val="2"/>
          </w:tcPr>
          <w:p w:rsidR="00800C05" w:rsidRPr="00800C05" w:rsidRDefault="00F65350" w:rsidP="00C84BD1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00C05" w:rsidRPr="00800C05">
              <w:rPr>
                <w:b/>
                <w:bCs/>
                <w:sz w:val="24"/>
                <w:szCs w:val="24"/>
                <w:rtl/>
                <w:lang w:val="en-US" w:bidi="ar-IQ"/>
              </w:rPr>
              <w:t>خريجة كلية الاداب / قسم اللغة العربية/ الجامعة المستنصرية  1990/ 1991م.</w:t>
            </w:r>
          </w:p>
          <w:p w:rsidR="00800C05" w:rsidRPr="00800C05" w:rsidRDefault="00800C05" w:rsidP="00800C0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800C05" w:rsidRPr="00800C05" w:rsidRDefault="00800C05" w:rsidP="00800C0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800C05">
              <w:rPr>
                <w:b/>
                <w:bCs/>
                <w:sz w:val="24"/>
                <w:szCs w:val="24"/>
                <w:rtl/>
                <w:lang w:val="en-US" w:bidi="ar-IQ"/>
              </w:rPr>
              <w:t>عينت مدرّسة على ملاك وزارة التربية / بغداد عام 1993 .</w:t>
            </w:r>
          </w:p>
          <w:p w:rsidR="00800C05" w:rsidRPr="00800C05" w:rsidRDefault="00800C05" w:rsidP="00C84BD1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800C05">
              <w:rPr>
                <w:b/>
                <w:bCs/>
                <w:sz w:val="24"/>
                <w:szCs w:val="24"/>
                <w:rtl/>
                <w:lang w:val="en-US" w:bidi="ar-IQ"/>
              </w:rPr>
              <w:t>حصلت على ماجستير لغة عربية /كلية الاداب / الجامعة المستنصرية /2002م.</w:t>
            </w:r>
          </w:p>
          <w:p w:rsidR="00800C05" w:rsidRPr="00800C05" w:rsidRDefault="00800C05" w:rsidP="00800C0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00C05" w:rsidRPr="00800C05" w:rsidRDefault="00800C05" w:rsidP="00E840DC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800C05">
              <w:rPr>
                <w:b/>
                <w:bCs/>
                <w:sz w:val="24"/>
                <w:szCs w:val="24"/>
                <w:rtl/>
                <w:lang w:val="en-US" w:bidi="ar-IQ"/>
              </w:rPr>
              <w:t>تم نقل خدماتي الى وزارة التعليم العالي والبحث العلمي / جامعة صلاح الدين أربيل/ بوصفي تدريسية في كلية العلوم الاسلامية عام 2003 م</w:t>
            </w:r>
          </w:p>
          <w:p w:rsidR="00800C05" w:rsidRPr="00800C05" w:rsidRDefault="00800C05" w:rsidP="00800C0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00C05" w:rsidRPr="00800C05" w:rsidRDefault="00800C05" w:rsidP="00C84BD1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800C05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حصلت على شهادة الدكتوراه في النحو العربي / كلية الاداب / جامعة الموصل 2016 </w:t>
            </w:r>
            <w:r w:rsidR="00C84BD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800C05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F65350" w:rsidRPr="006766CD" w:rsidRDefault="00800C05" w:rsidP="00800C0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800C05">
              <w:rPr>
                <w:b/>
                <w:bCs/>
                <w:sz w:val="24"/>
                <w:szCs w:val="24"/>
                <w:rtl/>
                <w:lang w:val="en-US" w:bidi="ar-IQ"/>
              </w:rPr>
              <w:t>مستمرة في التدريس في كلية العلوم الاسلامية ـ قسم الشريعة</w:t>
            </w:r>
          </w:p>
        </w:tc>
        <w:tc>
          <w:tcPr>
            <w:tcW w:w="2685" w:type="dxa"/>
          </w:tcPr>
          <w:p w:rsidR="00B07BAD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800E5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D56672">
        <w:tc>
          <w:tcPr>
            <w:tcW w:w="6408" w:type="dxa"/>
            <w:gridSpan w:val="2"/>
          </w:tcPr>
          <w:p w:rsidR="00C5033D" w:rsidRPr="00AF3FA0" w:rsidRDefault="00AF3FA0" w:rsidP="00C5033D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تعريف الصرف لغة واصطلاحا .</w:t>
            </w:r>
          </w:p>
          <w:p w:rsidR="00AF3FA0" w:rsidRDefault="00AF3FA0" w:rsidP="00AF3FA0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AF3FA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الميزان الصرفي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.</w:t>
            </w:r>
          </w:p>
          <w:p w:rsidR="00AF3FA0" w:rsidRPr="00E840DC" w:rsidRDefault="00AF3FA0" w:rsidP="00AF3FA0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اقسام الفعل من حيث الزمن ، ومن حيث التجرد والزيادة .</w:t>
            </w:r>
          </w:p>
          <w:p w:rsidR="00E840DC" w:rsidRPr="00AF3FA0" w:rsidRDefault="00E840DC" w:rsidP="00E840D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أبواب الفعل .</w:t>
            </w:r>
          </w:p>
        </w:tc>
        <w:tc>
          <w:tcPr>
            <w:tcW w:w="2685" w:type="dxa"/>
          </w:tcPr>
          <w:p w:rsidR="008D46A4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D56672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5A65EB" w:rsidRDefault="00AB753E" w:rsidP="00AF3FA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: لمادة </w:t>
            </w:r>
            <w:r w:rsidR="00AF3FA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الصرف</w:t>
            </w:r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أهميتها للط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</w:t>
            </w:r>
            <w:r w:rsidR="009B5B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 </w:t>
            </w:r>
            <w:r w:rsidR="00AF3FA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إذ إن الصرف يعين الطالب على التعرف الى بنية الكلمة والتعرف الى اوزان الكلمات ، سواء كانت الكلمة مجردة ام مزيدة ام حصل فيها اي تغيير صرفي اخر من اعلال او ابدال او غير ذلك مما يتيح للطالب وزن الكلمات بشكلها الصحيح </w:t>
            </w:r>
          </w:p>
          <w:p w:rsidR="008D46A4" w:rsidRPr="00EC388C" w:rsidRDefault="008D46A4" w:rsidP="005A65EB">
            <w:pPr>
              <w:pStyle w:val="ListParagraph"/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D56672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17DE2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17D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3001D" w:rsidRPr="00800E54" w:rsidRDefault="00B3001D" w:rsidP="00AF3FA0">
            <w:pPr>
              <w:bidi/>
              <w:spacing w:after="0"/>
              <w:ind w:left="855" w:hanging="28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1- تهدف </w:t>
            </w:r>
            <w:r w:rsidR="005A65E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مادة </w:t>
            </w:r>
            <w:r w:rsidR="00AF3FA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الصرف الى تدريب الطالب على </w:t>
            </w:r>
            <w:r w:rsidR="00D566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وزن الكلمات بشكل صحيح والتعرف الى التغييرات الصرفية التي تحدث في الكلمة .</w:t>
            </w:r>
          </w:p>
          <w:p w:rsidR="00FD437F" w:rsidRPr="00582D81" w:rsidRDefault="00FD437F" w:rsidP="005E64F6">
            <w:pPr>
              <w:bidi/>
              <w:spacing w:after="0"/>
              <w:ind w:left="855" w:hanging="284"/>
              <w:jc w:val="both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D56672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800E54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E64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E64F6" w:rsidRDefault="005E64F6" w:rsidP="005E64F6">
            <w:pPr>
              <w:bidi/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1ـ </w:t>
            </w:r>
            <w:r w:rsidRPr="005E64F6">
              <w:rPr>
                <w:rFonts w:hint="cs"/>
                <w:sz w:val="24"/>
                <w:szCs w:val="24"/>
                <w:rtl/>
                <w:lang w:bidi="ar-IQ"/>
              </w:rPr>
              <w:t>من اهم التزامات الطالب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حضور المحاضرة قلبا وقالبا ، ومشاركته في الاجابة عن الاسئلة التي تطرح في اثناء المحاضرة .</w:t>
            </w:r>
          </w:p>
          <w:p w:rsidR="005E64F6" w:rsidRPr="005E64F6" w:rsidRDefault="005E64F6" w:rsidP="005E64F6">
            <w:pPr>
              <w:bidi/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2ـ  الالتزام بمواعيد الامتحانات المحددة لهم وعدم مخالفتها بالتغيب او غيره . </w:t>
            </w:r>
            <w:r w:rsidRPr="005E64F6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916A8" w:rsidRPr="006766CD" w:rsidRDefault="00B916A8" w:rsidP="00800E54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56672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1A69E8" w:rsidP="00D5667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يتم 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توضيح المادة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عن طريق الداتاشو وذلك بعرض الشرائح التي توضح النقاط والمفاصل الرئيسة للمادة </w:t>
            </w:r>
            <w:r w:rsidR="000A1B9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، فضلا عن استعمال السبورة التي لا غنى عنها في ايضاح المادة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بشكل </w:t>
            </w:r>
            <w:r w:rsidR="00D56672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اوسع وخاصة في موضوع الميزان الصرفي عند الامثلة </w:t>
            </w:r>
            <w:r w:rsidR="00E840DC">
              <w:rPr>
                <w:rFonts w:cs="Times New Roman" w:hint="cs"/>
                <w:sz w:val="24"/>
                <w:szCs w:val="24"/>
                <w:rtl/>
                <w:lang w:bidi="ar-IQ"/>
              </w:rPr>
              <w:t>و</w:t>
            </w:r>
            <w:r w:rsidR="00D56672">
              <w:rPr>
                <w:rFonts w:cs="Times New Roman" w:hint="cs"/>
                <w:sz w:val="24"/>
                <w:szCs w:val="24"/>
                <w:rtl/>
                <w:lang w:bidi="ar-IQ"/>
              </w:rPr>
              <w:t>وزن الكلمات بمختلف أنواعها وبيان التغييرات الصرفية التي تحدث فيها وتوضيحها للطالب ،</w:t>
            </w:r>
            <w:r w:rsidR="005832FA">
              <w:rPr>
                <w:rFonts w:cs="Times New Roman"/>
                <w:sz w:val="24"/>
                <w:szCs w:val="24"/>
                <w:rtl/>
                <w:lang w:bidi="ar-IQ"/>
              </w:rPr>
              <w:t xml:space="preserve">مما </w:t>
            </w:r>
            <w:r w:rsidR="00B2310B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يؤدي الى تفاعل الطالب وشد انتباهه الى المادة اكثر عند الانتقال الى الكتابة على السبورة </w:t>
            </w:r>
            <w:r w:rsidR="00785E59">
              <w:rPr>
                <w:rFonts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7F0899" w:rsidRPr="00EC388C" w:rsidRDefault="007F0899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D56672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0F2337" w:rsidRPr="00EC388C" w:rsidRDefault="000F2337" w:rsidP="00E840D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  <w:r w:rsidR="000C148B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الدرجة المقررة لامتحان مادة </w:t>
            </w:r>
            <w:r w:rsidR="000C148B">
              <w:rPr>
                <w:rFonts w:cs="Times New Roman" w:hint="cs"/>
                <w:sz w:val="24"/>
                <w:szCs w:val="24"/>
                <w:rtl/>
                <w:lang w:bidi="ar-IQ"/>
              </w:rPr>
              <w:t>الصرف</w:t>
            </w:r>
            <w:r w:rsidR="000C148B">
              <w:rPr>
                <w:rFonts w:cs="Times New Roman"/>
                <w:sz w:val="24"/>
                <w:szCs w:val="24"/>
                <w:rtl/>
                <w:lang w:bidi="ar-IQ"/>
              </w:rPr>
              <w:t xml:space="preserve"> للمرحلة </w:t>
            </w:r>
            <w:r w:rsidR="00E840DC">
              <w:rPr>
                <w:rFonts w:cs="Times New Roman" w:hint="cs"/>
                <w:sz w:val="24"/>
                <w:szCs w:val="24"/>
                <w:rtl/>
                <w:lang w:bidi="ar-IQ"/>
              </w:rPr>
              <w:t>الثانية</w:t>
            </w:r>
            <w:r w:rsidR="000C148B"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E840DC">
              <w:rPr>
                <w:rFonts w:cs="Times New Roman" w:hint="cs"/>
                <w:sz w:val="24"/>
                <w:szCs w:val="24"/>
                <w:rtl/>
                <w:lang w:bidi="ar-IQ"/>
              </w:rPr>
              <w:t>هي</w:t>
            </w:r>
            <w:r w:rsidR="000C148B">
              <w:rPr>
                <w:rFonts w:cs="Times New Roman"/>
                <w:sz w:val="24"/>
                <w:szCs w:val="24"/>
                <w:rtl/>
                <w:lang w:bidi="ar-IQ"/>
              </w:rPr>
              <w:t xml:space="preserve"> (20) درجة ويخضع الطالب لامتحانين</w:t>
            </w:r>
            <w:r w:rsidR="003B58AC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خلال الكورس</w:t>
            </w:r>
            <w:r w:rsidR="00E840DC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0C148B">
              <w:rPr>
                <w:rFonts w:cs="Times New Roman"/>
                <w:sz w:val="24"/>
                <w:szCs w:val="24"/>
                <w:rtl/>
                <w:lang w:bidi="ar-IQ"/>
              </w:rPr>
              <w:t xml:space="preserve"> فتكون درجة السعي (40) درجة</w:t>
            </w:r>
            <w:r w:rsidR="000C148B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0C148B">
              <w:rPr>
                <w:rFonts w:cs="Times New Roman"/>
                <w:sz w:val="24"/>
                <w:szCs w:val="24"/>
                <w:rtl/>
                <w:lang w:bidi="ar-IQ"/>
              </w:rPr>
              <w:t xml:space="preserve"> وتبقى (60) درجة للامتحان النهائي فيكون المجموع (100) درجة</w:t>
            </w:r>
            <w:r w:rsidR="000C148B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</w:t>
            </w:r>
          </w:p>
        </w:tc>
      </w:tr>
      <w:tr w:rsidR="008D46A4" w:rsidRPr="00747A9A" w:rsidTr="00D56672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117DE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</w:p>
          <w:p w:rsidR="004F6096" w:rsidRPr="00427D24" w:rsidRDefault="001226DD" w:rsidP="00E840D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اولى واهم النتائج التي يتوصل اليها الطالب في ضوء ما تعلمه من المادة </w:t>
            </w:r>
            <w:r w:rsidR="00E840DC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  <w:r w:rsidR="00D56672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معرفة الكلمات ان كانت مجردة او مزيدة ، ومعرفة كيفية وزنها بشكل صحيح 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 </w:t>
            </w:r>
          </w:p>
        </w:tc>
      </w:tr>
      <w:tr w:rsidR="008D46A4" w:rsidRPr="00747A9A" w:rsidTr="00D56672">
        <w:tc>
          <w:tcPr>
            <w:tcW w:w="9093" w:type="dxa"/>
            <w:gridSpan w:val="3"/>
          </w:tcPr>
          <w:p w:rsidR="00D100D6" w:rsidRPr="00C5033D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١٦</w:t>
            </w:r>
            <w:r w:rsidR="00D100D6"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1A69E8" w:rsidRDefault="00D56672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>
              <w:rPr>
                <w:rFonts w:cs="Ali-A-Samik" w:hint="cs"/>
                <w:sz w:val="36"/>
                <w:szCs w:val="36"/>
                <w:rtl/>
                <w:lang w:val="en-US" w:bidi="ar-IQ"/>
              </w:rPr>
              <w:t>ــ شذا العرف في فن الصرف ، احمد الحملاوي ، وهو الكتاب المنهجي  المقرر .</w:t>
            </w:r>
          </w:p>
          <w:p w:rsidR="00D56672" w:rsidRDefault="00D56672" w:rsidP="001A69E8">
            <w:pPr>
              <w:ind w:left="1440" w:firstLine="720"/>
              <w:jc w:val="right"/>
              <w:rPr>
                <w:rFonts w:cs="Ali-A-Samik"/>
                <w:sz w:val="36"/>
                <w:szCs w:val="36"/>
                <w:rtl/>
                <w:lang w:val="en-US" w:bidi="ar-IQ"/>
              </w:rPr>
            </w:pPr>
            <w:r>
              <w:rPr>
                <w:rFonts w:cs="Ali-A-Samik" w:hint="cs"/>
                <w:sz w:val="36"/>
                <w:szCs w:val="36"/>
                <w:rtl/>
                <w:lang w:val="en-US" w:bidi="ar-IQ"/>
              </w:rPr>
              <w:t>ــ الصرف الوافي ، د. هادي نهر .</w:t>
            </w:r>
          </w:p>
          <w:p w:rsidR="001A69E8" w:rsidRPr="00C5033D" w:rsidRDefault="001A69E8" w:rsidP="00D56672">
            <w:pPr>
              <w:ind w:left="1440" w:firstLine="720"/>
              <w:jc w:val="center"/>
              <w:rPr>
                <w:rFonts w:cs="Ali-A-Samik"/>
                <w:sz w:val="36"/>
                <w:szCs w:val="36"/>
                <w:lang w:val="en-US" w:bidi="ar-IQ"/>
              </w:rPr>
            </w:pP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lang w:val="en-US"/>
              </w:rPr>
            </w:pPr>
            <w:r w:rsidRPr="00C5033D">
              <w:rPr>
                <w:rFonts w:cs="Ali-A-Samik" w:hint="cs"/>
                <w:sz w:val="36"/>
                <w:szCs w:val="36"/>
                <w:rtl/>
                <w:lang w:val="en-US" w:bidi="ar-IQ"/>
              </w:rPr>
              <w:t xml:space="preserve">                                                                                 </w:t>
            </w:r>
          </w:p>
          <w:p w:rsidR="001A69E8" w:rsidRPr="00C5033D" w:rsidRDefault="001A69E8" w:rsidP="001A69E8">
            <w:pPr>
              <w:ind w:left="1440" w:firstLine="720"/>
              <w:jc w:val="right"/>
              <w:rPr>
                <w:rFonts w:cs="Ali-A-Samik"/>
                <w:lang w:val="en-US"/>
              </w:rPr>
            </w:pPr>
          </w:p>
          <w:p w:rsidR="00AA4B18" w:rsidRPr="00C5033D" w:rsidRDefault="00AA4B18" w:rsidP="006C5EAA">
            <w:pPr>
              <w:bidi/>
              <w:spacing w:after="0"/>
              <w:ind w:left="28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C5CD1" w:rsidRPr="00C5033D" w:rsidRDefault="00CC5CD1" w:rsidP="003F3E64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56672">
        <w:tc>
          <w:tcPr>
            <w:tcW w:w="2518" w:type="dxa"/>
            <w:tcBorders>
              <w:bottom w:val="single" w:sz="8" w:space="0" w:color="auto"/>
            </w:tcBorders>
          </w:tcPr>
          <w:p w:rsidR="008D46A4" w:rsidRPr="00C5033D" w:rsidRDefault="00D30596" w:rsidP="00800E54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  <w:r w:rsidRPr="00C5033D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C5033D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١٧</w:t>
            </w:r>
            <w:r w:rsidR="00D30596" w:rsidRPr="00C5033D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المواضيع</w:t>
            </w:r>
          </w:p>
          <w:p w:rsidR="006C5EAA" w:rsidRPr="00C5033D" w:rsidRDefault="006C5EAA" w:rsidP="006C5EA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tbl>
            <w:tblPr>
              <w:tblStyle w:val="TableGrid"/>
              <w:bidiVisual/>
              <w:tblW w:w="7795" w:type="dxa"/>
              <w:tblLook w:val="04A0" w:firstRow="1" w:lastRow="0" w:firstColumn="1" w:lastColumn="0" w:noHBand="0" w:noVBand="1"/>
            </w:tblPr>
            <w:tblGrid>
              <w:gridCol w:w="1537"/>
              <w:gridCol w:w="3129"/>
              <w:gridCol w:w="3129"/>
            </w:tblGrid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الأول</w:t>
                  </w:r>
                </w:p>
              </w:tc>
              <w:tc>
                <w:tcPr>
                  <w:tcW w:w="3129" w:type="dxa"/>
                </w:tcPr>
                <w:p w:rsidR="00C05ADE" w:rsidRDefault="00C05ADE" w:rsidP="008C4C8E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الصرف لغةً واصطلاحاً</w:t>
                  </w:r>
                </w:p>
                <w:p w:rsidR="005F4776" w:rsidRPr="00957873" w:rsidRDefault="005F4776" w:rsidP="005F4776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علم الصرف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الثاني</w:t>
                  </w:r>
                </w:p>
              </w:tc>
              <w:tc>
                <w:tcPr>
                  <w:tcW w:w="3129" w:type="dxa"/>
                </w:tcPr>
                <w:p w:rsidR="00C05ADE" w:rsidRDefault="00C05ADE" w:rsidP="008C4C8E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تقسيم الكلمة إلى اسم وفعل وحرف</w:t>
                  </w:r>
                </w:p>
                <w:p w:rsidR="00321773" w:rsidRPr="00ED1D96" w:rsidRDefault="00321773" w:rsidP="00321773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علامات الاسم والفعل والحرف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الثالث</w:t>
                  </w:r>
                </w:p>
              </w:tc>
              <w:tc>
                <w:tcPr>
                  <w:tcW w:w="3129" w:type="dxa"/>
                </w:tcPr>
                <w:p w:rsidR="00C05ADE" w:rsidRPr="00ED1D96" w:rsidRDefault="00C05ADE" w:rsidP="008C4C8E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الميزان الصرفيّ</w:t>
                  </w:r>
                  <w:r w:rsidR="00052348"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 xml:space="preserve"> ، كيفية وزن الكلمات الزائدة على ثلاثة أحرف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الأسبوع الرابع </w:t>
                  </w:r>
                </w:p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  <w:tc>
                <w:tcPr>
                  <w:tcW w:w="3129" w:type="dxa"/>
                </w:tcPr>
                <w:p w:rsidR="00C05ADE" w:rsidRPr="00ED1D96" w:rsidRDefault="00052348" w:rsidP="008C4C8E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 xml:space="preserve">التقسيم الاول للفعل الى ماض ومضارع وامر  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  الخامس</w:t>
                  </w:r>
                </w:p>
              </w:tc>
              <w:tc>
                <w:tcPr>
                  <w:tcW w:w="3129" w:type="dxa"/>
                </w:tcPr>
                <w:p w:rsidR="00C05ADE" w:rsidRPr="00ED1D96" w:rsidRDefault="00052348" w:rsidP="008C4C8E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اسماء الافعال واقسامها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السادس</w:t>
                  </w:r>
                </w:p>
              </w:tc>
              <w:tc>
                <w:tcPr>
                  <w:tcW w:w="3129" w:type="dxa"/>
                </w:tcPr>
                <w:p w:rsidR="00C05ADE" w:rsidRDefault="00052348" w:rsidP="008C4C8E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التقسيم الثاني للفعل الى صحيح ومعتل</w:t>
                  </w:r>
                </w:p>
                <w:p w:rsidR="00052348" w:rsidRPr="00ED1D96" w:rsidRDefault="00052348" w:rsidP="00052348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lang w:bidi="ar-IQ"/>
                    </w:rPr>
                  </w:pP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السابع</w:t>
                  </w:r>
                </w:p>
              </w:tc>
              <w:tc>
                <w:tcPr>
                  <w:tcW w:w="3129" w:type="dxa"/>
                </w:tcPr>
                <w:p w:rsidR="00C05ADE" w:rsidRPr="00ED1D96" w:rsidRDefault="00052348" w:rsidP="00321773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اقسام الصحيح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الثامن</w:t>
                  </w:r>
                </w:p>
              </w:tc>
              <w:tc>
                <w:tcPr>
                  <w:tcW w:w="3129" w:type="dxa"/>
                </w:tcPr>
                <w:p w:rsidR="00C05ADE" w:rsidRPr="00ED1D96" w:rsidRDefault="00052348" w:rsidP="008C4C8E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اقسام المعتل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التاسع</w:t>
                  </w:r>
                </w:p>
              </w:tc>
              <w:tc>
                <w:tcPr>
                  <w:tcW w:w="3129" w:type="dxa"/>
                </w:tcPr>
                <w:p w:rsidR="00052348" w:rsidRDefault="00052348" w:rsidP="00052348">
                  <w:pPr>
                    <w:bidi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 xml:space="preserve">التقسيم الثالث للفعل بحسب التجرد والزيادة </w:t>
                  </w:r>
                </w:p>
                <w:p w:rsidR="00C05ADE" w:rsidRPr="00ED1D96" w:rsidRDefault="00052348" w:rsidP="00052348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المجرد الثلاثي والرباعي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العاشر</w:t>
                  </w:r>
                </w:p>
              </w:tc>
              <w:tc>
                <w:tcPr>
                  <w:tcW w:w="3129" w:type="dxa"/>
                </w:tcPr>
                <w:p w:rsidR="00052348" w:rsidRDefault="00052348" w:rsidP="00052348">
                  <w:pPr>
                    <w:bidi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ابواب الفعل الثلاثي المجرد</w:t>
                  </w:r>
                </w:p>
                <w:p w:rsidR="00C05ADE" w:rsidRPr="00ED1D96" w:rsidRDefault="00C05ADE" w:rsidP="008C4C8E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lang w:bidi="ar-IQ"/>
                    </w:rPr>
                  </w:pP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الأسبوع الحادي عشر </w:t>
                  </w:r>
                </w:p>
              </w:tc>
              <w:tc>
                <w:tcPr>
                  <w:tcW w:w="3129" w:type="dxa"/>
                </w:tcPr>
                <w:p w:rsidR="00C05ADE" w:rsidRPr="00ED1D96" w:rsidRDefault="00052348" w:rsidP="008C4C8E">
                  <w:pPr>
                    <w:bidi/>
                    <w:rPr>
                      <w:rFonts w:cs="Ali-A-Samik"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 xml:space="preserve">تنبيهات على ابواب الفعل </w:t>
                  </w: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lastRenderedPageBreak/>
                    <w:t>الثلاثي المجرد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Default="00C05ADE" w:rsidP="0049366F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الأسبوع</w:t>
                  </w:r>
                </w:p>
                <w:p w:rsidR="00C05ADE" w:rsidRPr="00C5033D" w:rsidRDefault="00C05ADE" w:rsidP="0049366F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الثاني عشر </w:t>
                  </w:r>
                </w:p>
              </w:tc>
              <w:tc>
                <w:tcPr>
                  <w:tcW w:w="3129" w:type="dxa"/>
                </w:tcPr>
                <w:p w:rsidR="00C05ADE" w:rsidRPr="00ED1D96" w:rsidRDefault="00052348" w:rsidP="008C4C8E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التقسيم الرابع للفعل بحسب الجمود والتصرف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الثالث عشر</w:t>
                  </w:r>
                </w:p>
              </w:tc>
              <w:tc>
                <w:tcPr>
                  <w:tcW w:w="3129" w:type="dxa"/>
                </w:tcPr>
                <w:p w:rsidR="00C05ADE" w:rsidRPr="00ED1D96" w:rsidRDefault="00052348" w:rsidP="008C4C8E">
                  <w:pPr>
                    <w:bidi/>
                    <w:rPr>
                      <w:rFonts w:cs="Ali-A-Samik"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 xml:space="preserve">التقسيم الخامس للفعل من حيث التعدي واللزوم  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D050E9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 xml:space="preserve">الأسبوع </w:t>
                  </w:r>
                  <w:r w:rsidR="00D050E9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الرابع عشر</w:t>
                  </w:r>
                </w:p>
              </w:tc>
              <w:tc>
                <w:tcPr>
                  <w:tcW w:w="3129" w:type="dxa"/>
                </w:tcPr>
                <w:p w:rsidR="00C05ADE" w:rsidRPr="00ED1D96" w:rsidRDefault="00052348" w:rsidP="00D050E9">
                  <w:pPr>
                    <w:bidi/>
                    <w:ind w:left="360"/>
                    <w:rPr>
                      <w:rFonts w:cs="Ali-A-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التقسيم السادس للفعل من حيث بناؤه للفاعل او المفعول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  <w:tr w:rsidR="00C05ADE" w:rsidRPr="00C5033D" w:rsidTr="00C05ADE">
              <w:tc>
                <w:tcPr>
                  <w:tcW w:w="1537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  <w:r w:rsidRPr="00C5033D">
                    <w:rPr>
                      <w:rFonts w:hint="cs"/>
                      <w:sz w:val="32"/>
                      <w:szCs w:val="32"/>
                      <w:rtl/>
                      <w:lang w:val="en-US" w:bidi="ar-IQ"/>
                    </w:rPr>
                    <w:t>الأسبوع الخامس عشر</w:t>
                  </w:r>
                </w:p>
              </w:tc>
              <w:tc>
                <w:tcPr>
                  <w:tcW w:w="3129" w:type="dxa"/>
                </w:tcPr>
                <w:p w:rsidR="00C05ADE" w:rsidRPr="00ED1D96" w:rsidRDefault="005F4776" w:rsidP="00052348">
                  <w:pPr>
                    <w:bidi/>
                    <w:rPr>
                      <w:rFonts w:cs="Ali-A-Samik"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 xml:space="preserve">     </w:t>
                  </w:r>
                  <w:r w:rsidR="00052348">
                    <w:rPr>
                      <w:rFonts w:cs="Ali-A-Samik" w:hint="cs"/>
                      <w:sz w:val="32"/>
                      <w:szCs w:val="32"/>
                      <w:rtl/>
                      <w:lang w:bidi="ar-IQ"/>
                    </w:rPr>
                    <w:t>كيفية بناء انواع الفعل الثلاثي للمفعول</w:t>
                  </w:r>
                </w:p>
              </w:tc>
              <w:tc>
                <w:tcPr>
                  <w:tcW w:w="3129" w:type="dxa"/>
                </w:tcPr>
                <w:p w:rsidR="00C05ADE" w:rsidRPr="00C5033D" w:rsidRDefault="00C05ADE" w:rsidP="00C5033D">
                  <w:pPr>
                    <w:bidi/>
                    <w:rPr>
                      <w:sz w:val="32"/>
                      <w:szCs w:val="32"/>
                      <w:rtl/>
                      <w:lang w:val="en-US" w:bidi="ar-IQ"/>
                    </w:rPr>
                  </w:pPr>
                </w:p>
              </w:tc>
            </w:tr>
          </w:tbl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85E59" w:rsidRPr="00C5033D" w:rsidRDefault="00785E59" w:rsidP="00785E5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D46A4" w:rsidRPr="00C5033D" w:rsidRDefault="008D46A4" w:rsidP="00800E5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56672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8D46A4" w:rsidP="00800E54">
            <w:pPr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C5EAA" w:rsidRPr="00EC388C" w:rsidRDefault="006C5EAA" w:rsidP="006C5EA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D56672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800E5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56672">
        <w:tc>
          <w:tcPr>
            <w:tcW w:w="2518" w:type="dxa"/>
          </w:tcPr>
          <w:p w:rsidR="008D46A4" w:rsidRPr="006766CD" w:rsidRDefault="008D46A4" w:rsidP="006C5EAA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EC388C" w:rsidRDefault="008D46A4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D56672">
        <w:trPr>
          <w:trHeight w:val="732"/>
        </w:trPr>
        <w:tc>
          <w:tcPr>
            <w:tcW w:w="9093" w:type="dxa"/>
            <w:gridSpan w:val="3"/>
          </w:tcPr>
          <w:p w:rsidR="006F4460" w:rsidRPr="00800E54" w:rsidRDefault="00EC388C" w:rsidP="00800E5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800E5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9A0EF2" w:rsidRDefault="009A0EF2" w:rsidP="009A0EF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يجب ان تكون اسئلة الاختبارات متنوعة :</w:t>
            </w:r>
          </w:p>
          <w:p w:rsidR="006F4460" w:rsidRDefault="009A0EF2" w:rsidP="0049366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1ـ </w:t>
            </w:r>
            <w:r w:rsidR="0049366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زن الكلمات الاتية مع الضبط بالشكل ......</w:t>
            </w:r>
          </w:p>
          <w:p w:rsidR="0049366F" w:rsidRDefault="0049366F" w:rsidP="0049366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2ـ عرف الميزان الصرفي .</w:t>
            </w:r>
          </w:p>
          <w:p w:rsidR="0049366F" w:rsidRDefault="0049366F" w:rsidP="0049366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3ـ كيف توزن الكلمة اذا حدث فيها اعلال بيّن ذلك مع مثال .</w:t>
            </w:r>
          </w:p>
          <w:p w:rsidR="0049366F" w:rsidRDefault="0049366F" w:rsidP="0049366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4ــ ماهو الفعل الصحيح ؟ بيّن ذلك مع مثال .</w:t>
            </w:r>
          </w:p>
          <w:p w:rsidR="0049366F" w:rsidRDefault="0049366F" w:rsidP="0049366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5ـ استخرج الفعل الثلاثي المجرد من النصوص الاتية وبيّن بابه ثم اذكر وزنه مع الضبط بالشكل . </w:t>
            </w:r>
          </w:p>
          <w:p w:rsidR="0049366F" w:rsidRDefault="0049366F" w:rsidP="0049366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lastRenderedPageBreak/>
              <w:t xml:space="preserve">6ــ استخرج الفعل المعتل من النصوص الاتية وبيّن نوعه . </w:t>
            </w:r>
          </w:p>
          <w:p w:rsidR="0049366F" w:rsidRDefault="0049366F" w:rsidP="0049366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وغيرها من الاسئلة المختلفة .</w:t>
            </w:r>
          </w:p>
          <w:p w:rsidR="0049366F" w:rsidRPr="00EC388C" w:rsidRDefault="0049366F" w:rsidP="0049366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D56672">
        <w:trPr>
          <w:trHeight w:val="732"/>
        </w:trPr>
        <w:tc>
          <w:tcPr>
            <w:tcW w:w="9093" w:type="dxa"/>
            <w:gridSpan w:val="3"/>
          </w:tcPr>
          <w:p w:rsidR="001647A7" w:rsidRPr="00EC388C" w:rsidRDefault="00EC388C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</w:tc>
      </w:tr>
      <w:tr w:rsidR="00E61AD2" w:rsidRPr="00747A9A" w:rsidTr="00D56672">
        <w:trPr>
          <w:trHeight w:val="732"/>
        </w:trPr>
        <w:tc>
          <w:tcPr>
            <w:tcW w:w="9093" w:type="dxa"/>
            <w:gridSpan w:val="3"/>
          </w:tcPr>
          <w:p w:rsidR="00961D90" w:rsidRDefault="00EC388C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D27CD" w:rsidRPr="000D27CD" w:rsidRDefault="000D27CD" w:rsidP="000D27C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D46A4" w:rsidRPr="007C6767" w:rsidRDefault="008D46A4" w:rsidP="00800E54">
      <w:pPr>
        <w:jc w:val="both"/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00E54">
      <w:pPr>
        <w:jc w:val="both"/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6E" w:rsidRDefault="0027046E" w:rsidP="00483DD0">
      <w:pPr>
        <w:spacing w:after="0" w:line="240" w:lineRule="auto"/>
      </w:pPr>
      <w:r>
        <w:separator/>
      </w:r>
    </w:p>
  </w:endnote>
  <w:endnote w:type="continuationSeparator" w:id="0">
    <w:p w:rsidR="0027046E" w:rsidRDefault="0027046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6E" w:rsidRDefault="0027046E" w:rsidP="00483DD0">
      <w:pPr>
        <w:spacing w:after="0" w:line="240" w:lineRule="auto"/>
      </w:pPr>
      <w:r>
        <w:separator/>
      </w:r>
    </w:p>
  </w:footnote>
  <w:footnote w:type="continuationSeparator" w:id="0">
    <w:p w:rsidR="0027046E" w:rsidRDefault="0027046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ED"/>
    <w:multiLevelType w:val="hybridMultilevel"/>
    <w:tmpl w:val="EEB2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D5DC2"/>
    <w:multiLevelType w:val="hybridMultilevel"/>
    <w:tmpl w:val="8902B23C"/>
    <w:lvl w:ilvl="0" w:tplc="18C0F5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3E5BCB"/>
    <w:multiLevelType w:val="hybridMultilevel"/>
    <w:tmpl w:val="267CB00E"/>
    <w:lvl w:ilvl="0" w:tplc="C3E6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3DC7"/>
    <w:rsid w:val="00015321"/>
    <w:rsid w:val="00015333"/>
    <w:rsid w:val="00017B5A"/>
    <w:rsid w:val="00044558"/>
    <w:rsid w:val="00052348"/>
    <w:rsid w:val="00053C1C"/>
    <w:rsid w:val="00054FC2"/>
    <w:rsid w:val="00062201"/>
    <w:rsid w:val="0006656D"/>
    <w:rsid w:val="00072FED"/>
    <w:rsid w:val="000A1B98"/>
    <w:rsid w:val="000A293F"/>
    <w:rsid w:val="000C148B"/>
    <w:rsid w:val="000D03E0"/>
    <w:rsid w:val="000D27CD"/>
    <w:rsid w:val="000E3A7E"/>
    <w:rsid w:val="000F2337"/>
    <w:rsid w:val="00102969"/>
    <w:rsid w:val="001178F4"/>
    <w:rsid w:val="00117DE2"/>
    <w:rsid w:val="001215D2"/>
    <w:rsid w:val="001226DD"/>
    <w:rsid w:val="001527D7"/>
    <w:rsid w:val="001647A7"/>
    <w:rsid w:val="00173570"/>
    <w:rsid w:val="001A037D"/>
    <w:rsid w:val="001A69E8"/>
    <w:rsid w:val="001B5EBC"/>
    <w:rsid w:val="001C242A"/>
    <w:rsid w:val="001C4191"/>
    <w:rsid w:val="001C6BB8"/>
    <w:rsid w:val="001F7289"/>
    <w:rsid w:val="002107F8"/>
    <w:rsid w:val="00211F17"/>
    <w:rsid w:val="00235766"/>
    <w:rsid w:val="00236016"/>
    <w:rsid w:val="002378FB"/>
    <w:rsid w:val="0025284B"/>
    <w:rsid w:val="0027046E"/>
    <w:rsid w:val="00294748"/>
    <w:rsid w:val="002F44B8"/>
    <w:rsid w:val="00305BAF"/>
    <w:rsid w:val="003118F8"/>
    <w:rsid w:val="00315932"/>
    <w:rsid w:val="00321773"/>
    <w:rsid w:val="0034034F"/>
    <w:rsid w:val="003513A8"/>
    <w:rsid w:val="003B58AC"/>
    <w:rsid w:val="003B5912"/>
    <w:rsid w:val="003B6A2D"/>
    <w:rsid w:val="003F3E64"/>
    <w:rsid w:val="003F6A58"/>
    <w:rsid w:val="0040102E"/>
    <w:rsid w:val="00427D24"/>
    <w:rsid w:val="00441BF4"/>
    <w:rsid w:val="00447EC2"/>
    <w:rsid w:val="00483DD0"/>
    <w:rsid w:val="0049366F"/>
    <w:rsid w:val="00496757"/>
    <w:rsid w:val="004B0808"/>
    <w:rsid w:val="004C5B56"/>
    <w:rsid w:val="004D0E07"/>
    <w:rsid w:val="004D118E"/>
    <w:rsid w:val="004D421F"/>
    <w:rsid w:val="004F6096"/>
    <w:rsid w:val="00517B2D"/>
    <w:rsid w:val="00532565"/>
    <w:rsid w:val="00533ACD"/>
    <w:rsid w:val="00536477"/>
    <w:rsid w:val="00542B94"/>
    <w:rsid w:val="00582D81"/>
    <w:rsid w:val="005832FA"/>
    <w:rsid w:val="00592A5F"/>
    <w:rsid w:val="0059508C"/>
    <w:rsid w:val="005A65EB"/>
    <w:rsid w:val="005E25AC"/>
    <w:rsid w:val="005E64F6"/>
    <w:rsid w:val="005F4776"/>
    <w:rsid w:val="00633456"/>
    <w:rsid w:val="00634F2B"/>
    <w:rsid w:val="00635D4F"/>
    <w:rsid w:val="00644F7E"/>
    <w:rsid w:val="0066060A"/>
    <w:rsid w:val="006766CD"/>
    <w:rsid w:val="00695467"/>
    <w:rsid w:val="006A57BA"/>
    <w:rsid w:val="006B5084"/>
    <w:rsid w:val="006B567F"/>
    <w:rsid w:val="006C0EF5"/>
    <w:rsid w:val="006C3B09"/>
    <w:rsid w:val="006C5EAA"/>
    <w:rsid w:val="006F4460"/>
    <w:rsid w:val="00700C17"/>
    <w:rsid w:val="00756916"/>
    <w:rsid w:val="00785E59"/>
    <w:rsid w:val="00796C11"/>
    <w:rsid w:val="007975E3"/>
    <w:rsid w:val="00797B48"/>
    <w:rsid w:val="007C34B8"/>
    <w:rsid w:val="007F0899"/>
    <w:rsid w:val="007F6758"/>
    <w:rsid w:val="0080086A"/>
    <w:rsid w:val="00800C05"/>
    <w:rsid w:val="00800E54"/>
    <w:rsid w:val="008022DB"/>
    <w:rsid w:val="00805092"/>
    <w:rsid w:val="00807092"/>
    <w:rsid w:val="00830EE6"/>
    <w:rsid w:val="00840359"/>
    <w:rsid w:val="00854716"/>
    <w:rsid w:val="0086310E"/>
    <w:rsid w:val="008772A6"/>
    <w:rsid w:val="00884066"/>
    <w:rsid w:val="008C630A"/>
    <w:rsid w:val="008D46A4"/>
    <w:rsid w:val="008D537E"/>
    <w:rsid w:val="008F7255"/>
    <w:rsid w:val="00952C7F"/>
    <w:rsid w:val="0095387B"/>
    <w:rsid w:val="00953B35"/>
    <w:rsid w:val="00961258"/>
    <w:rsid w:val="00961D90"/>
    <w:rsid w:val="0097551F"/>
    <w:rsid w:val="009A0EF2"/>
    <w:rsid w:val="009B05D4"/>
    <w:rsid w:val="009B281D"/>
    <w:rsid w:val="009B5828"/>
    <w:rsid w:val="009B5BA6"/>
    <w:rsid w:val="009C7CEB"/>
    <w:rsid w:val="009D5A56"/>
    <w:rsid w:val="009E1617"/>
    <w:rsid w:val="009E3A65"/>
    <w:rsid w:val="009E45BB"/>
    <w:rsid w:val="009F7BEC"/>
    <w:rsid w:val="00A56BFC"/>
    <w:rsid w:val="00A65B77"/>
    <w:rsid w:val="00A66254"/>
    <w:rsid w:val="00A7218B"/>
    <w:rsid w:val="00AA4B18"/>
    <w:rsid w:val="00AA6785"/>
    <w:rsid w:val="00AB753E"/>
    <w:rsid w:val="00AD304B"/>
    <w:rsid w:val="00AD3259"/>
    <w:rsid w:val="00AD68F9"/>
    <w:rsid w:val="00AF17DB"/>
    <w:rsid w:val="00AF3FA0"/>
    <w:rsid w:val="00B07BAD"/>
    <w:rsid w:val="00B20041"/>
    <w:rsid w:val="00B2310B"/>
    <w:rsid w:val="00B3001D"/>
    <w:rsid w:val="00B341B9"/>
    <w:rsid w:val="00B6542D"/>
    <w:rsid w:val="00B716D3"/>
    <w:rsid w:val="00B916A8"/>
    <w:rsid w:val="00BA332E"/>
    <w:rsid w:val="00BB4ADB"/>
    <w:rsid w:val="00BD4A13"/>
    <w:rsid w:val="00BD6567"/>
    <w:rsid w:val="00C05607"/>
    <w:rsid w:val="00C05ADE"/>
    <w:rsid w:val="00C3353F"/>
    <w:rsid w:val="00C45D83"/>
    <w:rsid w:val="00C46D58"/>
    <w:rsid w:val="00C5033D"/>
    <w:rsid w:val="00C525DA"/>
    <w:rsid w:val="00C55C57"/>
    <w:rsid w:val="00C84BD1"/>
    <w:rsid w:val="00C857AF"/>
    <w:rsid w:val="00CA0D4D"/>
    <w:rsid w:val="00CC2AA7"/>
    <w:rsid w:val="00CC4DFE"/>
    <w:rsid w:val="00CC5CD1"/>
    <w:rsid w:val="00CD4324"/>
    <w:rsid w:val="00CE3950"/>
    <w:rsid w:val="00CF5475"/>
    <w:rsid w:val="00CF6747"/>
    <w:rsid w:val="00D050E9"/>
    <w:rsid w:val="00D100D6"/>
    <w:rsid w:val="00D2169A"/>
    <w:rsid w:val="00D24A7D"/>
    <w:rsid w:val="00D30596"/>
    <w:rsid w:val="00D427F5"/>
    <w:rsid w:val="00D56672"/>
    <w:rsid w:val="00D753A4"/>
    <w:rsid w:val="00D90086"/>
    <w:rsid w:val="00D921E4"/>
    <w:rsid w:val="00DB5A49"/>
    <w:rsid w:val="00DC7E6B"/>
    <w:rsid w:val="00DD7054"/>
    <w:rsid w:val="00E043B7"/>
    <w:rsid w:val="00E07FDD"/>
    <w:rsid w:val="00E32266"/>
    <w:rsid w:val="00E44F4B"/>
    <w:rsid w:val="00E61AD2"/>
    <w:rsid w:val="00E70DBB"/>
    <w:rsid w:val="00E777CE"/>
    <w:rsid w:val="00E8166B"/>
    <w:rsid w:val="00E840DC"/>
    <w:rsid w:val="00E873BC"/>
    <w:rsid w:val="00E95307"/>
    <w:rsid w:val="00EA0B90"/>
    <w:rsid w:val="00EB1AE0"/>
    <w:rsid w:val="00EC286D"/>
    <w:rsid w:val="00EC388C"/>
    <w:rsid w:val="00ED3387"/>
    <w:rsid w:val="00EE60FC"/>
    <w:rsid w:val="00EE7060"/>
    <w:rsid w:val="00F10C4B"/>
    <w:rsid w:val="00F2717C"/>
    <w:rsid w:val="00F547B2"/>
    <w:rsid w:val="00F65350"/>
    <w:rsid w:val="00F94110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6C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6C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2</cp:revision>
  <cp:lastPrinted>2015-10-11T06:39:00Z</cp:lastPrinted>
  <dcterms:created xsi:type="dcterms:W3CDTF">2022-10-16T11:32:00Z</dcterms:created>
  <dcterms:modified xsi:type="dcterms:W3CDTF">2022-10-16T11:32:00Z</dcterms:modified>
</cp:coreProperties>
</file>