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E54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eastAsia="en-GB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Default="008D46A4" w:rsidP="00800E54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:rsidR="008D46A4" w:rsidRDefault="00017B5A" w:rsidP="00800E54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القسم: الشريعة</w:t>
      </w:r>
    </w:p>
    <w:p w:rsidR="006B5084" w:rsidRDefault="006B5084" w:rsidP="00800E54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الكلية</w:t>
      </w:r>
      <w:r w:rsidR="00017B5A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017B5A">
        <w:rPr>
          <w:rFonts w:hint="cs"/>
          <w:b/>
          <w:bCs/>
          <w:sz w:val="44"/>
          <w:szCs w:val="44"/>
          <w:rtl/>
          <w:lang w:bidi="ar-IQ"/>
        </w:rPr>
        <w:t>العلوم الإسلامية</w:t>
      </w:r>
    </w:p>
    <w:p w:rsidR="006B5084" w:rsidRDefault="006B5084" w:rsidP="00800E54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الجامعة</w:t>
      </w:r>
      <w:r w:rsidR="00017B5A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7975E3">
        <w:rPr>
          <w:rFonts w:cs="Times New Roman" w:hint="cs"/>
          <w:b/>
          <w:bCs/>
          <w:sz w:val="44"/>
          <w:szCs w:val="44"/>
          <w:rtl/>
          <w:lang w:bidi="ar-IQ"/>
        </w:rPr>
        <w:t xml:space="preserve">جامعة </w:t>
      </w:r>
      <w:r w:rsidR="00017B5A">
        <w:rPr>
          <w:rFonts w:hint="cs"/>
          <w:b/>
          <w:bCs/>
          <w:sz w:val="44"/>
          <w:szCs w:val="44"/>
          <w:rtl/>
          <w:lang w:bidi="ar-IQ"/>
        </w:rPr>
        <w:t>صلاح الدين</w:t>
      </w:r>
      <w:r w:rsidR="00D90086">
        <w:rPr>
          <w:rFonts w:hint="cs"/>
          <w:b/>
          <w:bCs/>
          <w:sz w:val="44"/>
          <w:szCs w:val="44"/>
          <w:rtl/>
          <w:lang w:bidi="ar-IQ"/>
        </w:rPr>
        <w:t xml:space="preserve"> /</w:t>
      </w:r>
      <w:r w:rsidR="007975E3">
        <w:rPr>
          <w:rFonts w:hint="cs"/>
          <w:b/>
          <w:bCs/>
          <w:sz w:val="44"/>
          <w:szCs w:val="44"/>
          <w:rtl/>
          <w:lang w:bidi="ar-IQ"/>
        </w:rPr>
        <w:t xml:space="preserve"> أربيل</w:t>
      </w:r>
    </w:p>
    <w:p w:rsidR="006B5084" w:rsidRDefault="006B5084" w:rsidP="007975E3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المادة</w:t>
      </w:r>
      <w:r w:rsidR="00017B5A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7975E3">
        <w:rPr>
          <w:rFonts w:hint="cs"/>
          <w:b/>
          <w:bCs/>
          <w:sz w:val="44"/>
          <w:szCs w:val="44"/>
          <w:rtl/>
          <w:lang w:bidi="ar-IQ"/>
        </w:rPr>
        <w:t>النحو</w:t>
      </w:r>
    </w:p>
    <w:p w:rsidR="006B5084" w:rsidRDefault="006B5084" w:rsidP="00D4174B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>
        <w:rPr>
          <w:b/>
          <w:bCs/>
          <w:sz w:val="44"/>
          <w:szCs w:val="44"/>
          <w:rtl/>
          <w:lang w:bidi="ar-IQ"/>
        </w:rPr>
        <w:t>–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017B5A">
        <w:rPr>
          <w:rFonts w:cs="Times New Roman" w:hint="cs"/>
          <w:b/>
          <w:bCs/>
          <w:sz w:val="44"/>
          <w:szCs w:val="44"/>
          <w:rtl/>
          <w:lang w:bidi="ar-IQ"/>
        </w:rPr>
        <w:t>السنة ا</w:t>
      </w:r>
      <w:r w:rsidR="007975E3">
        <w:rPr>
          <w:rFonts w:cs="Times New Roman" w:hint="cs"/>
          <w:b/>
          <w:bCs/>
          <w:sz w:val="44"/>
          <w:szCs w:val="44"/>
          <w:rtl/>
          <w:lang w:bidi="ar-IQ"/>
        </w:rPr>
        <w:t>ل</w:t>
      </w:r>
      <w:r w:rsidR="00C5033D">
        <w:rPr>
          <w:rFonts w:cs="Times New Roman" w:hint="cs"/>
          <w:b/>
          <w:bCs/>
          <w:sz w:val="44"/>
          <w:szCs w:val="44"/>
          <w:rtl/>
          <w:lang w:bidi="ar-IQ"/>
        </w:rPr>
        <w:t>ثا</w:t>
      </w:r>
      <w:r w:rsidR="00D4174B">
        <w:rPr>
          <w:rFonts w:cs="Times New Roman" w:hint="cs"/>
          <w:b/>
          <w:bCs/>
          <w:sz w:val="44"/>
          <w:szCs w:val="44"/>
          <w:rtl/>
          <w:lang w:bidi="ar-IQ"/>
        </w:rPr>
        <w:t>لث</w:t>
      </w:r>
      <w:r w:rsidR="00C5033D">
        <w:rPr>
          <w:rFonts w:cs="Times New Roman" w:hint="cs"/>
          <w:b/>
          <w:bCs/>
          <w:sz w:val="44"/>
          <w:szCs w:val="44"/>
          <w:rtl/>
          <w:lang w:bidi="ar-IQ"/>
        </w:rPr>
        <w:t>ة</w:t>
      </w:r>
      <w:r w:rsidR="00DD5F79">
        <w:rPr>
          <w:rFonts w:cs="Times New Roman"/>
          <w:b/>
          <w:bCs/>
          <w:sz w:val="44"/>
          <w:szCs w:val="44"/>
          <w:lang w:bidi="ar-IQ"/>
        </w:rPr>
        <w:t xml:space="preserve"> </w:t>
      </w:r>
      <w:r w:rsidR="00DD5F79">
        <w:rPr>
          <w:rFonts w:cs="Times New Roman" w:hint="cs"/>
          <w:b/>
          <w:bCs/>
          <w:sz w:val="44"/>
          <w:szCs w:val="44"/>
          <w:rtl/>
          <w:lang w:bidi="ar-IQ"/>
        </w:rPr>
        <w:t xml:space="preserve"> / الكورس الأول</w:t>
      </w:r>
    </w:p>
    <w:p w:rsidR="00292504" w:rsidRDefault="006B5084" w:rsidP="00292504">
      <w:pPr>
        <w:tabs>
          <w:tab w:val="left" w:pos="1200"/>
        </w:tabs>
        <w:bidi/>
        <w:jc w:val="both"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="00017B5A">
        <w:rPr>
          <w:rFonts w:cs="Times New Roman" w:hint="cs"/>
          <w:b/>
          <w:bCs/>
          <w:sz w:val="44"/>
          <w:szCs w:val="44"/>
          <w:rtl/>
          <w:lang w:bidi="ar-IQ"/>
        </w:rPr>
        <w:t xml:space="preserve">: </w:t>
      </w:r>
      <w:r w:rsidR="007975E3">
        <w:rPr>
          <w:rFonts w:cs="Times New Roman" w:hint="cs"/>
          <w:b/>
          <w:bCs/>
          <w:sz w:val="44"/>
          <w:szCs w:val="44"/>
          <w:rtl/>
          <w:lang w:bidi="ar-IQ"/>
        </w:rPr>
        <w:t>د. بروين فتاح عباس</w:t>
      </w:r>
      <w:r w:rsidR="009B5BA6">
        <w:rPr>
          <w:rFonts w:cs="Times New Roman"/>
          <w:b/>
          <w:bCs/>
          <w:sz w:val="44"/>
          <w:szCs w:val="44"/>
          <w:lang w:bidi="ar-IQ"/>
        </w:rPr>
        <w:t xml:space="preserve"> </w:t>
      </w:r>
    </w:p>
    <w:p w:rsidR="006B5084" w:rsidRDefault="00292504" w:rsidP="00292504">
      <w:pPr>
        <w:tabs>
          <w:tab w:val="left" w:pos="1200"/>
        </w:tabs>
        <w:bidi/>
        <w:jc w:val="both"/>
        <w:rPr>
          <w:b/>
          <w:bCs/>
          <w:sz w:val="20"/>
          <w:szCs w:val="20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                </w:t>
      </w:r>
      <w:r w:rsidR="009B5BA6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0E3A7E">
        <w:rPr>
          <w:rFonts w:cs="Times New Roman" w:hint="cs"/>
          <w:b/>
          <w:bCs/>
          <w:sz w:val="44"/>
          <w:szCs w:val="44"/>
          <w:rtl/>
          <w:lang w:bidi="ar-IQ"/>
        </w:rPr>
        <w:t>دكتوراه</w:t>
      </w:r>
      <w:r w:rsidR="007975E3">
        <w:rPr>
          <w:rFonts w:cs="Times New Roman" w:hint="cs"/>
          <w:b/>
          <w:bCs/>
          <w:sz w:val="44"/>
          <w:szCs w:val="44"/>
          <w:rtl/>
          <w:lang w:bidi="ar-IQ"/>
        </w:rPr>
        <w:t xml:space="preserve"> في النحو العربي</w:t>
      </w:r>
    </w:p>
    <w:p w:rsidR="006B5084" w:rsidRDefault="006B5084" w:rsidP="00394FD9">
      <w:pPr>
        <w:tabs>
          <w:tab w:val="left" w:pos="1200"/>
        </w:tabs>
        <w:bidi/>
        <w:jc w:val="both"/>
        <w:rPr>
          <w:b/>
          <w:bCs/>
          <w:sz w:val="44"/>
          <w:szCs w:val="44"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394FD9">
        <w:rPr>
          <w:rFonts w:hint="cs"/>
          <w:b/>
          <w:bCs/>
          <w:sz w:val="44"/>
          <w:szCs w:val="44"/>
          <w:rtl/>
          <w:lang w:bidi="ar-IQ"/>
        </w:rPr>
        <w:t>2022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/ </w:t>
      </w:r>
      <w:r w:rsidR="00394FD9">
        <w:rPr>
          <w:rFonts w:hint="cs"/>
          <w:b/>
          <w:bCs/>
          <w:sz w:val="44"/>
          <w:szCs w:val="44"/>
          <w:rtl/>
          <w:lang w:bidi="ar-IQ"/>
        </w:rPr>
        <w:t>2023</w:t>
      </w:r>
      <w:bookmarkStart w:id="0" w:name="_GoBack"/>
      <w:bookmarkEnd w:id="0"/>
    </w:p>
    <w:p w:rsidR="00DD5F79" w:rsidRPr="006B5084" w:rsidRDefault="00DD5F79" w:rsidP="00DD5F79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</w:p>
    <w:p w:rsidR="006B5084" w:rsidRDefault="006B5084" w:rsidP="00800E54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:rsidR="00C46D58" w:rsidRDefault="00C46D58" w:rsidP="00800E54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:rsidR="006B5084" w:rsidRPr="006B5084" w:rsidRDefault="006B5084" w:rsidP="00800E54">
      <w:pPr>
        <w:tabs>
          <w:tab w:val="left" w:pos="1200"/>
        </w:tabs>
        <w:jc w:val="both"/>
        <w:rPr>
          <w:b/>
          <w:bCs/>
          <w:sz w:val="44"/>
          <w:szCs w:val="44"/>
          <w:lang w:val="en-US" w:bidi="ar-KW"/>
        </w:rPr>
      </w:pPr>
    </w:p>
    <w:p w:rsidR="00C857AF" w:rsidRDefault="00C857AF" w:rsidP="00800E54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:rsidR="00AA6785" w:rsidRDefault="00211F17" w:rsidP="00800E54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t>كراسة المادة</w:t>
      </w:r>
    </w:p>
    <w:p w:rsidR="00807092" w:rsidRPr="00807092" w:rsidRDefault="00807092" w:rsidP="00800E54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0"/>
        <w:gridCol w:w="2685"/>
      </w:tblGrid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D90086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النحو</w:t>
            </w:r>
          </w:p>
        </w:tc>
        <w:tc>
          <w:tcPr>
            <w:tcW w:w="2685" w:type="dxa"/>
          </w:tcPr>
          <w:p w:rsidR="008D46A4" w:rsidRPr="00236016" w:rsidRDefault="00E777CE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017B5A" w:rsidP="007975E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د. </w:t>
            </w:r>
            <w:r w:rsidR="007975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بروين فتاح عباس</w:t>
            </w:r>
          </w:p>
        </w:tc>
        <w:tc>
          <w:tcPr>
            <w:tcW w:w="2685" w:type="dxa"/>
          </w:tcPr>
          <w:p w:rsidR="008D46A4" w:rsidRPr="00236016" w:rsidRDefault="00E777CE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017B5A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قسم الشريعة/ كلية العلوم الإسلامية</w:t>
            </w:r>
          </w:p>
        </w:tc>
        <w:tc>
          <w:tcPr>
            <w:tcW w:w="2685" w:type="dxa"/>
          </w:tcPr>
          <w:p w:rsidR="008D46A4" w:rsidRPr="00236016" w:rsidRDefault="00E777CE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:rsidTr="00E777CE">
        <w:trPr>
          <w:trHeight w:val="352"/>
        </w:trPr>
        <w:tc>
          <w:tcPr>
            <w:tcW w:w="6408" w:type="dxa"/>
            <w:gridSpan w:val="2"/>
          </w:tcPr>
          <w:p w:rsidR="008D46A4" w:rsidRPr="00017B5A" w:rsidRDefault="00B6542D" w:rsidP="007975E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يميل:</w:t>
            </w:r>
            <w:r w:rsidR="00017B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7975E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parween.abbas</w:t>
            </w:r>
            <w:r w:rsidR="00315932" w:rsidRPr="0031593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@su.edu.krd</w:t>
            </w:r>
          </w:p>
          <w:p w:rsidR="00B6542D" w:rsidRPr="00B6542D" w:rsidRDefault="00B6542D" w:rsidP="007975E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 (اختياري):</w:t>
            </w:r>
            <w:r w:rsidR="00017B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07504</w:t>
            </w:r>
            <w:r w:rsidR="007975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="00017B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="007975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33</w:t>
            </w:r>
            <w:r w:rsidR="00017B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="007975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85" w:type="dxa"/>
          </w:tcPr>
          <w:p w:rsidR="008D46A4" w:rsidRPr="00236016" w:rsidRDefault="00EC286D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236016" w:rsidRDefault="008D46A4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:rsidTr="00315932">
        <w:trPr>
          <w:trHeight w:val="845"/>
        </w:trPr>
        <w:tc>
          <w:tcPr>
            <w:tcW w:w="6408" w:type="dxa"/>
            <w:gridSpan w:val="2"/>
          </w:tcPr>
          <w:p w:rsidR="000D03E0" w:rsidRDefault="0006656D" w:rsidP="0093629B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النظري: </w:t>
            </w:r>
            <w:r w:rsidR="0093629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  <w:r w:rsidR="00DD5F7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ساعات</w:t>
            </w:r>
          </w:p>
          <w:p w:rsidR="008D46A4" w:rsidRPr="000D03E0" w:rsidRDefault="0006656D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العملي: 0</w:t>
            </w:r>
          </w:p>
        </w:tc>
        <w:tc>
          <w:tcPr>
            <w:tcW w:w="2685" w:type="dxa"/>
          </w:tcPr>
          <w:p w:rsidR="00B6542D" w:rsidRPr="00236016" w:rsidRDefault="00B6542D" w:rsidP="001A69E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الدراس</w:t>
            </w:r>
            <w:r w:rsidR="001A69E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ية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  <w:p w:rsidR="00B6542D" w:rsidRPr="00236016" w:rsidRDefault="00B6542D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B6542D" w:rsidRPr="00236016" w:rsidRDefault="00B6542D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8D46A4" w:rsidRPr="00236016" w:rsidRDefault="008D46A4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053C1C" w:rsidRDefault="008D46A4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:rsidR="00053C1C" w:rsidRPr="00236016" w:rsidRDefault="00053C1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D46A4" w:rsidRPr="00236016" w:rsidRDefault="008D46A4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D753A4">
        <w:trPr>
          <w:trHeight w:val="568"/>
        </w:trPr>
        <w:tc>
          <w:tcPr>
            <w:tcW w:w="6408" w:type="dxa"/>
            <w:gridSpan w:val="2"/>
          </w:tcPr>
          <w:p w:rsidR="008D46A4" w:rsidRPr="00496757" w:rsidRDefault="001008A2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ISIL 108</w:t>
            </w:r>
          </w:p>
        </w:tc>
        <w:tc>
          <w:tcPr>
            <w:tcW w:w="2685" w:type="dxa"/>
          </w:tcPr>
          <w:p w:rsidR="008D46A4" w:rsidRPr="00236016" w:rsidRDefault="00496757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DD3639" w:rsidRPr="00DD3639" w:rsidRDefault="00DD3639" w:rsidP="00D93AB4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IQ"/>
              </w:rPr>
            </w:pPr>
            <w:r w:rsidRPr="00DD3639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خريجة كلية الاداب / قسم اللغة العربية/ الجامعة المستنصرية  1990/ 1991م </w:t>
            </w:r>
          </w:p>
          <w:p w:rsidR="00DD3639" w:rsidRPr="00DD3639" w:rsidRDefault="00DD3639" w:rsidP="00DD3639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DD3639" w:rsidRPr="00DD3639" w:rsidRDefault="00DD3639" w:rsidP="00DD3639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DD3639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عينت مدرّسة على ملاك وزارة التربية / بغداد عام 1993 </w:t>
            </w:r>
            <w:r w:rsidR="008D4DCF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DD3639" w:rsidRPr="00DD3639" w:rsidRDefault="00DD3639" w:rsidP="00D93AB4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DD3639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حصلت على ماجستير لغة عربية /كلية الاداب / الجامعة المستنصرية /2002م </w:t>
            </w:r>
          </w:p>
          <w:p w:rsidR="00DD3639" w:rsidRPr="00DD3639" w:rsidRDefault="00DD3639" w:rsidP="00DD3639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DD3639" w:rsidRPr="00DD3639" w:rsidRDefault="00DD3639" w:rsidP="00DD3639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DD3639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تم نقل خدماتي الى وزارة التعليم العالي والبحث العلمي / جامعة صلاح الدين أربيل/ بوصفي تدريسية </w:t>
            </w:r>
            <w:r w:rsidR="000B4718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تدريسية في كلية العلوم الاسلامية </w:t>
            </w:r>
            <w:r w:rsidRPr="00DD3639">
              <w:rPr>
                <w:b/>
                <w:bCs/>
                <w:sz w:val="24"/>
                <w:szCs w:val="24"/>
                <w:rtl/>
                <w:lang w:val="en-US" w:bidi="ar-IQ"/>
              </w:rPr>
              <w:t>عام 2003 م</w:t>
            </w:r>
          </w:p>
          <w:p w:rsidR="00DD3639" w:rsidRPr="00DD3639" w:rsidRDefault="00DD3639" w:rsidP="00DD3639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793A6A" w:rsidRDefault="00DD3639" w:rsidP="00D93AB4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DD3639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حصلت على شهادة الدكتوراه في النحو العربي / كلية الاداب / جامعة الموصل 2016 م  </w:t>
            </w:r>
          </w:p>
          <w:p w:rsidR="001008A2" w:rsidRPr="006766CD" w:rsidRDefault="001008A2" w:rsidP="001008A2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>مستمرة في التدريس في كلية العلوم الاسلامية ـ قسم الشريعة</w:t>
            </w:r>
          </w:p>
        </w:tc>
        <w:tc>
          <w:tcPr>
            <w:tcW w:w="2685" w:type="dxa"/>
          </w:tcPr>
          <w:p w:rsidR="00B07BAD" w:rsidRDefault="00EC388C" w:rsidP="00800E54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B07BAD" w:rsidRDefault="00B07BAD" w:rsidP="00800E5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6766CD" w:rsidRDefault="006766CD" w:rsidP="00800E5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800E5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800E5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800E5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6766CD" w:rsidRDefault="000A293F" w:rsidP="00800E5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C5033D" w:rsidRPr="008F7255" w:rsidRDefault="00D4174B" w:rsidP="00C5033D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36"/>
                <w:szCs w:val="3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المنصوبات</w:t>
            </w:r>
            <w:r w:rsidR="00C5033D"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 xml:space="preserve"> .</w:t>
            </w:r>
          </w:p>
        </w:tc>
        <w:tc>
          <w:tcPr>
            <w:tcW w:w="2685" w:type="dxa"/>
          </w:tcPr>
          <w:p w:rsidR="008D46A4" w:rsidRPr="00EC388C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٩.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747A9A" w:rsidTr="00E8166B">
        <w:trPr>
          <w:trHeight w:val="2771"/>
        </w:trPr>
        <w:tc>
          <w:tcPr>
            <w:tcW w:w="9093" w:type="dxa"/>
            <w:gridSpan w:val="3"/>
          </w:tcPr>
          <w:p w:rsidR="000A293F" w:rsidRPr="00EC388C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lastRenderedPageBreak/>
              <w:t>١٠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</w:p>
          <w:p w:rsidR="00AB753E" w:rsidRPr="005A65EB" w:rsidRDefault="00AB753E" w:rsidP="00793A6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اهمية دراسة المادة</w:t>
            </w:r>
            <w:r w:rsidR="009B5BA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: لمادة النحو أهميتها الخاصة للط</w:t>
            </w:r>
            <w:r w:rsidR="005A65E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لا</w:t>
            </w:r>
            <w:r w:rsidR="009B5BA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 ولا سيّما طلاب قسم الشريعة إذ إن النحو هو الطريق الى تعلم اللغة العربية السليمة التي بدورها تعين</w:t>
            </w:r>
            <w:r w:rsidR="005A65E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الطالب </w:t>
            </w:r>
            <w:r w:rsidR="009B5BA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على فهم القران الكريم  وفهم الأحكام الشرعية بصورة صحيحة</w:t>
            </w:r>
            <w:r w:rsidR="005A65E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،</w:t>
            </w:r>
            <w:r w:rsidR="00072F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فضلا عن انه يعين الطالب على امكانية تكوين الجمل والتراكيب النحوية السليمة بشكل يتلاءم والغاية أو الدلالة التي من اجلها كوّن هذه الجمل. كما انه يعين الطالب على تنمية افكاره و</w:t>
            </w:r>
            <w:r w:rsidR="005A65E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إثراء </w:t>
            </w:r>
            <w:r w:rsidR="00072F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خزينه المعرفي</w:t>
            </w:r>
            <w:r w:rsidR="005A65E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ويكون ذلك بطرح المادة بشكل يتلاءم وقابليات الطالب والاكثار من الامثلة </w:t>
            </w:r>
            <w:r w:rsidR="00793A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من القرآن الكريم </w:t>
            </w:r>
            <w:r w:rsidR="005A65E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والشواهد الشعرية التي تعين على فهم المادة بشكل افضل .</w:t>
            </w:r>
            <w:r w:rsidR="00793A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8D46A4" w:rsidRPr="00EC388C" w:rsidRDefault="008D46A4" w:rsidP="005A65EB">
            <w:pPr>
              <w:pStyle w:val="ListParagraph"/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D437F" w:rsidRPr="00747A9A" w:rsidTr="00E8166B">
        <w:trPr>
          <w:trHeight w:val="1110"/>
        </w:trPr>
        <w:tc>
          <w:tcPr>
            <w:tcW w:w="9093" w:type="dxa"/>
            <w:gridSpan w:val="3"/>
          </w:tcPr>
          <w:p w:rsidR="001F7289" w:rsidRDefault="00EC388C" w:rsidP="008D4DCF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١١.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أهداف المادة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5A65EB" w:rsidRDefault="00B3001D" w:rsidP="005A65EB">
            <w:pPr>
              <w:bidi/>
              <w:spacing w:after="0"/>
              <w:ind w:left="855" w:hanging="284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1- تهدف </w:t>
            </w:r>
            <w:r w:rsidR="005A65E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مادة النحو الى صقل لسان الطالب وامكانية تحدّثه بلغة عربية سليمة.</w:t>
            </w:r>
          </w:p>
          <w:p w:rsidR="00B3001D" w:rsidRPr="00800E54" w:rsidRDefault="00B3001D" w:rsidP="005A65EB">
            <w:pPr>
              <w:bidi/>
              <w:spacing w:after="0"/>
              <w:ind w:left="855" w:hanging="284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2- تعر</w:t>
            </w:r>
            <w:r w:rsidR="005A65E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ي</w:t>
            </w:r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 الطالب</w:t>
            </w:r>
            <w:r w:rsidR="005A65E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بأهمية هذه المادة التي لا غنى عنها في فهم القران الكريم وبيان الاحكام الشرعية الواردة في آياته</w:t>
            </w:r>
            <w:r w:rsidR="005E64F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ولا سيما لدى طلاب كلية العلوم الاسلامية فهم ألصق من غيرهم بالقران والاحاديث النبوية الشريفة </w:t>
            </w:r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  <w:p w:rsidR="00B3001D" w:rsidRPr="00800E54" w:rsidRDefault="00B3001D" w:rsidP="005E64F6">
            <w:pPr>
              <w:bidi/>
              <w:spacing w:after="0"/>
              <w:ind w:left="855" w:hanging="284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3- </w:t>
            </w:r>
            <w:r w:rsidR="005E64F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تعريف الطالب بعلماء النحو وبالمدارس النحوية المختلفة وبيان آرائهم في المسائل النحوية وما اتفقوا أو اختلفوا عليها من هذه المسائل .</w:t>
            </w:r>
          </w:p>
          <w:p w:rsidR="00B3001D" w:rsidRPr="00800E54" w:rsidRDefault="00B3001D" w:rsidP="005E64F6">
            <w:pPr>
              <w:bidi/>
              <w:spacing w:after="0"/>
              <w:ind w:left="855" w:hanging="284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4- تعليم الطالب </w:t>
            </w:r>
            <w:r w:rsidR="005E64F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كيفية توظيف هذه المعلومات التي يستقيها من المادة المطروحة عليه ، وتعليمه اسلوب النقاش في المسائل النحوية المختلفة .</w:t>
            </w:r>
          </w:p>
          <w:p w:rsidR="00FD437F" w:rsidRPr="00582D81" w:rsidRDefault="00FD437F" w:rsidP="005E64F6">
            <w:pPr>
              <w:bidi/>
              <w:spacing w:after="0"/>
              <w:ind w:left="855" w:hanging="284"/>
              <w:jc w:val="both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Default="00EC388C" w:rsidP="00800E54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١٢.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5E64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5E64F6" w:rsidRDefault="005E64F6" w:rsidP="005E64F6">
            <w:pPr>
              <w:bidi/>
              <w:spacing w:after="0" w:line="240" w:lineRule="auto"/>
              <w:jc w:val="both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1ـ </w:t>
            </w:r>
            <w:r w:rsidRPr="005E64F6">
              <w:rPr>
                <w:rFonts w:hint="cs"/>
                <w:sz w:val="24"/>
                <w:szCs w:val="24"/>
                <w:rtl/>
                <w:lang w:bidi="ar-IQ"/>
              </w:rPr>
              <w:t>من اهم التزامات الطالب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حضور المحاضرة قلبا وقالبا ، ومشاركته في الاجابة عن الاسئلة التي تطرح في اثناء المحاضرة .</w:t>
            </w:r>
          </w:p>
          <w:p w:rsidR="005E64F6" w:rsidRPr="005E64F6" w:rsidRDefault="005E64F6" w:rsidP="005E64F6">
            <w:pPr>
              <w:bidi/>
              <w:spacing w:after="0" w:line="240" w:lineRule="auto"/>
              <w:jc w:val="both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2ـ  الالتزام بمواعيد الامتحانات المحددة لهم وعدم مخالفتها بالتغيب او غيره . </w:t>
            </w:r>
            <w:r w:rsidRPr="005E64F6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B916A8" w:rsidRPr="006766CD" w:rsidRDefault="00B916A8" w:rsidP="00800E54">
            <w:pPr>
              <w:bidi/>
              <w:spacing w:after="0" w:line="240" w:lineRule="auto"/>
              <w:jc w:val="both"/>
              <w:rPr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Pr="00EC388C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١٣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</w:p>
          <w:p w:rsidR="00582D81" w:rsidRPr="00EC388C" w:rsidRDefault="001A69E8" w:rsidP="001A69E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يتم </w:t>
            </w:r>
            <w:r w:rsidR="000A1B98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توضيح المادة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عن طريق الداتاشو وذلك بعرض الشرائح التي توضح النقاط والمفاصل الرئيسة للمادة </w:t>
            </w:r>
            <w:r w:rsidR="000A1B98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، فضلا عن استعمال السبورة التي لا غنى عنها في ايضاح المادة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بشكل اوسع لا</w:t>
            </w:r>
            <w:r w:rsidR="000A1B98">
              <w:rPr>
                <w:rFonts w:cs="Times New Roman" w:hint="cs"/>
                <w:sz w:val="24"/>
                <w:szCs w:val="24"/>
                <w:rtl/>
                <w:lang w:bidi="ar-IQ"/>
              </w:rPr>
              <w:t>عراب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الجمل </w:t>
            </w:r>
            <w:r w:rsidR="000A1B98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وغيره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</w:t>
            </w:r>
            <w:r w:rsidR="000A1B98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5832FA">
              <w:rPr>
                <w:rFonts w:cs="Times New Roman"/>
                <w:sz w:val="24"/>
                <w:szCs w:val="24"/>
                <w:rtl/>
                <w:lang w:bidi="ar-IQ"/>
              </w:rPr>
              <w:t xml:space="preserve">مما </w:t>
            </w:r>
            <w:r w:rsidR="00B2310B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يؤدي الى تفاعل الطالب وشد انتباهه الى المادة اكثر عند الانتقال الى الكتابة على السبورة </w:t>
            </w:r>
            <w:r w:rsidR="00785E59">
              <w:rPr>
                <w:rFonts w:cs="Times New Roman" w:hint="cs"/>
                <w:sz w:val="24"/>
                <w:szCs w:val="24"/>
                <w:rtl/>
                <w:lang w:bidi="ar-IQ"/>
              </w:rPr>
              <w:t>.</w:t>
            </w:r>
          </w:p>
          <w:p w:rsidR="007F0899" w:rsidRPr="00EC388C" w:rsidRDefault="007F0899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Pr="00EC388C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:rsidR="00582D81" w:rsidRPr="00EC388C" w:rsidRDefault="005E64F6" w:rsidP="000452A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الدرجة المقررة لامتحان مادة النحو للمرحلة ال</w:t>
            </w:r>
            <w:r w:rsidR="006B567F">
              <w:rPr>
                <w:rFonts w:cs="Times New Roman" w:hint="cs"/>
                <w:sz w:val="24"/>
                <w:szCs w:val="24"/>
                <w:rtl/>
                <w:lang w:bidi="ar-IQ"/>
              </w:rPr>
              <w:t>ثا</w:t>
            </w:r>
            <w:r w:rsidR="000452A8">
              <w:rPr>
                <w:rFonts w:cs="Times New Roman" w:hint="cs"/>
                <w:sz w:val="24"/>
                <w:szCs w:val="24"/>
                <w:rtl/>
                <w:lang w:bidi="ar-IQ"/>
              </w:rPr>
              <w:t>لثة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هي (20) درجة ويخضع الطالب لامتحانين</w:t>
            </w:r>
            <w:r w:rsidR="00DD5F79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خلال الكورس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فتكون درجة السعي (40) درجة </w:t>
            </w:r>
            <w:r w:rsidR="00062201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وتبقى (60) درجة للامتحان النهائي فيكون المجموع (100) درجة </w:t>
            </w:r>
            <w:r w:rsidR="00AA4B18" w:rsidRPr="005832FA">
              <w:rPr>
                <w:rFonts w:cs="Times New Roman"/>
                <w:sz w:val="24"/>
                <w:szCs w:val="24"/>
                <w:rtl/>
                <w:lang w:bidi="ar-IQ"/>
              </w:rPr>
              <w:t>.</w:t>
            </w:r>
          </w:p>
          <w:p w:rsidR="000F2337" w:rsidRPr="00EC388C" w:rsidRDefault="000F2337" w:rsidP="00800E5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EC388C">
        <w:trPr>
          <w:trHeight w:val="1819"/>
        </w:trPr>
        <w:tc>
          <w:tcPr>
            <w:tcW w:w="9093" w:type="dxa"/>
            <w:gridSpan w:val="3"/>
          </w:tcPr>
          <w:p w:rsidR="00E07FDD" w:rsidRPr="00EC388C" w:rsidRDefault="00EC388C" w:rsidP="008D4DC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١٥</w:t>
            </w:r>
            <w:r w:rsidR="0075691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</w:p>
          <w:p w:rsidR="004F6096" w:rsidRPr="00427D24" w:rsidRDefault="001226DD" w:rsidP="001226D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اولى واهم النتائج التي يتوصل اليها الطالب في ضوء ما تعلمه من المادة هو التحدث بلغة عربية سليمة ، وامكانية فهم الجمل بصورة صحيحة ، والمحادثة بشكل سليم ، وامكانية تكوين الجمل العربية السليمة في مواضعها المعينة ، فضلا عن ان</w:t>
            </w:r>
            <w:r w:rsidR="00793A6A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سيكتسب معلومات عن المدارس النحوية واراء نحاتها في المسائل النحوية المختلفة  ، وكذلك تعلمه كل هذه الامور تعينه على فهم القران الكريم وفهم الاحكام الشرعية الواردة فيه .  </w:t>
            </w: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D100D6" w:rsidRPr="00C5033D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5033D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١٦</w:t>
            </w:r>
            <w:r w:rsidR="00D100D6" w:rsidRPr="00C5033D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 قائمة المراجع والكتب</w:t>
            </w:r>
          </w:p>
          <w:p w:rsidR="001A69E8" w:rsidRPr="00C5033D" w:rsidRDefault="001A69E8" w:rsidP="001A69E8">
            <w:pPr>
              <w:ind w:left="1440" w:firstLine="720"/>
              <w:jc w:val="right"/>
              <w:rPr>
                <w:rFonts w:cs="Ali-A-Samik"/>
                <w:sz w:val="36"/>
                <w:szCs w:val="36"/>
                <w:rtl/>
                <w:lang w:val="en-US" w:bidi="ar-IQ"/>
              </w:rPr>
            </w:pPr>
            <w:r w:rsidRPr="00C5033D">
              <w:rPr>
                <w:rFonts w:cs="Ali-A-Samik" w:hint="cs"/>
                <w:sz w:val="36"/>
                <w:szCs w:val="36"/>
                <w:rtl/>
                <w:lang w:val="en-US" w:bidi="ar-IQ"/>
              </w:rPr>
              <w:t xml:space="preserve">ـــ شرح ابن عقيل على ألفية ابن مالك (ت672هـ) ـ الجزء الأول   تحقيق : محمد محيي الدين عبد الحميد  .( وهو الكتاب المنهجي المقرر ). </w:t>
            </w:r>
          </w:p>
          <w:p w:rsidR="001A69E8" w:rsidRPr="00C5033D" w:rsidRDefault="001A69E8" w:rsidP="001A69E8">
            <w:pPr>
              <w:ind w:left="1440" w:firstLine="720"/>
              <w:jc w:val="right"/>
              <w:rPr>
                <w:rFonts w:cs="Ali-A-Samik"/>
                <w:sz w:val="36"/>
                <w:szCs w:val="36"/>
                <w:rtl/>
                <w:lang w:val="en-US" w:bidi="ar-IQ"/>
              </w:rPr>
            </w:pPr>
            <w:r w:rsidRPr="00C5033D">
              <w:rPr>
                <w:rFonts w:cs="Ali-A-Samik" w:hint="cs"/>
                <w:sz w:val="36"/>
                <w:szCs w:val="36"/>
                <w:rtl/>
                <w:lang w:val="en-US" w:bidi="ar-IQ"/>
              </w:rPr>
              <w:lastRenderedPageBreak/>
              <w:t xml:space="preserve">ـــ الكتاب ، سيبويه (ت180هـ) .  </w:t>
            </w:r>
          </w:p>
          <w:p w:rsidR="001A69E8" w:rsidRPr="00C5033D" w:rsidRDefault="001A69E8" w:rsidP="001A69E8">
            <w:pPr>
              <w:ind w:left="1440" w:firstLine="720"/>
              <w:jc w:val="right"/>
              <w:rPr>
                <w:rFonts w:cs="Ali-A-Samik"/>
                <w:sz w:val="36"/>
                <w:szCs w:val="36"/>
                <w:rtl/>
                <w:lang w:val="en-US" w:bidi="ar-IQ"/>
              </w:rPr>
            </w:pPr>
            <w:r w:rsidRPr="00C5033D">
              <w:rPr>
                <w:rFonts w:cs="Ali-A-Samik" w:hint="cs"/>
                <w:sz w:val="36"/>
                <w:szCs w:val="36"/>
                <w:rtl/>
                <w:lang w:val="en-US" w:bidi="ar-IQ"/>
              </w:rPr>
              <w:t xml:space="preserve">   تحقيق : عبد السلام محمد هارون .</w:t>
            </w:r>
          </w:p>
          <w:p w:rsidR="001A69E8" w:rsidRPr="00C5033D" w:rsidRDefault="001A69E8" w:rsidP="001A69E8">
            <w:pPr>
              <w:ind w:left="1440" w:firstLine="720"/>
              <w:jc w:val="right"/>
              <w:rPr>
                <w:rFonts w:cs="Ali-A-Samik"/>
                <w:sz w:val="36"/>
                <w:szCs w:val="36"/>
                <w:rtl/>
                <w:lang w:val="en-US" w:bidi="ar-IQ"/>
              </w:rPr>
            </w:pPr>
            <w:r w:rsidRPr="00C5033D">
              <w:rPr>
                <w:rFonts w:cs="Ali-A-Samik" w:hint="cs"/>
                <w:sz w:val="36"/>
                <w:szCs w:val="36"/>
                <w:rtl/>
                <w:lang w:val="en-US" w:bidi="ar-IQ"/>
              </w:rPr>
              <w:t>ـــ مغني اللّبيب عن كتب الأعاريب ، ابن هشام (ت761هـ) .</w:t>
            </w:r>
          </w:p>
          <w:p w:rsidR="001A69E8" w:rsidRPr="00C5033D" w:rsidRDefault="001A69E8" w:rsidP="001A69E8">
            <w:pPr>
              <w:ind w:left="1440" w:firstLine="720"/>
              <w:jc w:val="right"/>
              <w:rPr>
                <w:rFonts w:cs="Ali-A-Samik"/>
                <w:sz w:val="36"/>
                <w:szCs w:val="36"/>
                <w:rtl/>
                <w:lang w:val="en-US" w:bidi="ar-IQ"/>
              </w:rPr>
            </w:pPr>
            <w:r w:rsidRPr="00C5033D">
              <w:rPr>
                <w:rFonts w:cs="Ali-A-Samik" w:hint="cs"/>
                <w:sz w:val="36"/>
                <w:szCs w:val="36"/>
                <w:rtl/>
                <w:lang w:val="en-US" w:bidi="ar-IQ"/>
              </w:rPr>
              <w:t xml:space="preserve">   تحقيق : د. مازن المبارك ، محمد علي حمد الله . </w:t>
            </w:r>
          </w:p>
          <w:p w:rsidR="001A69E8" w:rsidRPr="00C5033D" w:rsidRDefault="001A69E8" w:rsidP="001A69E8">
            <w:pPr>
              <w:ind w:left="1440" w:firstLine="720"/>
              <w:jc w:val="right"/>
              <w:rPr>
                <w:rFonts w:cs="Ali-A-Samik"/>
                <w:sz w:val="36"/>
                <w:szCs w:val="36"/>
                <w:rtl/>
                <w:lang w:val="en-US" w:bidi="ar-IQ"/>
              </w:rPr>
            </w:pPr>
            <w:r w:rsidRPr="00C5033D">
              <w:rPr>
                <w:rFonts w:cs="Ali-A-Samik" w:hint="cs"/>
                <w:sz w:val="36"/>
                <w:szCs w:val="36"/>
                <w:rtl/>
                <w:lang w:val="en-US" w:bidi="ar-IQ"/>
              </w:rPr>
              <w:t>ـــ معاني النحو ، د. فاضل صالح السامرائي .</w:t>
            </w:r>
          </w:p>
          <w:p w:rsidR="001A69E8" w:rsidRPr="00C5033D" w:rsidRDefault="001A69E8" w:rsidP="001A69E8">
            <w:pPr>
              <w:ind w:left="1440" w:firstLine="720"/>
              <w:jc w:val="right"/>
              <w:rPr>
                <w:rFonts w:cs="Ali-A-Samik"/>
                <w:sz w:val="36"/>
                <w:szCs w:val="36"/>
                <w:rtl/>
                <w:lang w:val="en-US" w:bidi="ar-IQ"/>
              </w:rPr>
            </w:pPr>
          </w:p>
          <w:p w:rsidR="001A69E8" w:rsidRPr="00C5033D" w:rsidRDefault="001A69E8" w:rsidP="001A69E8">
            <w:pPr>
              <w:ind w:left="1440" w:firstLine="720"/>
              <w:jc w:val="right"/>
              <w:rPr>
                <w:rFonts w:cs="Ali-A-Samik"/>
                <w:sz w:val="36"/>
                <w:szCs w:val="36"/>
                <w:lang w:val="en-US" w:bidi="ar-IQ"/>
              </w:rPr>
            </w:pPr>
          </w:p>
          <w:p w:rsidR="001A69E8" w:rsidRPr="00C5033D" w:rsidRDefault="001A69E8" w:rsidP="001A69E8">
            <w:pPr>
              <w:ind w:left="1440" w:firstLine="720"/>
              <w:jc w:val="right"/>
              <w:rPr>
                <w:rFonts w:cs="Ali-A-Samik"/>
                <w:sz w:val="36"/>
                <w:szCs w:val="36"/>
                <w:rtl/>
                <w:lang w:val="en-US" w:bidi="ar-IQ"/>
              </w:rPr>
            </w:pPr>
          </w:p>
          <w:p w:rsidR="001A69E8" w:rsidRPr="00C5033D" w:rsidRDefault="001A69E8" w:rsidP="001A69E8">
            <w:pPr>
              <w:ind w:left="1440" w:firstLine="720"/>
              <w:jc w:val="right"/>
              <w:rPr>
                <w:rFonts w:cs="Ali-A-Samik"/>
                <w:lang w:val="en-US"/>
              </w:rPr>
            </w:pPr>
            <w:r w:rsidRPr="00C5033D">
              <w:rPr>
                <w:rFonts w:cs="Ali-A-Samik" w:hint="cs"/>
                <w:sz w:val="36"/>
                <w:szCs w:val="36"/>
                <w:rtl/>
                <w:lang w:val="en-US" w:bidi="ar-IQ"/>
              </w:rPr>
              <w:t xml:space="preserve">                                                                                 </w:t>
            </w:r>
          </w:p>
          <w:p w:rsidR="001A69E8" w:rsidRPr="00C5033D" w:rsidRDefault="001A69E8" w:rsidP="001A69E8">
            <w:pPr>
              <w:ind w:left="1440" w:firstLine="720"/>
              <w:jc w:val="right"/>
              <w:rPr>
                <w:rFonts w:cs="Ali-A-Samik"/>
                <w:lang w:val="en-US"/>
              </w:rPr>
            </w:pPr>
          </w:p>
          <w:p w:rsidR="00AA4B18" w:rsidRPr="00C5033D" w:rsidRDefault="00AA4B18" w:rsidP="006C5EAA">
            <w:pPr>
              <w:bidi/>
              <w:spacing w:after="0"/>
              <w:ind w:left="288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CC5CD1" w:rsidRPr="00C5033D" w:rsidRDefault="00CC5CD1" w:rsidP="003F3E64">
            <w:pPr>
              <w:bidi/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D30596">
        <w:tc>
          <w:tcPr>
            <w:tcW w:w="2518" w:type="dxa"/>
            <w:tcBorders>
              <w:bottom w:val="single" w:sz="8" w:space="0" w:color="auto"/>
            </w:tcBorders>
          </w:tcPr>
          <w:p w:rsidR="008D46A4" w:rsidRPr="00C5033D" w:rsidRDefault="00D30596" w:rsidP="00800E54">
            <w:pPr>
              <w:bidi/>
              <w:spacing w:after="0" w:line="240" w:lineRule="auto"/>
              <w:jc w:val="both"/>
              <w:rPr>
                <w:sz w:val="24"/>
                <w:szCs w:val="24"/>
                <w:lang w:val="en-US" w:bidi="ar-IQ"/>
              </w:rPr>
            </w:pPr>
            <w:r w:rsidRPr="00C5033D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lastRenderedPageBreak/>
              <w:t>اسم المحاضر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D30596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5033D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١٧</w:t>
            </w:r>
            <w:r w:rsidR="00D30596" w:rsidRPr="00C5033D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 المواضيع</w:t>
            </w:r>
          </w:p>
          <w:p w:rsidR="00D4174B" w:rsidRPr="00C5033D" w:rsidRDefault="00D4174B" w:rsidP="00D4174B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6C5EAA" w:rsidRPr="00C5033D" w:rsidRDefault="006C5EAA" w:rsidP="006C5EA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37"/>
              <w:gridCol w:w="3129"/>
            </w:tblGrid>
            <w:tr w:rsidR="007E1B4A" w:rsidRPr="00C5033D" w:rsidTr="00C5033D">
              <w:tc>
                <w:tcPr>
                  <w:tcW w:w="1537" w:type="dxa"/>
                </w:tcPr>
                <w:p w:rsidR="007E1B4A" w:rsidRPr="00C5033D" w:rsidRDefault="007E1B4A" w:rsidP="003711F0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</w:p>
              </w:tc>
              <w:tc>
                <w:tcPr>
                  <w:tcW w:w="3129" w:type="dxa"/>
                </w:tcPr>
                <w:p w:rsidR="007E1B4A" w:rsidRDefault="007E1B4A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3711F0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الأسبوع </w:t>
                  </w:r>
                  <w:r w:rsidR="00DD5F79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الأول</w:t>
                  </w:r>
                </w:p>
              </w:tc>
              <w:tc>
                <w:tcPr>
                  <w:tcW w:w="3129" w:type="dxa"/>
                </w:tcPr>
                <w:p w:rsidR="00C5033D" w:rsidRPr="00C5033D" w:rsidRDefault="00274BE2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المفعول المطلق: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تعريفه،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دلالته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ودلالة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المصدر،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أنواعه،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ما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ينوبُ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عنهُ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  <w:r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3711F0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الثا</w:t>
                  </w:r>
                  <w:r w:rsidR="00DD5F79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ني</w:t>
                  </w:r>
                </w:p>
              </w:tc>
              <w:tc>
                <w:tcPr>
                  <w:tcW w:w="3129" w:type="dxa"/>
                </w:tcPr>
                <w:p w:rsidR="00C5033D" w:rsidRPr="00C5033D" w:rsidRDefault="00274BE2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حكم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تثنية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المفعول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المطلق،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وجمعهُ،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حكم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حذف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العامل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فيهِ.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3711F0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</w:t>
                  </w:r>
                  <w:r w:rsidR="00DD5F79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ثالث</w:t>
                  </w:r>
                </w:p>
              </w:tc>
              <w:tc>
                <w:tcPr>
                  <w:tcW w:w="3129" w:type="dxa"/>
                </w:tcPr>
                <w:p w:rsidR="00C5033D" w:rsidRPr="00C5033D" w:rsidRDefault="00274BE2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المفعول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لهُ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: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تعريفهُ،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شروطهُ</w:t>
                  </w:r>
                  <w:r w:rsidR="00DD5F79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 ، حكم نصبه ، أحواله 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3711F0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</w:t>
                  </w:r>
                  <w:r w:rsidR="00DD5F79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رابع</w:t>
                  </w:r>
                </w:p>
                <w:p w:rsidR="00C5033D" w:rsidRPr="00C5033D" w:rsidRDefault="00C5033D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</w:p>
              </w:tc>
              <w:tc>
                <w:tcPr>
                  <w:tcW w:w="3129" w:type="dxa"/>
                </w:tcPr>
                <w:p w:rsidR="00C5033D" w:rsidRPr="00C5033D" w:rsidRDefault="00DD5F79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lastRenderedPageBreak/>
                    <w:t>المفعول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فيهِ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: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تعريفهُ،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أنواعهُ</w:t>
                  </w:r>
                  <w:r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، بيان عامل النصب فيه 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DD5F79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lastRenderedPageBreak/>
                    <w:t>الأسبوع   ال</w:t>
                  </w:r>
                  <w:r w:rsidR="00DD5F79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خامس</w:t>
                  </w:r>
                </w:p>
              </w:tc>
              <w:tc>
                <w:tcPr>
                  <w:tcW w:w="3129" w:type="dxa"/>
                </w:tcPr>
                <w:p w:rsidR="00C5033D" w:rsidRPr="00C5033D" w:rsidRDefault="00DD5F79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الظرف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المتصرف،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وغير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المتصرف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DD5F79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السا</w:t>
                  </w:r>
                  <w:r w:rsidR="00DD5F79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دس</w:t>
                  </w:r>
                </w:p>
              </w:tc>
              <w:tc>
                <w:tcPr>
                  <w:tcW w:w="3129" w:type="dxa"/>
                </w:tcPr>
                <w:p w:rsidR="00C5033D" w:rsidRPr="00C5033D" w:rsidRDefault="00004ED0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المفعول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معهُ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: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تعريفه،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حكمهُ،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والعامل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فيه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DD5F79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</w:t>
                  </w:r>
                  <w:r w:rsidR="00DD5F79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سابع</w:t>
                  </w:r>
                </w:p>
              </w:tc>
              <w:tc>
                <w:tcPr>
                  <w:tcW w:w="3129" w:type="dxa"/>
                </w:tcPr>
                <w:p w:rsidR="00C5033D" w:rsidRPr="00C5033D" w:rsidRDefault="00004ED0" w:rsidP="00274BE2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حالات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الاسم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الواقع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بعد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الواو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DD5F79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</w:t>
                  </w:r>
                  <w:r w:rsidR="00DD5F79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ثامن</w:t>
                  </w:r>
                </w:p>
              </w:tc>
              <w:tc>
                <w:tcPr>
                  <w:tcW w:w="3129" w:type="dxa"/>
                </w:tcPr>
                <w:p w:rsidR="00C5033D" w:rsidRPr="00C5033D" w:rsidRDefault="00004ED0" w:rsidP="00DD5F79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الاستثناء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: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تعريفهُ،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أركانه،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أدواته،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أنواعهُ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DD5F79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</w:t>
                  </w:r>
                  <w:r w:rsidR="003711F0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ل</w:t>
                  </w:r>
                  <w:r w:rsidR="00DD5F79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تاسع</w:t>
                  </w:r>
                </w:p>
              </w:tc>
              <w:tc>
                <w:tcPr>
                  <w:tcW w:w="3129" w:type="dxa"/>
                </w:tcPr>
                <w:p w:rsidR="00C5033D" w:rsidRPr="00C5033D" w:rsidRDefault="00004ED0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الاستثناء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بـ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(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إلاَّ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)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حكم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المستثنى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بها،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العامل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فيه</w:t>
                  </w:r>
                  <w:r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 ،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حكم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المستثنى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إذا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تقدَّم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على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المستثنى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منهُ</w:t>
                  </w:r>
                  <w:r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،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حكم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المستثنى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في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الاستثناء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المفرغ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>..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DD5F79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الأسبوع </w:t>
                  </w:r>
                  <w:r w:rsidR="00DD5F79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العاشر</w:t>
                  </w:r>
                </w:p>
              </w:tc>
              <w:tc>
                <w:tcPr>
                  <w:tcW w:w="3129" w:type="dxa"/>
                </w:tcPr>
                <w:p w:rsidR="00C5033D" w:rsidRPr="00C5033D" w:rsidRDefault="00004ED0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حكم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تكرار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(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إلاَّ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)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حكم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المستثنى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بـ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(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غير،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274BE2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وسوى</w:t>
                  </w:r>
                  <w:r>
                    <w:rPr>
                      <w:sz w:val="32"/>
                      <w:szCs w:val="32"/>
                      <w:rtl/>
                      <w:lang w:val="en-US" w:bidi="ar-IQ"/>
                    </w:rPr>
                    <w:t>)</w:t>
                  </w:r>
                  <w:r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، خلا ، عدا ، حاشا </w:t>
                  </w:r>
                  <w:r w:rsidRPr="00274BE2">
                    <w:rPr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DD5F79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</w:t>
                  </w:r>
                  <w:r w:rsidR="00DD5F79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حادي</w:t>
                  </w: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 عشر </w:t>
                  </w:r>
                </w:p>
              </w:tc>
              <w:tc>
                <w:tcPr>
                  <w:tcW w:w="3129" w:type="dxa"/>
                </w:tcPr>
                <w:p w:rsidR="00C5033D" w:rsidRPr="00C5033D" w:rsidRDefault="00004ED0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4B5A2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الحال</w:t>
                  </w:r>
                  <w:r w:rsidRPr="004B5A2C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: </w:t>
                  </w:r>
                  <w:r w:rsidRPr="004B5A2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تعريفها،</w:t>
                  </w:r>
                  <w:r w:rsidRPr="004B5A2C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B5A2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أقسامها</w:t>
                  </w:r>
                  <w:r w:rsidRPr="004B5A2C">
                    <w:rPr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DD5F79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</w:t>
                  </w:r>
                  <w:r w:rsidR="00DD5F79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لثاني</w:t>
                  </w: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 عشر </w:t>
                  </w:r>
                </w:p>
              </w:tc>
              <w:tc>
                <w:tcPr>
                  <w:tcW w:w="3129" w:type="dxa"/>
                </w:tcPr>
                <w:p w:rsidR="00C5033D" w:rsidRPr="00C5033D" w:rsidRDefault="00004ED0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4B5A2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حكم</w:t>
                  </w:r>
                  <w:r w:rsidRPr="004B5A2C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B5A2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مجيء</w:t>
                  </w:r>
                  <w:r w:rsidRPr="004B5A2C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B5A2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الحال</w:t>
                  </w:r>
                  <w:r w:rsidRPr="004B5A2C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B5A2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معرفة</w:t>
                  </w:r>
                  <w:r w:rsidRPr="004B5A2C">
                    <w:rPr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DD5F79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</w:t>
                  </w:r>
                  <w:r w:rsidR="00DD5F79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ثالث</w:t>
                  </w: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 عشر</w:t>
                  </w:r>
                </w:p>
              </w:tc>
              <w:tc>
                <w:tcPr>
                  <w:tcW w:w="3129" w:type="dxa"/>
                </w:tcPr>
                <w:p w:rsidR="00C5033D" w:rsidRPr="00C5033D" w:rsidRDefault="00004ED0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4B5A2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مسوغات</w:t>
                  </w:r>
                  <w:r w:rsidRPr="004B5A2C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B5A2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تنكير</w:t>
                  </w:r>
                  <w:r w:rsidRPr="004B5A2C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B5A2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صاحب</w:t>
                  </w:r>
                  <w:r w:rsidRPr="004B5A2C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B5A2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الحال</w:t>
                  </w:r>
                  <w:r w:rsidRPr="004B5A2C">
                    <w:rPr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DD5F79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الأسبوع </w:t>
                  </w:r>
                  <w:r w:rsidR="00DD5F79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الرابع </w:t>
                  </w: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عشر</w:t>
                  </w:r>
                </w:p>
              </w:tc>
              <w:tc>
                <w:tcPr>
                  <w:tcW w:w="3129" w:type="dxa"/>
                </w:tcPr>
                <w:p w:rsidR="00C5033D" w:rsidRPr="00C5033D" w:rsidRDefault="00004ED0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4B5A2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الحال</w:t>
                  </w:r>
                  <w:r w:rsidRPr="004B5A2C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B5A2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المؤكدة</w:t>
                  </w:r>
                  <w:r w:rsidRPr="004B5A2C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B5A2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لعاملها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DD5F79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الأسبوع </w:t>
                  </w:r>
                  <w:r w:rsidR="00DD5F79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الخامس</w:t>
                  </w:r>
                  <w:r w:rsidR="00004ED0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عشر</w:t>
                  </w:r>
                </w:p>
              </w:tc>
              <w:tc>
                <w:tcPr>
                  <w:tcW w:w="3129" w:type="dxa"/>
                </w:tcPr>
                <w:p w:rsidR="00C5033D" w:rsidRPr="00C5033D" w:rsidRDefault="00004ED0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4B5A2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الحال</w:t>
                  </w:r>
                  <w:r w:rsidRPr="004B5A2C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B5A2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الجملة</w:t>
                  </w:r>
                </w:p>
              </w:tc>
            </w:tr>
          </w:tbl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8D46A4" w:rsidRPr="00C5033D" w:rsidRDefault="008D46A4" w:rsidP="00800E5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D30596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6766CD" w:rsidRDefault="008D46A4" w:rsidP="00800E54">
            <w:pPr>
              <w:spacing w:after="0" w:line="240" w:lineRule="auto"/>
              <w:jc w:val="both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C5EAA" w:rsidRPr="00EC388C" w:rsidRDefault="006C5EAA" w:rsidP="006C5EA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D46A4" w:rsidRPr="00747A9A" w:rsidTr="0040102E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015321" w:rsidRDefault="008D46A4" w:rsidP="00800E5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EC388C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١٨.</w:t>
            </w:r>
            <w:r w:rsidR="009C7CEB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15321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747A9A" w:rsidTr="00D30596">
        <w:tc>
          <w:tcPr>
            <w:tcW w:w="2518" w:type="dxa"/>
          </w:tcPr>
          <w:p w:rsidR="008D46A4" w:rsidRPr="006766CD" w:rsidRDefault="008D46A4" w:rsidP="006C5EAA">
            <w:pPr>
              <w:bidi/>
              <w:spacing w:after="0" w:line="240" w:lineRule="auto"/>
              <w:jc w:val="both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8D46A4" w:rsidRPr="00EC388C" w:rsidRDefault="008D46A4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6F4460" w:rsidRPr="00800E54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00E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١٩</w:t>
            </w:r>
            <w:r w:rsidR="00700C17" w:rsidRPr="00800E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800E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654797" w:rsidRPr="00654797" w:rsidRDefault="00654797" w:rsidP="0065479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5479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يجب ان تكون اسئلة الاختبارات متنوعة </w:t>
            </w:r>
            <w:r w:rsidR="00DD363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، فعلى سبيل المثال </w:t>
            </w:r>
            <w:r w:rsidRPr="0065479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:</w:t>
            </w:r>
          </w:p>
          <w:p w:rsidR="00654797" w:rsidRPr="00654797" w:rsidRDefault="00654797" w:rsidP="0065479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5479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1ـ اعرب الجملة الاتية ، او اعرب ما تحته خط في الجمل الاتية ........</w:t>
            </w:r>
          </w:p>
          <w:p w:rsidR="00654797" w:rsidRPr="00654797" w:rsidRDefault="00654797" w:rsidP="0065479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5479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2ـ كوّن جملا مفيدة يكون فيها .......</w:t>
            </w:r>
          </w:p>
          <w:p w:rsidR="00654797" w:rsidRPr="00654797" w:rsidRDefault="00654797" w:rsidP="0065479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5479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3ـ املأ الفراغات الآتية بما يناسبها .........</w:t>
            </w:r>
          </w:p>
          <w:p w:rsidR="00654797" w:rsidRPr="00654797" w:rsidRDefault="00654797" w:rsidP="0065479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5479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4.صحح الجمل الخاطئة في كل مما يأتي ...... </w:t>
            </w:r>
          </w:p>
          <w:p w:rsidR="00654797" w:rsidRPr="00654797" w:rsidRDefault="00654797" w:rsidP="0065479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5479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5ـ اي الجمل الاتية صحيحة وايها خاطئة ؟ وضح ذلك مع ذكر السبب .</w:t>
            </w:r>
          </w:p>
          <w:p w:rsidR="00654797" w:rsidRPr="00654797" w:rsidRDefault="00654797" w:rsidP="0065479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5479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6ـ بيّن مفهومك لقول ابن مالك : .......</w:t>
            </w:r>
          </w:p>
          <w:p w:rsidR="00654797" w:rsidRPr="00654797" w:rsidRDefault="00654797" w:rsidP="0065479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5479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7ـ ما وجه الشاهد في كل مما يأتي : .........</w:t>
            </w:r>
          </w:p>
          <w:p w:rsidR="00654797" w:rsidRPr="00654797" w:rsidRDefault="00654797" w:rsidP="0065479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9A0EF2" w:rsidRPr="00800E54" w:rsidRDefault="009A0EF2" w:rsidP="009A0EF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6F4460" w:rsidRPr="00EC388C" w:rsidRDefault="006F4460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1647A7" w:rsidRPr="00EC388C" w:rsidRDefault="00EC388C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٢٠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ملاحظات اضافية:</w:t>
            </w: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961D90" w:rsidRDefault="00EC388C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P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D46A4" w:rsidRPr="007C6767" w:rsidRDefault="008D46A4" w:rsidP="00800E54">
      <w:pPr>
        <w:jc w:val="both"/>
        <w:rPr>
          <w:sz w:val="18"/>
          <w:szCs w:val="18"/>
        </w:rPr>
      </w:pPr>
      <w:r>
        <w:rPr>
          <w:sz w:val="28"/>
          <w:szCs w:val="28"/>
        </w:rPr>
        <w:lastRenderedPageBreak/>
        <w:br/>
      </w:r>
    </w:p>
    <w:p w:rsidR="00E95307" w:rsidRPr="008D46A4" w:rsidRDefault="00961D90" w:rsidP="00800E54">
      <w:pPr>
        <w:jc w:val="both"/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FA50E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D2" w:rsidRDefault="009B17D2" w:rsidP="00483DD0">
      <w:pPr>
        <w:spacing w:after="0" w:line="240" w:lineRule="auto"/>
      </w:pPr>
      <w:r>
        <w:separator/>
      </w:r>
    </w:p>
  </w:endnote>
  <w:endnote w:type="continuationSeparator" w:id="0">
    <w:p w:rsidR="009B17D2" w:rsidRDefault="009B17D2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D2" w:rsidRDefault="009B17D2" w:rsidP="00483DD0">
      <w:pPr>
        <w:spacing w:after="0" w:line="240" w:lineRule="auto"/>
      </w:pPr>
      <w:r>
        <w:separator/>
      </w:r>
    </w:p>
  </w:footnote>
  <w:footnote w:type="continuationSeparator" w:id="0">
    <w:p w:rsidR="009B17D2" w:rsidRDefault="009B17D2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3ED"/>
    <w:multiLevelType w:val="hybridMultilevel"/>
    <w:tmpl w:val="EEB2B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AD5DC2"/>
    <w:multiLevelType w:val="hybridMultilevel"/>
    <w:tmpl w:val="8902B23C"/>
    <w:lvl w:ilvl="0" w:tplc="18C0F5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73E5BCB"/>
    <w:multiLevelType w:val="hybridMultilevel"/>
    <w:tmpl w:val="267CB00E"/>
    <w:lvl w:ilvl="0" w:tplc="C3E60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1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4"/>
  </w:num>
  <w:num w:numId="14">
    <w:abstractNumId w:val="1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4ED0"/>
    <w:rsid w:val="00010DF7"/>
    <w:rsid w:val="00013DC7"/>
    <w:rsid w:val="00015321"/>
    <w:rsid w:val="00015333"/>
    <w:rsid w:val="00017B5A"/>
    <w:rsid w:val="000334B0"/>
    <w:rsid w:val="00044558"/>
    <w:rsid w:val="000452A8"/>
    <w:rsid w:val="00053C1C"/>
    <w:rsid w:val="00054FC2"/>
    <w:rsid w:val="00062201"/>
    <w:rsid w:val="0006656D"/>
    <w:rsid w:val="0007059F"/>
    <w:rsid w:val="00072FED"/>
    <w:rsid w:val="000A1B98"/>
    <w:rsid w:val="000A293F"/>
    <w:rsid w:val="000B4718"/>
    <w:rsid w:val="000D03E0"/>
    <w:rsid w:val="000D27CD"/>
    <w:rsid w:val="000E3A7E"/>
    <w:rsid w:val="000F2337"/>
    <w:rsid w:val="001008A2"/>
    <w:rsid w:val="00102969"/>
    <w:rsid w:val="001178F4"/>
    <w:rsid w:val="001215D2"/>
    <w:rsid w:val="001226DD"/>
    <w:rsid w:val="001527D7"/>
    <w:rsid w:val="001647A7"/>
    <w:rsid w:val="00173570"/>
    <w:rsid w:val="001A037D"/>
    <w:rsid w:val="001A69E8"/>
    <w:rsid w:val="001B5EBC"/>
    <w:rsid w:val="001C242A"/>
    <w:rsid w:val="001C4191"/>
    <w:rsid w:val="001C6BB8"/>
    <w:rsid w:val="001E15CF"/>
    <w:rsid w:val="001F7289"/>
    <w:rsid w:val="002107F8"/>
    <w:rsid w:val="00211F17"/>
    <w:rsid w:val="00223108"/>
    <w:rsid w:val="00235766"/>
    <w:rsid w:val="00236016"/>
    <w:rsid w:val="0025284B"/>
    <w:rsid w:val="00274BE2"/>
    <w:rsid w:val="00292504"/>
    <w:rsid w:val="002B4EF6"/>
    <w:rsid w:val="002F44B8"/>
    <w:rsid w:val="00305BAF"/>
    <w:rsid w:val="003118F8"/>
    <w:rsid w:val="00315932"/>
    <w:rsid w:val="003711F0"/>
    <w:rsid w:val="00394FD9"/>
    <w:rsid w:val="003B5912"/>
    <w:rsid w:val="003B6A2D"/>
    <w:rsid w:val="003F24CA"/>
    <w:rsid w:val="003F3E64"/>
    <w:rsid w:val="003F6A58"/>
    <w:rsid w:val="0040102E"/>
    <w:rsid w:val="00427D24"/>
    <w:rsid w:val="00441BF4"/>
    <w:rsid w:val="00447EC2"/>
    <w:rsid w:val="00483DD0"/>
    <w:rsid w:val="00496757"/>
    <w:rsid w:val="004B0808"/>
    <w:rsid w:val="004B5A2C"/>
    <w:rsid w:val="004B61C1"/>
    <w:rsid w:val="004C5B56"/>
    <w:rsid w:val="004D0E07"/>
    <w:rsid w:val="004D421F"/>
    <w:rsid w:val="004F6096"/>
    <w:rsid w:val="00517B2D"/>
    <w:rsid w:val="00532565"/>
    <w:rsid w:val="00533ACD"/>
    <w:rsid w:val="00536477"/>
    <w:rsid w:val="00542B94"/>
    <w:rsid w:val="00582D81"/>
    <w:rsid w:val="005832FA"/>
    <w:rsid w:val="0059508C"/>
    <w:rsid w:val="005A65EB"/>
    <w:rsid w:val="005E25AC"/>
    <w:rsid w:val="005E64F6"/>
    <w:rsid w:val="00605CA1"/>
    <w:rsid w:val="00633456"/>
    <w:rsid w:val="00634F2B"/>
    <w:rsid w:val="00635D4F"/>
    <w:rsid w:val="00644F7E"/>
    <w:rsid w:val="00654797"/>
    <w:rsid w:val="0066060A"/>
    <w:rsid w:val="006675AB"/>
    <w:rsid w:val="006766CD"/>
    <w:rsid w:val="00695467"/>
    <w:rsid w:val="006968AA"/>
    <w:rsid w:val="006A57BA"/>
    <w:rsid w:val="006B5084"/>
    <w:rsid w:val="006B567F"/>
    <w:rsid w:val="006C0EF5"/>
    <w:rsid w:val="006C3B09"/>
    <w:rsid w:val="006C5EAA"/>
    <w:rsid w:val="006F4460"/>
    <w:rsid w:val="00700C17"/>
    <w:rsid w:val="00756916"/>
    <w:rsid w:val="00785E59"/>
    <w:rsid w:val="00793A6A"/>
    <w:rsid w:val="007975E3"/>
    <w:rsid w:val="007C34B8"/>
    <w:rsid w:val="007E1B4A"/>
    <w:rsid w:val="007F0899"/>
    <w:rsid w:val="007F6758"/>
    <w:rsid w:val="0080086A"/>
    <w:rsid w:val="00800E54"/>
    <w:rsid w:val="008022DB"/>
    <w:rsid w:val="00805092"/>
    <w:rsid w:val="00807092"/>
    <w:rsid w:val="00830EE6"/>
    <w:rsid w:val="008474D7"/>
    <w:rsid w:val="00854716"/>
    <w:rsid w:val="00856DCE"/>
    <w:rsid w:val="0086310E"/>
    <w:rsid w:val="008772A6"/>
    <w:rsid w:val="008C630A"/>
    <w:rsid w:val="008D46A4"/>
    <w:rsid w:val="008D4DCF"/>
    <w:rsid w:val="008D537E"/>
    <w:rsid w:val="008E2D8F"/>
    <w:rsid w:val="008F7255"/>
    <w:rsid w:val="0093629B"/>
    <w:rsid w:val="00953B35"/>
    <w:rsid w:val="00961258"/>
    <w:rsid w:val="00961D90"/>
    <w:rsid w:val="009A0EF2"/>
    <w:rsid w:val="009B05D4"/>
    <w:rsid w:val="009B17D2"/>
    <w:rsid w:val="009B281D"/>
    <w:rsid w:val="009B5828"/>
    <w:rsid w:val="009B5BA6"/>
    <w:rsid w:val="009C7CEB"/>
    <w:rsid w:val="009D5A56"/>
    <w:rsid w:val="009E1617"/>
    <w:rsid w:val="009E3A65"/>
    <w:rsid w:val="009F173F"/>
    <w:rsid w:val="009F7BEC"/>
    <w:rsid w:val="00A56BFC"/>
    <w:rsid w:val="00A63070"/>
    <w:rsid w:val="00A65B77"/>
    <w:rsid w:val="00A66254"/>
    <w:rsid w:val="00A7218B"/>
    <w:rsid w:val="00AA4B18"/>
    <w:rsid w:val="00AA6785"/>
    <w:rsid w:val="00AB753E"/>
    <w:rsid w:val="00AD304B"/>
    <w:rsid w:val="00AD68F9"/>
    <w:rsid w:val="00B07BAD"/>
    <w:rsid w:val="00B2310B"/>
    <w:rsid w:val="00B3001D"/>
    <w:rsid w:val="00B341B9"/>
    <w:rsid w:val="00B6542D"/>
    <w:rsid w:val="00B716D3"/>
    <w:rsid w:val="00B916A8"/>
    <w:rsid w:val="00BA0924"/>
    <w:rsid w:val="00BB4ADB"/>
    <w:rsid w:val="00BD4A13"/>
    <w:rsid w:val="00BD6567"/>
    <w:rsid w:val="00C05607"/>
    <w:rsid w:val="00C3353F"/>
    <w:rsid w:val="00C45D83"/>
    <w:rsid w:val="00C46D58"/>
    <w:rsid w:val="00C5033D"/>
    <w:rsid w:val="00C525DA"/>
    <w:rsid w:val="00C55C57"/>
    <w:rsid w:val="00C857AF"/>
    <w:rsid w:val="00CA0D4D"/>
    <w:rsid w:val="00CC4DFE"/>
    <w:rsid w:val="00CC5CD1"/>
    <w:rsid w:val="00CF5475"/>
    <w:rsid w:val="00D100D6"/>
    <w:rsid w:val="00D2169A"/>
    <w:rsid w:val="00D24A7D"/>
    <w:rsid w:val="00D30596"/>
    <w:rsid w:val="00D41320"/>
    <w:rsid w:val="00D4174B"/>
    <w:rsid w:val="00D5255C"/>
    <w:rsid w:val="00D753A4"/>
    <w:rsid w:val="00D90086"/>
    <w:rsid w:val="00D921E4"/>
    <w:rsid w:val="00D93AB4"/>
    <w:rsid w:val="00DC7E6B"/>
    <w:rsid w:val="00DD3639"/>
    <w:rsid w:val="00DD5F79"/>
    <w:rsid w:val="00DD7054"/>
    <w:rsid w:val="00E07FDD"/>
    <w:rsid w:val="00E32266"/>
    <w:rsid w:val="00E44F4B"/>
    <w:rsid w:val="00E50F0E"/>
    <w:rsid w:val="00E61AD2"/>
    <w:rsid w:val="00E70DBB"/>
    <w:rsid w:val="00E777CE"/>
    <w:rsid w:val="00E8166B"/>
    <w:rsid w:val="00E873BC"/>
    <w:rsid w:val="00E95307"/>
    <w:rsid w:val="00EA0B90"/>
    <w:rsid w:val="00EB1AE0"/>
    <w:rsid w:val="00EC286D"/>
    <w:rsid w:val="00EC388C"/>
    <w:rsid w:val="00ED3387"/>
    <w:rsid w:val="00ED6A12"/>
    <w:rsid w:val="00EE60FC"/>
    <w:rsid w:val="00EE7060"/>
    <w:rsid w:val="00F10C4B"/>
    <w:rsid w:val="00F2717C"/>
    <w:rsid w:val="00F60615"/>
    <w:rsid w:val="00F94110"/>
    <w:rsid w:val="00FA50ED"/>
    <w:rsid w:val="00FB7AFF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6C5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6C5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DELL</cp:lastModifiedBy>
  <cp:revision>4</cp:revision>
  <cp:lastPrinted>2015-10-11T06:39:00Z</cp:lastPrinted>
  <dcterms:created xsi:type="dcterms:W3CDTF">2022-10-16T11:35:00Z</dcterms:created>
  <dcterms:modified xsi:type="dcterms:W3CDTF">2022-10-16T11:39:00Z</dcterms:modified>
</cp:coreProperties>
</file>