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6E5C" w14:textId="77777777" w:rsidR="008D46A4" w:rsidRPr="00DD136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C2F2BC8" wp14:editId="18AF79F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CB284" w14:textId="77777777" w:rsidR="008D46A4" w:rsidRPr="00DD136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4279256E" w14:textId="77777777" w:rsidR="008D46A4" w:rsidRPr="00DD136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3C9DBEA2" w14:textId="77777777" w:rsidR="002B7CC7" w:rsidRPr="00DD136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0AA7263F" w14:textId="77777777" w:rsidR="00A43945" w:rsidRPr="00DD136F" w:rsidRDefault="00A43945" w:rsidP="00A43945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4972E6C0" w14:textId="33538154" w:rsidR="00A43945" w:rsidRPr="00DD136F" w:rsidRDefault="00554320" w:rsidP="00A43945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Department of Plant Protection</w:t>
      </w:r>
    </w:p>
    <w:p w14:paraId="3DC463D7" w14:textId="55286E60" w:rsidR="008D46A4" w:rsidRPr="00DD136F" w:rsidRDefault="00554320" w:rsidP="004B21BF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College of Agricultural Engineering Sciences </w:t>
      </w:r>
      <w:r w:rsidR="008D46A4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University of </w:t>
      </w:r>
      <w:r w:rsidR="00273A8C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Salahaddin</w:t>
      </w:r>
    </w:p>
    <w:p w14:paraId="32370FFD" w14:textId="43CE7D40" w:rsidR="008D46A4" w:rsidRPr="00DD136F" w:rsidRDefault="008D46A4" w:rsidP="00603590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Subject</w:t>
      </w:r>
      <w:r w:rsidR="0080086A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:</w:t>
      </w:r>
      <w:r w:rsidR="00C857AF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="00603590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Agricultural Extension</w:t>
      </w:r>
    </w:p>
    <w:p w14:paraId="056D316F" w14:textId="74F4204B" w:rsidR="008D46A4" w:rsidRPr="00DD136F" w:rsidRDefault="00273A8C" w:rsidP="00603590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Course Book – </w:t>
      </w:r>
      <w:r w:rsidR="00695467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(</w:t>
      </w:r>
      <w:r w:rsidR="00603590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2</w:t>
      </w:r>
      <w:r w:rsidR="00603590" w:rsidRPr="00603590">
        <w:rPr>
          <w:rFonts w:asciiTheme="majorBidi" w:hAnsiTheme="majorBidi" w:cstheme="majorBidi"/>
          <w:b/>
          <w:bCs/>
          <w:sz w:val="44"/>
          <w:szCs w:val="44"/>
          <w:vertAlign w:val="superscript"/>
          <w:lang w:val="en-US" w:bidi="ar-KW"/>
        </w:rPr>
        <w:t>nd</w:t>
      </w:r>
      <w:r w:rsidR="00603590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="0070527D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Class</w:t>
      </w:r>
      <w:r w:rsidR="00695467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)</w:t>
      </w:r>
    </w:p>
    <w:p w14:paraId="48190253" w14:textId="077AAB7C" w:rsidR="0070527D" w:rsidRDefault="008D46A4" w:rsidP="00603590">
      <w:pPr>
        <w:tabs>
          <w:tab w:val="left" w:pos="1200"/>
        </w:tabs>
        <w:spacing w:after="0"/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Lecturer's name</w:t>
      </w:r>
      <w:r w:rsidR="00071C5F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:</w:t>
      </w: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Dr. </w:t>
      </w:r>
      <w:r w:rsidR="0070527D" w:rsidRPr="0070527D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Pshtiwan Abdullah </w:t>
      </w:r>
      <w:proofErr w:type="spellStart"/>
      <w:r w:rsidR="0070527D" w:rsidRPr="0070527D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Jalil</w:t>
      </w:r>
      <w:proofErr w:type="spellEnd"/>
      <w:r w:rsidR="0070527D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, </w:t>
      </w:r>
    </w:p>
    <w:p w14:paraId="490E1E9B" w14:textId="1E304D31" w:rsidR="008D46A4" w:rsidRDefault="00603590" w:rsidP="00603590">
      <w:pPr>
        <w:tabs>
          <w:tab w:val="left" w:pos="1200"/>
        </w:tabs>
        <w:spacing w:after="0"/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  <w:t xml:space="preserve">    </w:t>
      </w:r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Dr. </w:t>
      </w:r>
      <w:proofErr w:type="spellStart"/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Karzan</w:t>
      </w:r>
      <w:proofErr w:type="spellEnd"/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proofErr w:type="spellStart"/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Kazm</w:t>
      </w:r>
      <w:proofErr w:type="spellEnd"/>
      <w:r w:rsidR="008D46A4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="009202A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Mahmud</w:t>
      </w:r>
    </w:p>
    <w:p w14:paraId="3E0E022E" w14:textId="77777777" w:rsidR="00603590" w:rsidRPr="00DD136F" w:rsidRDefault="00603590" w:rsidP="00603590">
      <w:pPr>
        <w:tabs>
          <w:tab w:val="left" w:pos="1200"/>
        </w:tabs>
        <w:spacing w:after="0" w:line="240" w:lineRule="auto"/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521CC1E9" w14:textId="1B66ED59" w:rsidR="00554320" w:rsidRDefault="00554320" w:rsidP="009202A1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36"/>
          <w:szCs w:val="36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Practical Lecturer's name: </w:t>
      </w:r>
      <w:r w:rsidR="00603590" w:rsidRPr="00603590">
        <w:rPr>
          <w:rFonts w:asciiTheme="majorBidi" w:hAnsiTheme="majorBidi" w:cstheme="majorBidi"/>
          <w:b/>
          <w:bCs/>
          <w:sz w:val="36"/>
          <w:szCs w:val="36"/>
          <w:lang w:val="en-US" w:bidi="ar-KW"/>
        </w:rPr>
        <w:t>Mr.</w:t>
      </w:r>
      <w:r w:rsidR="009202A1" w:rsidRPr="00603590">
        <w:rPr>
          <w:rFonts w:asciiTheme="majorBidi" w:hAnsiTheme="majorBidi" w:cstheme="majorBidi"/>
          <w:b/>
          <w:bCs/>
          <w:sz w:val="36"/>
          <w:szCs w:val="36"/>
          <w:lang w:val="en-US" w:bidi="ar-KW"/>
        </w:rPr>
        <w:t xml:space="preserve"> Omer Othman</w:t>
      </w:r>
      <w:r w:rsidR="00603590">
        <w:rPr>
          <w:rFonts w:asciiTheme="majorBidi" w:hAnsiTheme="majorBidi" w:cstheme="majorBidi"/>
          <w:b/>
          <w:bCs/>
          <w:sz w:val="36"/>
          <w:szCs w:val="36"/>
          <w:lang w:val="en-US" w:bidi="ar-KW"/>
        </w:rPr>
        <w:t xml:space="preserve"> Hassan</w:t>
      </w:r>
    </w:p>
    <w:p w14:paraId="56AC4174" w14:textId="77777777" w:rsidR="00603590" w:rsidRPr="00603590" w:rsidRDefault="00603590" w:rsidP="00603590">
      <w:pPr>
        <w:tabs>
          <w:tab w:val="left" w:pos="1200"/>
        </w:tabs>
        <w:spacing w:after="0" w:line="240" w:lineRule="auto"/>
        <w:outlineLvl w:val="0"/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</w:pPr>
    </w:p>
    <w:p w14:paraId="3DB8EB63" w14:textId="615E0D22" w:rsidR="008D46A4" w:rsidRPr="00DD136F" w:rsidRDefault="006E7E3A" w:rsidP="004B21BF">
      <w:pPr>
        <w:tabs>
          <w:tab w:val="left" w:pos="1200"/>
        </w:tabs>
        <w:outlineLvl w:val="0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Academic Year: </w:t>
      </w:r>
      <w:r w:rsidR="00554320"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2022/2023</w:t>
      </w:r>
    </w:p>
    <w:p w14:paraId="7A2B0EF3" w14:textId="77777777" w:rsidR="00C46D58" w:rsidRPr="00DD136F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60E9863F" w14:textId="77777777" w:rsidR="00C857AF" w:rsidRPr="00DD136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79D01665" w14:textId="77777777" w:rsidR="00C857AF" w:rsidRPr="00DD136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04EE3746" w14:textId="77777777" w:rsidR="008D46A4" w:rsidRPr="00DD136F" w:rsidRDefault="008D46A4" w:rsidP="004B21BF">
      <w:pPr>
        <w:tabs>
          <w:tab w:val="left" w:pos="1200"/>
        </w:tabs>
        <w:jc w:val="center"/>
        <w:outlineLvl w:val="0"/>
        <w:rPr>
          <w:rFonts w:asciiTheme="majorBidi" w:hAnsiTheme="majorBidi" w:cstheme="majorBidi"/>
          <w:sz w:val="28"/>
          <w:szCs w:val="28"/>
          <w:lang w:val="en-US" w:bidi="ar-KW"/>
        </w:rPr>
      </w:pPr>
      <w:r w:rsidRPr="00DD136F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lastRenderedPageBreak/>
        <w:t>Course Book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714"/>
        <w:gridCol w:w="2530"/>
      </w:tblGrid>
      <w:tr w:rsidR="008D46A4" w:rsidRPr="00DD136F" w14:paraId="6D365E4F" w14:textId="77777777" w:rsidTr="00B47A69">
        <w:tc>
          <w:tcPr>
            <w:tcW w:w="3085" w:type="dxa"/>
          </w:tcPr>
          <w:p w14:paraId="41CB2E74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name</w:t>
            </w:r>
          </w:p>
        </w:tc>
        <w:tc>
          <w:tcPr>
            <w:tcW w:w="6244" w:type="dxa"/>
            <w:gridSpan w:val="2"/>
          </w:tcPr>
          <w:p w14:paraId="2AC1F08F" w14:textId="24247E3E" w:rsidR="008D46A4" w:rsidRPr="00DD136F" w:rsidRDefault="0070527D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Elective- Farm Mechanization</w:t>
            </w:r>
          </w:p>
        </w:tc>
      </w:tr>
      <w:tr w:rsidR="008D46A4" w:rsidRPr="00DD136F" w14:paraId="57FC9D58" w14:textId="77777777" w:rsidTr="00B47A69">
        <w:tc>
          <w:tcPr>
            <w:tcW w:w="3085" w:type="dxa"/>
          </w:tcPr>
          <w:p w14:paraId="59CCFE06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2.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Lecturer in charge</w:t>
            </w:r>
          </w:p>
        </w:tc>
        <w:tc>
          <w:tcPr>
            <w:tcW w:w="6244" w:type="dxa"/>
            <w:gridSpan w:val="2"/>
          </w:tcPr>
          <w:p w14:paraId="248E52B3" w14:textId="77777777" w:rsidR="0070527D" w:rsidRPr="0070527D" w:rsidRDefault="0070527D" w:rsidP="007052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Pshtiwan Abdullah </w:t>
            </w:r>
            <w:proofErr w:type="spellStart"/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Jalil</w:t>
            </w:r>
            <w:proofErr w:type="spellEnd"/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, PhD</w:t>
            </w:r>
          </w:p>
          <w:p w14:paraId="283A19CD" w14:textId="03C541C0" w:rsidR="00554320" w:rsidRPr="00DD136F" w:rsidRDefault="009202A1" w:rsidP="007052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Karzan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Kazm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Mahmud</w:t>
            </w:r>
            <w:r w:rsidR="0070527D"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, PhD.</w:t>
            </w:r>
          </w:p>
        </w:tc>
      </w:tr>
      <w:tr w:rsidR="008D46A4" w:rsidRPr="00DD136F" w14:paraId="611D5531" w14:textId="77777777" w:rsidTr="00B47A69">
        <w:tc>
          <w:tcPr>
            <w:tcW w:w="3085" w:type="dxa"/>
          </w:tcPr>
          <w:p w14:paraId="112D2AF0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3.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Department/ </w:t>
            </w: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ollege</w:t>
            </w:r>
          </w:p>
        </w:tc>
        <w:tc>
          <w:tcPr>
            <w:tcW w:w="6244" w:type="dxa"/>
            <w:gridSpan w:val="2"/>
          </w:tcPr>
          <w:p w14:paraId="0CD4F73B" w14:textId="22975A41" w:rsidR="008D46A4" w:rsidRPr="00DD136F" w:rsidRDefault="00554320" w:rsidP="00D21E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Plant Protection Dept./Agricultural Engineering Sciences College.</w:t>
            </w:r>
          </w:p>
        </w:tc>
      </w:tr>
      <w:tr w:rsidR="008D46A4" w:rsidRPr="00DD136F" w14:paraId="0226C033" w14:textId="77777777" w:rsidTr="00B47A69">
        <w:trPr>
          <w:trHeight w:val="352"/>
        </w:trPr>
        <w:tc>
          <w:tcPr>
            <w:tcW w:w="3085" w:type="dxa"/>
          </w:tcPr>
          <w:p w14:paraId="3D5A32EF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4.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Contact</w:t>
            </w:r>
          </w:p>
        </w:tc>
        <w:tc>
          <w:tcPr>
            <w:tcW w:w="6244" w:type="dxa"/>
            <w:gridSpan w:val="2"/>
          </w:tcPr>
          <w:p w14:paraId="61EC72E2" w14:textId="7197A306" w:rsidR="00D93C27" w:rsidRDefault="008D46A4" w:rsidP="00D21E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KW"/>
              </w:rPr>
              <w:t>e-mail</w:t>
            </w:r>
            <w:r w:rsidR="00D93C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s:</w:t>
            </w:r>
            <w:r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hyperlink r:id="rId8" w:history="1">
              <w:r w:rsidR="00D93C27" w:rsidRPr="00FF6C02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Pshtiwan.jalil@su.edu.krd</w:t>
              </w:r>
            </w:hyperlink>
          </w:p>
          <w:p w14:paraId="4860D783" w14:textId="79672815" w:rsidR="008D46A4" w:rsidRPr="0070527D" w:rsidRDefault="00D93C27" w:rsidP="009202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           </w:t>
            </w:r>
            <w:hyperlink r:id="rId9" w:history="1">
              <w:r w:rsidR="009202A1" w:rsidRPr="003053E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it-IT" w:bidi="ar-KW"/>
                </w:rPr>
                <w:t>karzan.mahmud@su.edu.krd</w:t>
              </w:r>
            </w:hyperlink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r w:rsidR="009C74C8"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KW"/>
              </w:rPr>
              <w:t xml:space="preserve"> </w:t>
            </w:r>
          </w:p>
          <w:p w14:paraId="4EAF1A44" w14:textId="015B73D8" w:rsidR="008D46A4" w:rsidRPr="00DD136F" w:rsidRDefault="008D46A4" w:rsidP="009202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</w:t>
            </w:r>
            <w:r w:rsidR="00D21E7B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554320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0750 4</w:t>
            </w:r>
            <w:r w:rsidR="009202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823304</w:t>
            </w:r>
          </w:p>
          <w:p w14:paraId="46388A84" w14:textId="78D18176" w:rsidR="0070527D" w:rsidRPr="00DD136F" w:rsidRDefault="0081227E" w:rsidP="009202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10" w:history="1">
              <w:r w:rsidR="00D93C27" w:rsidRPr="0041582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val="en-US" w:bidi="ar-KW"/>
                </w:rPr>
                <w:t>Tel:</w:t>
              </w:r>
              <w:r w:rsidR="0041582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val="en-US" w:bidi="ar-KW"/>
                </w:rPr>
                <w:t xml:space="preserve"> </w:t>
              </w:r>
              <w:r w:rsidR="00D93C27" w:rsidRPr="0041582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val="en-US" w:bidi="ar-KW"/>
                </w:rPr>
                <w:t>0750</w:t>
              </w:r>
            </w:hyperlink>
            <w:r w:rsidR="00D93C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9202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4523086</w:t>
            </w:r>
          </w:p>
        </w:tc>
      </w:tr>
      <w:tr w:rsidR="008D46A4" w:rsidRPr="00DD136F" w14:paraId="6FE7B3D5" w14:textId="77777777" w:rsidTr="00B47A69">
        <w:tc>
          <w:tcPr>
            <w:tcW w:w="3085" w:type="dxa"/>
          </w:tcPr>
          <w:p w14:paraId="23A81AA1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5.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Time (in hours) per week </w:t>
            </w:r>
          </w:p>
        </w:tc>
        <w:tc>
          <w:tcPr>
            <w:tcW w:w="6244" w:type="dxa"/>
            <w:gridSpan w:val="2"/>
          </w:tcPr>
          <w:p w14:paraId="03124B84" w14:textId="372DFCF0" w:rsidR="008D46A4" w:rsidRPr="00DD136F" w:rsidRDefault="00644FE6" w:rsidP="00A803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Theory: 2</w:t>
            </w:r>
            <w:r w:rsidR="008D67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9202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and Practically 3 hrs</w:t>
            </w:r>
            <w:r w:rsidR="00A803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.</w:t>
            </w:r>
            <w:r w:rsidR="009202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/week</w:t>
            </w:r>
          </w:p>
        </w:tc>
      </w:tr>
      <w:tr w:rsidR="008D46A4" w:rsidRPr="00DD136F" w14:paraId="413D9613" w14:textId="77777777" w:rsidTr="00B47A69">
        <w:tc>
          <w:tcPr>
            <w:tcW w:w="3085" w:type="dxa"/>
          </w:tcPr>
          <w:p w14:paraId="26EAEB05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44" w:type="dxa"/>
            <w:gridSpan w:val="2"/>
          </w:tcPr>
          <w:p w14:paraId="1D46D3F1" w14:textId="422B066A" w:rsidR="008D46A4" w:rsidRPr="00DD136F" w:rsidRDefault="00644FE6" w:rsidP="00D21E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8:30 – 2:00 from Sunday to </w:t>
            </w:r>
            <w:r w:rsidR="008010AA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Thursday</w:t>
            </w:r>
          </w:p>
        </w:tc>
      </w:tr>
      <w:tr w:rsidR="008D46A4" w:rsidRPr="00DD136F" w14:paraId="0E74AD33" w14:textId="77777777" w:rsidTr="00B47A69">
        <w:tc>
          <w:tcPr>
            <w:tcW w:w="3085" w:type="dxa"/>
          </w:tcPr>
          <w:p w14:paraId="72B3225A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44" w:type="dxa"/>
            <w:gridSpan w:val="2"/>
          </w:tcPr>
          <w:p w14:paraId="5D39D386" w14:textId="77777777" w:rsidR="008D46A4" w:rsidRPr="00DD136F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D136F" w14:paraId="3E160F46" w14:textId="77777777" w:rsidTr="00B47A69">
        <w:tc>
          <w:tcPr>
            <w:tcW w:w="3085" w:type="dxa"/>
          </w:tcPr>
          <w:p w14:paraId="1FC719E3" w14:textId="77777777" w:rsidR="008D67D8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Teacher's academic </w:t>
            </w:r>
            <w:r w:rsidR="008D67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  <w:p w14:paraId="2D25381F" w14:textId="3513FF84" w:rsidR="008D46A4" w:rsidRPr="00DD136F" w:rsidRDefault="008D67D8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 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profile </w:t>
            </w:r>
          </w:p>
        </w:tc>
        <w:tc>
          <w:tcPr>
            <w:tcW w:w="6244" w:type="dxa"/>
            <w:gridSpan w:val="2"/>
          </w:tcPr>
          <w:p w14:paraId="05ACE5FF" w14:textId="77777777" w:rsidR="00A803F2" w:rsidRDefault="00A803F2" w:rsidP="00A803F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Personal information:</w:t>
            </w:r>
          </w:p>
          <w:p w14:paraId="4298D9BE" w14:textId="0D65C8D8" w:rsidR="00A803F2" w:rsidRPr="00A803F2" w:rsidRDefault="00A803F2" w:rsidP="00A803F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Date of Birth: </w:t>
            </w:r>
            <w:r w:rsid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1-1-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1982</w:t>
            </w:r>
          </w:p>
          <w:p w14:paraId="7CE637BE" w14:textId="230981FB" w:rsidR="00A803F2" w:rsidRPr="00A803F2" w:rsidRDefault="00A803F2" w:rsidP="00A803F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Place of Birth: Kirkuk</w:t>
            </w:r>
          </w:p>
          <w:p w14:paraId="26F57F8B" w14:textId="5CBE539E" w:rsidR="00A803F2" w:rsidRPr="00A803F2" w:rsidRDefault="00A803F2" w:rsidP="00A803F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Nationality: Iraqi</w:t>
            </w:r>
          </w:p>
          <w:p w14:paraId="332AB35D" w14:textId="149DFD6A" w:rsidR="00A803F2" w:rsidRPr="00A803F2" w:rsidRDefault="00A803F2" w:rsidP="00A803F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Marital Status: Married</w:t>
            </w:r>
          </w:p>
          <w:p w14:paraId="48BC8CC7" w14:textId="5789AE3C" w:rsidR="00A803F2" w:rsidRPr="00D2396F" w:rsidRDefault="00A803F2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Sex: Male</w:t>
            </w:r>
          </w:p>
          <w:p w14:paraId="6E116AA5" w14:textId="77777777" w:rsidR="00A803F2" w:rsidRDefault="00A803F2" w:rsidP="008B288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Education and certifications: </w:t>
            </w:r>
          </w:p>
          <w:p w14:paraId="1F8A7783" w14:textId="0825D4C2" w:rsidR="00A803F2" w:rsidRPr="00D2396F" w:rsidRDefault="00A803F2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803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Pshtiwan Abdullah </w:t>
            </w:r>
            <w:proofErr w:type="spellStart"/>
            <w:r w:rsidRPr="00A803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Jalil</w:t>
            </w:r>
            <w:proofErr w:type="spellEnd"/>
            <w:r w:rsidRPr="00A803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Ph.D</w:t>
            </w:r>
            <w:r w:rsidRPr="00A803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.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Achieved Doctor of Philosophy (Ph.D.) in Entomology/Molecular Insect Taxonomy, accomplished from Salahaddin University, Erbil, Kurdistan Region-Iraq, 2020. My dissertation title was “Taxonomic and molecular study of some flat-headed borers (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Coleoptera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: 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Buprestidae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 occurring across Erbil Province, Kurdistan Region-Iraq”. I got a Master of Science in Economic Insects on Agricultural crops, entitled “Biological and Ecological Study of the small cabbage white butterfly, 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Pieris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rapae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L. (Lepidoptera: 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Pieridae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 on the cabbage and cauliflower crops in </w:t>
            </w:r>
            <w:proofErr w:type="spellStart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Gradarasha</w:t>
            </w:r>
            <w:proofErr w:type="spellEnd"/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Research Station, Erbil Pro</w:t>
            </w:r>
            <w:r w:rsid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vince, Kurdistan Region-Iraq”. </w:t>
            </w:r>
            <w:r w:rsidRPr="00A803F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In College of Agricultural Engineering Sciences, Salahaddin University, Erbil, 2011.</w:t>
            </w:r>
          </w:p>
          <w:p w14:paraId="34C86675" w14:textId="53DDA9ED" w:rsidR="0070527D" w:rsidRDefault="0070527D" w:rsidP="008B288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********************************************</w:t>
            </w:r>
            <w:r w:rsidR="0060359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*****</w:t>
            </w:r>
          </w:p>
          <w:p w14:paraId="1CBA051C" w14:textId="3B9400BE" w:rsidR="0070527D" w:rsidRDefault="00A803F2" w:rsidP="0060359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Karzan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Kazm</w:t>
            </w:r>
            <w:proofErr w:type="spellEnd"/>
            <w:r w:rsidR="006035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Mahmud</w:t>
            </w:r>
            <w:r w:rsidR="0070527D" w:rsidRPr="007052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="006035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Ph.D</w:t>
            </w:r>
            <w:r w:rsidR="00D93C27" w:rsidRPr="00D93C2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</w:t>
            </w:r>
          </w:p>
          <w:p w14:paraId="1497E6DB" w14:textId="77777777" w:rsidR="00D2396F" w:rsidRDefault="00D2396F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256A1D53" w14:textId="77777777" w:rsidR="00D2396F" w:rsidRDefault="00D2396F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BBC10F0" w14:textId="77777777" w:rsidR="00D2396F" w:rsidRDefault="00D2396F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1DF3092" w14:textId="1775CB49" w:rsidR="00D2396F" w:rsidRDefault="00603590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03590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********************************************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*****</w:t>
            </w:r>
          </w:p>
          <w:p w14:paraId="5C6E12E9" w14:textId="06E1348E" w:rsidR="00D2396F" w:rsidRPr="00603590" w:rsidRDefault="00603590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6035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Omer Othman Hassan, M. Sc.</w:t>
            </w:r>
          </w:p>
          <w:p w14:paraId="07E6D8C1" w14:textId="5A572688" w:rsidR="00D2396F" w:rsidRPr="00DD136F" w:rsidRDefault="00D2396F" w:rsidP="00D239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DD136F" w14:paraId="6667E331" w14:textId="77777777" w:rsidTr="00B47A69">
        <w:tc>
          <w:tcPr>
            <w:tcW w:w="3085" w:type="dxa"/>
          </w:tcPr>
          <w:p w14:paraId="6F54BBE1" w14:textId="77777777" w:rsidR="008D46A4" w:rsidRPr="00DD136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44" w:type="dxa"/>
            <w:gridSpan w:val="2"/>
          </w:tcPr>
          <w:p w14:paraId="20B8A392" w14:textId="5FE191BE" w:rsidR="008D46A4" w:rsidRPr="00D2396F" w:rsidRDefault="00D2396F" w:rsidP="00D239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xtension agent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Educating farmers,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ffective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xtension work,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Leadership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Voluntary Involvement,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</w:t>
            </w:r>
            <w:r w:rsidRPr="00D239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arming practices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 Time management, Extension Policy, Marketing</w:t>
            </w:r>
          </w:p>
        </w:tc>
      </w:tr>
      <w:tr w:rsidR="008D46A4" w:rsidRPr="00DD136F" w14:paraId="1ADAE4B8" w14:textId="77777777" w:rsidTr="00B47A69">
        <w:trPr>
          <w:trHeight w:val="1125"/>
        </w:trPr>
        <w:tc>
          <w:tcPr>
            <w:tcW w:w="9329" w:type="dxa"/>
            <w:gridSpan w:val="3"/>
          </w:tcPr>
          <w:p w14:paraId="41040556" w14:textId="77777777" w:rsidR="00607B82" w:rsidRDefault="00607B82" w:rsidP="000E183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F32586" w14:textId="17D77DDB" w:rsidR="000E1836" w:rsidRPr="00DD136F" w:rsidRDefault="00CF5475" w:rsidP="000E183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59DD884F" w14:textId="77777777" w:rsidR="00607B82" w:rsidRPr="00607B82" w:rsidRDefault="00607B82" w:rsidP="00F77B7C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This course guide tells you briefly what to expect from reading this material. The study of </w:t>
            </w:r>
          </w:p>
          <w:p w14:paraId="3EFD6A11" w14:textId="791EAF15" w:rsidR="00A11B24" w:rsidRPr="00DD136F" w:rsidRDefault="00607B82" w:rsidP="00F77B7C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principles of Agricultural extension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are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not only of academic importance, but it is the basis of our understanding and appreciation of the principles that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guide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information dissemination to the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clientele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Studying principles of Agricultural is line studying agricultural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production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its entirety. This is because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adoption of new technology involves a lot of socio-psychological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processes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There are different stages of adoption, however, all hinges on the method and techniques utilized in introducing the innovations to the farmers. The course started with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understanding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meaning of extension. This is because adequate knowledge of the meaning of agricultural extension helps to understand what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principles of Agricultural extension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entail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The scope and objectives of Agricultural extension are also discussed. This is to provide the required understanding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limitations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agricultural extension process.</w:t>
            </w:r>
          </w:p>
        </w:tc>
      </w:tr>
      <w:tr w:rsidR="00FD437F" w:rsidRPr="00DD136F" w14:paraId="3BE51AC2" w14:textId="77777777" w:rsidTr="00B47A69">
        <w:trPr>
          <w:trHeight w:val="850"/>
        </w:trPr>
        <w:tc>
          <w:tcPr>
            <w:tcW w:w="9329" w:type="dxa"/>
            <w:gridSpan w:val="3"/>
          </w:tcPr>
          <w:p w14:paraId="26A776FE" w14:textId="77777777" w:rsidR="00607B82" w:rsidRDefault="00607B82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5A8538D0" w14:textId="292FB7B6" w:rsidR="00FD437F" w:rsidRPr="00DD136F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11. </w:t>
            </w:r>
            <w:r w:rsidR="00FD437F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14:paraId="16CC1525" w14:textId="67AA93DF" w:rsidR="007D0AA4" w:rsidRDefault="00607B82" w:rsidP="00F77B7C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primary objective of this course is to provide students with a thorough understanding of the principles, concepts, and applications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Agricultural Extension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tudents will </w:t>
            </w:r>
            <w:r w:rsidRPr="003459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learn about their functions, types, and role 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 </w:t>
            </w:r>
            <w:r w:rsidR="00AA2A38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improving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efficiency and productivity in farming </w:t>
            </w:r>
            <w:r w:rsidR="00AA2A38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processes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course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emphasizes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 importance of the principles of starting where the people are,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why the clientele should determine their own problems and find desirable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solutions</w:t>
            </w:r>
            <w:r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the problems.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43E178D3" w14:textId="01AFCB12" w:rsidR="00FD437F" w:rsidRPr="00DD136F" w:rsidRDefault="001B7CC9" w:rsidP="00F77B7C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Temporary</w:t>
            </w:r>
            <w:r w:rsidR="007D0AA4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critical thinking and problem-solving skills: Another key objective of this course is to nurture students' critical thinking and problem-solving abilities. Through lectures, discussions, and practical experiences, students will be encouraged to analyze and evaluate different 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communication principles and </w:t>
            </w:r>
            <w:r w:rsid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their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relationship with Agricultural extension </w:t>
            </w:r>
            <w:r w:rsid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work, d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istinguished between Agricultural Extension and formal education.</w:t>
            </w:r>
            <w:r w:rsid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Understand the 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principles of agricultural extension as it re</w:t>
            </w:r>
            <w:r w:rsid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lates to operational modalities of extension,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recognize 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leadership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A2A38" w:rsidRPr="00AA2A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roles in agricultural extension work. </w:t>
            </w:r>
            <w:r w:rsidR="007D0AA4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considering factors such as field conditions, sustainability, and local context.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07B82" w:rsidRPr="00607B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principle of interest and need was also discussed and mutual trust and respect are key factors in Agricultural extension.</w:t>
            </w:r>
          </w:p>
        </w:tc>
      </w:tr>
      <w:tr w:rsidR="008D46A4" w:rsidRPr="00DD136F" w14:paraId="3A39E9D7" w14:textId="77777777" w:rsidTr="00B47A69">
        <w:trPr>
          <w:trHeight w:val="704"/>
        </w:trPr>
        <w:tc>
          <w:tcPr>
            <w:tcW w:w="9329" w:type="dxa"/>
            <w:gridSpan w:val="3"/>
          </w:tcPr>
          <w:p w14:paraId="486CEA9D" w14:textId="77777777" w:rsidR="001B7CC9" w:rsidRDefault="001B7CC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F4051BA" w14:textId="500E1C9F" w:rsidR="008D46A4" w:rsidRPr="00DD136F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12.  </w:t>
            </w:r>
            <w:r w:rsidR="00FE1252"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Student's obligation</w:t>
            </w:r>
          </w:p>
          <w:p w14:paraId="418C30D3" w14:textId="01BA30F5" w:rsidR="00B916A8" w:rsidRPr="00DD136F" w:rsidRDefault="007D0AA4" w:rsidP="00F77B7C">
            <w:p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 students in this course, it is </w:t>
            </w:r>
            <w:r w:rsidR="001B7CC9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essential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</w:t>
            </w:r>
            <w:r w:rsidR="001B7CC9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arrange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attendance and </w:t>
            </w:r>
            <w:r w:rsidR="001B7CC9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regularity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all lectures. By being present and on time, students can actively </w:t>
            </w:r>
            <w:r w:rsidR="00F77B7C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involve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the learning process, participate in discussions</w:t>
            </w:r>
            <w:r w:rsid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</w:t>
            </w:r>
            <w:r w:rsid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benefit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from 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class activities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and writing notes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Additionally, students should come prepared for daily quizzes and actively contribute to class discussions to enhance their </w:t>
            </w:r>
            <w:r w:rsidR="00F77B7C"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conception</w:t>
            </w:r>
            <w:r w:rsidRPr="007D0A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critical thinking skills. 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Also, t</w:t>
            </w:r>
            <w:r w:rsidR="001B7CC9" w:rsidRP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here are many things 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important in the academic year such as </w:t>
            </w:r>
            <w:r w:rsidR="001B7CC9" w:rsidRP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attendance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visiting farms</w:t>
            </w:r>
            <w:r w:rsidR="001B7CC9" w:rsidRP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com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pletion of all tests,  </w:t>
            </w:r>
            <w:r w:rsidR="001B7CC9" w:rsidRP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exams, as</w:t>
            </w:r>
            <w:r w:rsidR="00F77B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signments, and weekly reports</w:t>
            </w:r>
            <w:r w:rsidR="001B7CC9" w:rsidRPr="001B7C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8D46A4" w:rsidRPr="00DD136F" w14:paraId="7A28D9B5" w14:textId="77777777" w:rsidTr="00B47A69">
        <w:trPr>
          <w:trHeight w:val="704"/>
        </w:trPr>
        <w:tc>
          <w:tcPr>
            <w:tcW w:w="9329" w:type="dxa"/>
            <w:gridSpan w:val="3"/>
          </w:tcPr>
          <w:p w14:paraId="222BAFDF" w14:textId="77777777" w:rsidR="005744A8" w:rsidRPr="00FF359C" w:rsidRDefault="005744A8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KW"/>
              </w:rPr>
            </w:pPr>
          </w:p>
          <w:p w14:paraId="5ACCB91E" w14:textId="59EADCF6" w:rsidR="008D46A4" w:rsidRPr="00DD136F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13.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Forms of teaching</w:t>
            </w:r>
          </w:p>
          <w:p w14:paraId="741E2C69" w14:textId="67DEDA69" w:rsidR="001D347E" w:rsidRPr="00DD136F" w:rsidRDefault="00603590" w:rsidP="00603590">
            <w:pPr>
              <w:spacing w:after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The current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teaching is essential for providing students with a 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comprehensive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interesting education. To give students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accomplished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learning experience, we will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follow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 methods for</w:t>
            </w:r>
            <w:r w:rsidR="001D347E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teaching in our classes: </w:t>
            </w:r>
          </w:p>
          <w:p w14:paraId="449ABCC5" w14:textId="3F4EFC4A" w:rsidR="001D347E" w:rsidRPr="00DD136F" w:rsidRDefault="001D347E" w:rsidP="000D2F03">
            <w:pPr>
              <w:spacing w:after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D2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1- PowerPoint presentations: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</w:t>
            </w:r>
            <w:r w:rsidR="0060359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give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summary of </w:t>
            </w:r>
            <w:r w:rsidR="0060359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0359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lecture in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course, we will utilize data show presentations in the form of PowerPoint slides. The lecturer will give extra </w:t>
            </w:r>
            <w:r w:rsidR="000D2F03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detailed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information through narration, while the slides will define the </w:t>
            </w:r>
            <w:r w:rsidR="000D2F03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practice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each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lecture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  <w:p w14:paraId="1BAB2575" w14:textId="46CE2DE8" w:rsidR="00DD2279" w:rsidRDefault="001D347E" w:rsidP="005744A8">
            <w:pPr>
              <w:spacing w:after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D2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 Using a whiteboard: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</w:t>
            </w:r>
            <w:r w:rsidR="005744A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whiteboard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 also </w:t>
            </w:r>
            <w:r w:rsidR="000D2F03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required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teaching and explaining different topics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and certain examples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7AE68FD5" w14:textId="26CC3FDA" w:rsidR="001D347E" w:rsidRPr="00DD2279" w:rsidRDefault="007D0AA4" w:rsidP="000D2F03">
            <w:pPr>
              <w:spacing w:after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0D2F03">
              <w:rPr>
                <w:rFonts w:asciiTheme="majorBidi" w:hAnsiTheme="majorBidi" w:cstheme="majorBidi"/>
                <w:b/>
                <w:bCs/>
                <w:lang w:val="en-US"/>
              </w:rPr>
              <w:t>3-</w:t>
            </w:r>
            <w:r w:rsidR="00B87A0B" w:rsidRPr="000D2F03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B87A0B" w:rsidRPr="000D2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Field visits</w:t>
            </w:r>
            <w:r w:rsidR="00DD2279" w:rsidRPr="000D2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 w:rsidR="00B87A0B" w:rsidRPr="00FD14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</w:t>
            </w:r>
            <w:r w:rsidR="00B87A0B" w:rsidRPr="00FD14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observation of modern agricultural techniques and devices in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typical farms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companies in Erbil 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province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</w:tc>
      </w:tr>
      <w:tr w:rsidR="008D46A4" w:rsidRPr="00DD136F" w14:paraId="1DDC52FC" w14:textId="77777777" w:rsidTr="00B47A69">
        <w:trPr>
          <w:trHeight w:val="704"/>
        </w:trPr>
        <w:tc>
          <w:tcPr>
            <w:tcW w:w="9329" w:type="dxa"/>
            <w:gridSpan w:val="3"/>
          </w:tcPr>
          <w:p w14:paraId="0C34F45C" w14:textId="3130B05F" w:rsidR="008D46A4" w:rsidRPr="00DD136F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14.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Assessment scheme</w:t>
            </w:r>
          </w:p>
          <w:p w14:paraId="668F2DC9" w14:textId="1DF8440C" w:rsidR="000F2337" w:rsidRPr="00453D12" w:rsidRDefault="00265946" w:rsidP="005F45D2">
            <w:pPr>
              <w:spacing w:after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Students must pass </w:t>
            </w:r>
            <w:r w:rsidR="007D0AA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two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monthly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exams</w:t>
            </w:r>
            <w:r w:rsidR="000D2F0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in practical part and one exam for theoretical part.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both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will be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50 marks, and 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final exam </w:t>
            </w:r>
            <w:r w:rsidR="005744A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is 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worth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5</w:t>
            </w:r>
            <w:r w:rsidR="00453D1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0 marks.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DD136F" w14:paraId="5A30EA4C" w14:textId="77777777" w:rsidTr="00B47A69">
        <w:trPr>
          <w:trHeight w:val="704"/>
        </w:trPr>
        <w:tc>
          <w:tcPr>
            <w:tcW w:w="9329" w:type="dxa"/>
            <w:gridSpan w:val="3"/>
          </w:tcPr>
          <w:p w14:paraId="1DF7DDAE" w14:textId="77777777" w:rsidR="00A375F6" w:rsidRPr="00FF359C" w:rsidRDefault="00A375F6" w:rsidP="00A375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KW"/>
              </w:rPr>
            </w:pPr>
          </w:p>
          <w:p w14:paraId="54A8E716" w14:textId="1984FD58" w:rsidR="005744A8" w:rsidRPr="00A375F6" w:rsidRDefault="00CF5475" w:rsidP="00A375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15. </w:t>
            </w:r>
            <w:r w:rsidR="00001B33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Student learning outcome:</w:t>
            </w:r>
          </w:p>
          <w:p w14:paraId="458472F8" w14:textId="34F922A7" w:rsidR="00FA68BA" w:rsidRPr="00DD136F" w:rsidRDefault="00A375F6" w:rsidP="00A375F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w:r w:rsidR="005F45D2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Through</w:t>
            </w:r>
            <w:r w:rsidR="00FA68BA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 end of this course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FA68BA"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students should be able to:</w:t>
            </w:r>
          </w:p>
          <w:p w14:paraId="29ACB4D3" w14:textId="30227786" w:rsidR="00453D12" w:rsidRPr="00453D12" w:rsidRDefault="00453D12" w:rsidP="005F45D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Demonstrate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F45D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inclusive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understanding of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agricultural extension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F4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basics and principles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02B900A" w14:textId="323DAB8C" w:rsidR="005F45D2" w:rsidRPr="005F45D2" w:rsidRDefault="005F45D2" w:rsidP="005F45D2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F4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Extension agent and Rural Community comprising </w:t>
            </w:r>
          </w:p>
          <w:p w14:paraId="61A1C509" w14:textId="28DDBC77" w:rsidR="00453D12" w:rsidRPr="00453D12" w:rsidRDefault="005F45D2" w:rsidP="005F45D2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Successfully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utilize different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practice methods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agricultural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operations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610E7ED" w14:textId="32E8DD14" w:rsidR="00453D12" w:rsidRPr="00453D12" w:rsidRDefault="005F45D2" w:rsidP="005F45D2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Decide to s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 and operate 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suitable</w:t>
            </w:r>
            <w:r w:rsidR="00164D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seeds, fertilizers, pesticides, and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machinery for </w:t>
            </w:r>
            <w:r w:rsidR="00164D78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numerous</w:t>
            </w:r>
            <w:r w:rsidR="00453D12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farming tasks.</w:t>
            </w:r>
          </w:p>
          <w:p w14:paraId="7948B111" w14:textId="73DF6903" w:rsidR="00453D12" w:rsidRPr="00453D12" w:rsidRDefault="00453D12" w:rsidP="00164D78">
            <w:pPr>
              <w:pStyle w:val="ListParagraph"/>
              <w:numPr>
                <w:ilvl w:val="0"/>
                <w:numId w:val="31"/>
              </w:numPr>
              <w:spacing w:after="24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Evaluate the </w:t>
            </w:r>
            <w:r w:rsidR="00164D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role of agricultural leaderships in managing 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agricultural </w:t>
            </w:r>
            <w:r w:rsidR="00164D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project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164D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and solving the farmers’ problem 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farming.</w:t>
            </w:r>
          </w:p>
          <w:p w14:paraId="265D090C" w14:textId="3A7340F4" w:rsidR="007F0899" w:rsidRPr="00453D12" w:rsidRDefault="00453D12" w:rsidP="007F56C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Analyze and </w:t>
            </w:r>
            <w:r w:rsidR="007F56CB"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suggest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F5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successful 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strategies for improving </w:t>
            </w:r>
            <w:r w:rsidR="00164D78" w:rsidRPr="00164D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agricultural extension </w:t>
            </w:r>
            <w:r w:rsidRPr="00453D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the Kurdistan region of Iraq.</w:t>
            </w:r>
          </w:p>
        </w:tc>
      </w:tr>
      <w:tr w:rsidR="008D46A4" w:rsidRPr="00DD136F" w14:paraId="4A396E5F" w14:textId="77777777" w:rsidTr="00B47A69">
        <w:tc>
          <w:tcPr>
            <w:tcW w:w="9329" w:type="dxa"/>
            <w:gridSpan w:val="3"/>
          </w:tcPr>
          <w:p w14:paraId="0351EA27" w14:textId="0D657021" w:rsidR="00453D12" w:rsidRPr="007F56CB" w:rsidRDefault="00CF5475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16.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Reading List and References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:</w:t>
            </w:r>
          </w:p>
          <w:p w14:paraId="5CD321E6" w14:textId="078B55FE" w:rsidR="007F56CB" w:rsidRDefault="007F56CB" w:rsidP="007F56C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following textbooks and references are recommended for further reading:</w:t>
            </w:r>
          </w:p>
          <w:p w14:paraId="076EA700" w14:textId="77777777" w:rsidR="007F56CB" w:rsidRPr="007F56CB" w:rsidRDefault="007F56CB" w:rsidP="007F56CB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72D61057" w14:textId="77777777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1-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Rolling N (1997) Extension Role in Sustainable Agricultural Development in Improving </w:t>
            </w:r>
          </w:p>
          <w:p w14:paraId="01F72739" w14:textId="7FE24EC7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Agricultural Extension. A reference Manual FAO Rome.</w:t>
            </w:r>
          </w:p>
          <w:p w14:paraId="27F51311" w14:textId="77777777" w:rsidR="007B7531" w:rsidRP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  <w:lang w:val="en-US" w:bidi="ar-KW"/>
              </w:rPr>
            </w:pPr>
          </w:p>
          <w:p w14:paraId="18E9EACF" w14:textId="2D61F8AB" w:rsidR="007F56CB" w:rsidRDefault="007F56CB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2-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William SKT, </w:t>
            </w:r>
            <w:proofErr w:type="spellStart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Fenlay</w:t>
            </w:r>
            <w:proofErr w:type="spellEnd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T. M. and Williams C.C (1999). A </w:t>
            </w:r>
            <w:r w:rsid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manual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for Agricultural Extension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2BEBDEA1" w14:textId="77777777" w:rsidR="007B7531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Workers in Nigeria. Les. </w:t>
            </w:r>
            <w:proofErr w:type="spellStart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Shyraden</w:t>
            </w:r>
            <w:proofErr w:type="spellEnd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Press, Ibadan Nigeria.</w:t>
            </w:r>
          </w:p>
          <w:p w14:paraId="35C976E3" w14:textId="228D9077" w:rsidR="007F56CB" w:rsidRPr="007B7531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0"/>
                <w:szCs w:val="10"/>
                <w:lang w:val="en-US" w:bidi="ar-KW"/>
              </w:rPr>
            </w:pP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6A2D6870" w14:textId="23660723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3-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World Bank (1990). Agricultural Extension: The next step. Wa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shington D. C.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wilde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J. C.   </w:t>
            </w:r>
          </w:p>
          <w:p w14:paraId="6EDD9160" w14:textId="2C361543" w:rsidR="007F56CB" w:rsidRDefault="007F56CB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Tropical Africa. John Hopkins </w:t>
            </w:r>
            <w:r w:rsid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University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Press.</w:t>
            </w:r>
          </w:p>
          <w:p w14:paraId="31DA675C" w14:textId="77777777" w:rsidR="007B7531" w:rsidRPr="007F56CB" w:rsidRDefault="007B7531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9871618" w14:textId="77777777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 xml:space="preserve">4-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Food and Agricultural </w:t>
            </w:r>
            <w:proofErr w:type="spellStart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Organisation</w:t>
            </w:r>
            <w:proofErr w:type="spellEnd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: Improving Agricultural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Extension– A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reference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Manual.  </w:t>
            </w:r>
          </w:p>
          <w:p w14:paraId="5190B9D8" w14:textId="08358537" w:rsidR="007F56CB" w:rsidRP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Rome.</w:t>
            </w:r>
          </w:p>
          <w:p w14:paraId="38366571" w14:textId="77777777" w:rsidR="007F56CB" w:rsidRPr="007B7531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  <w:lang w:val="en-US" w:bidi="ar-KW"/>
              </w:rPr>
            </w:pPr>
          </w:p>
          <w:p w14:paraId="4A238949" w14:textId="77777777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5-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Olayide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S. O., </w:t>
            </w:r>
            <w:proofErr w:type="spellStart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Ogunfowora</w:t>
            </w:r>
            <w:proofErr w:type="spellEnd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D: Essay S, </w:t>
            </w:r>
            <w:proofErr w:type="spellStart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Idaahaba</w:t>
            </w:r>
            <w:proofErr w:type="spellEnd"/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F.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(1985): Elements of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Rural Economics. </w:t>
            </w:r>
          </w:p>
          <w:p w14:paraId="05534463" w14:textId="6B1F4995" w:rsidR="007F56CB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Scot Allan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and 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Co Essex. England. </w:t>
            </w:r>
          </w:p>
          <w:p w14:paraId="2A56C015" w14:textId="77777777" w:rsidR="007B7531" w:rsidRP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8"/>
                <w:szCs w:val="8"/>
                <w:lang w:val="en-US" w:bidi="ar-KW"/>
              </w:rPr>
            </w:pPr>
          </w:p>
          <w:p w14:paraId="50CC6BA2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6-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Anderson, J.R., </w:t>
            </w:r>
            <w:proofErr w:type="spellStart"/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Feder</w:t>
            </w:r>
            <w:proofErr w:type="spellEnd"/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G. and </w:t>
            </w:r>
            <w:proofErr w:type="spellStart"/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Ganguly</w:t>
            </w:r>
            <w:proofErr w:type="spellEnd"/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S. </w:t>
            </w:r>
            <w:r w:rsid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2006</w:t>
            </w:r>
            <w:r w:rsid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The Rise and Fall of Training and Visit </w:t>
            </w:r>
          </w:p>
          <w:p w14:paraId="10CB4055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Extension: An Asian Mini-drama with an African Epilogue. World Bank Policy Research </w:t>
            </w:r>
          </w:p>
          <w:p w14:paraId="191F6194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Working Paper 3928. Agriculture and Rural Development Department, World Bank. </w:t>
            </w:r>
          </w:p>
          <w:p w14:paraId="667330DA" w14:textId="64BA49B3" w:rsidR="007F56CB" w:rsidRPr="007F56CB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Available online </w:t>
            </w:r>
          </w:p>
          <w:p w14:paraId="6C25FF72" w14:textId="081CBEA5" w:rsidR="007F56CB" w:rsidRPr="007F56CB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hyperlink r:id="rId11" w:history="1">
              <w:r w:rsidRPr="00433B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https://openknowledge.worldbank.org/bitstream/handle/10986/8447/wps3928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 </w:t>
            </w:r>
          </w:p>
          <w:p w14:paraId="08C5B9F8" w14:textId="77777777" w:rsidR="007F56CB" w:rsidRPr="007B7531" w:rsidRDefault="007F56CB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4"/>
                <w:szCs w:val="14"/>
                <w:lang w:val="en-US" w:bidi="ar-KW"/>
              </w:rPr>
            </w:pPr>
          </w:p>
          <w:p w14:paraId="3CAA0D26" w14:textId="77777777" w:rsidR="007B7531" w:rsidRDefault="007F56CB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7-Diehl, D.C. and Galindo-Gonzalez, S. </w:t>
            </w:r>
            <w:r w:rsid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2012</w:t>
            </w:r>
            <w:r w:rsid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Get SMART: Improve Your Extension </w:t>
            </w:r>
          </w:p>
          <w:p w14:paraId="1D2129B6" w14:textId="77777777" w:rsidR="007B7531" w:rsidRDefault="007B7531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Objective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 Available online </w:t>
            </w:r>
            <w:hyperlink r:id="rId12" w:history="1">
              <w:r w:rsidRPr="00433B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http://edis.ifas.ufl.edu/fy1327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473778D5" w14:textId="21538BA6" w:rsidR="007F56CB" w:rsidRPr="007B7531" w:rsidRDefault="007B7531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0"/>
                <w:szCs w:val="10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24060D0B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8-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Human Resource Management.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2013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Current trends in human resource management. </w:t>
            </w:r>
          </w:p>
          <w:p w14:paraId="6FA4729B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Available online: </w:t>
            </w:r>
          </w:p>
          <w:p w14:paraId="3623543A" w14:textId="237369AF" w:rsidR="007F56CB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hyperlink r:id="rId13" w:history="1">
              <w:r w:rsidRPr="00433B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http://www.hrwale.com/general-hr/current-trends-in-human-resourcemanagement/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1DAA2AEE" w14:textId="77777777" w:rsidR="007B7531" w:rsidRP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4"/>
                <w:szCs w:val="14"/>
                <w:lang w:val="en-US" w:bidi="ar-KW"/>
              </w:rPr>
            </w:pPr>
          </w:p>
          <w:p w14:paraId="153D3FD0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9- State Services Commission (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2008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Factors for Successful Coordination -A Framework to </w:t>
            </w:r>
          </w:p>
          <w:p w14:paraId="02241A35" w14:textId="77777777" w:rsidR="007B7531" w:rsidRDefault="007B7531" w:rsidP="007F56C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Help State Agencies Coordinate Effectively. New Zealand Government. Available online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610E6269" w14:textId="77777777" w:rsidR="007F56CB" w:rsidRDefault="007B7531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</w:t>
            </w:r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https:// </w:t>
            </w:r>
            <w:hyperlink r:id="rId14" w:history="1">
              <w:r w:rsidRPr="00433B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www.ssc.govt.nz/sites/all/files/Factors-publication</w:t>
              </w:r>
            </w:hyperlink>
            <w:r w:rsidR="007F56CB" w:rsidRPr="007F56C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343E0458" w14:textId="1DE12327" w:rsidR="007B7531" w:rsidRPr="007F56CB" w:rsidRDefault="007B7531" w:rsidP="007B753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DD136F" w14:paraId="71CADEDF" w14:textId="77777777" w:rsidTr="00D639DE">
        <w:tc>
          <w:tcPr>
            <w:tcW w:w="6799" w:type="dxa"/>
            <w:gridSpan w:val="2"/>
            <w:tcBorders>
              <w:bottom w:val="single" w:sz="8" w:space="0" w:color="auto"/>
            </w:tcBorders>
          </w:tcPr>
          <w:p w14:paraId="184C1A84" w14:textId="004917E5" w:rsidR="008D46A4" w:rsidRPr="00DD136F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17.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The </w:t>
            </w:r>
            <w:r w:rsidR="008106E7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Theoretical</w:t>
            </w:r>
            <w:r w:rsidR="00006AD3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8D46A4"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Topics:</w:t>
            </w: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14:paraId="3AA1F1ED" w14:textId="77777777" w:rsidR="008D46A4" w:rsidRPr="00DD136F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Lecturer's name</w:t>
            </w:r>
          </w:p>
        </w:tc>
      </w:tr>
      <w:tr w:rsidR="008D46A4" w:rsidRPr="00DD136F" w14:paraId="0FC86902" w14:textId="77777777" w:rsidTr="00D639DE">
        <w:trPr>
          <w:trHeight w:val="1405"/>
        </w:trPr>
        <w:tc>
          <w:tcPr>
            <w:tcW w:w="679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DEF4E9" w14:textId="77777777" w:rsidR="00FF359C" w:rsidRDefault="00FF359C" w:rsidP="0041582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E6C440E" w14:textId="5E6B110E" w:rsidR="007B7531" w:rsidRPr="00D639DE" w:rsidRDefault="009C29A5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</w:t>
            </w:r>
            <w:r w:rsid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1: I</w:t>
            </w:r>
            <w:r w:rsidR="00D639DE" w:rsidRPr="00D639D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ntroduction</w:t>
            </w:r>
            <w:r w:rsidR="007B7531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D639D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and Terminology of Agricultural </w:t>
            </w:r>
            <w:r w:rsidR="007B7531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Extension</w:t>
            </w:r>
            <w:r w:rsidR="00D639D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14:paraId="40A881FC" w14:textId="77777777" w:rsidR="00D639DE" w:rsidRDefault="00D639DE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7B7531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Meaning of Extension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 and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Principles of   </w:t>
            </w:r>
          </w:p>
          <w:p w14:paraId="4E414F1C" w14:textId="0056E366" w:rsidR="007B7531" w:rsidRPr="007B7531" w:rsidRDefault="00D639DE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Agricultural 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Extension</w:t>
            </w:r>
          </w:p>
          <w:p w14:paraId="3A84BF03" w14:textId="315ADD45" w:rsidR="007B7531" w:rsidRPr="007B7531" w:rsidRDefault="007B7531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D639DE"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 w:rsid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</w:t>
            </w:r>
            <w:r w:rsidR="00D639DE"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:</w:t>
            </w:r>
            <w:r w:rsidR="00D639DE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D639DE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Objectives and Functions of Agricultural Extension</w:t>
            </w:r>
          </w:p>
          <w:p w14:paraId="11A0A7C4" w14:textId="046CA1A8" w:rsidR="007B7531" w:rsidRPr="007B7531" w:rsidRDefault="00D639DE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Importance of Agricultural Extension</w:t>
            </w:r>
          </w:p>
          <w:p w14:paraId="5B50BD3A" w14:textId="71BE0BD6" w:rsidR="007B7531" w:rsidRPr="007B7531" w:rsidRDefault="00D639DE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5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Extension Agent, its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roles and characteristics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3222A1F8" w14:textId="77777777" w:rsidR="0052622D" w:rsidRDefault="00D639DE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52622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Leadership, types, functions, and roles in agricultural </w:t>
            </w:r>
          </w:p>
          <w:p w14:paraId="43784EA9" w14:textId="74653FFE" w:rsidR="007B7531" w:rsidRPr="0052622D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extension programs.</w:t>
            </w:r>
          </w:p>
          <w:p w14:paraId="796E7525" w14:textId="534C542A" w:rsidR="007B7531" w:rsidRPr="007B7531" w:rsidRDefault="00D639DE" w:rsidP="00D639DE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Concepts of Extension Communication</w:t>
            </w:r>
          </w:p>
          <w:p w14:paraId="1D90FEC9" w14:textId="02E681A6" w:rsidR="007B7531" w:rsidRPr="007B7531" w:rsidRDefault="00D639DE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8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Elements of Agricultural Extension Communication</w:t>
            </w:r>
          </w:p>
          <w:p w14:paraId="5E8B1FB0" w14:textId="065F4B9C" w:rsidR="007B7531" w:rsidRPr="007B7531" w:rsidRDefault="00D639DE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9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Agricultural Extension </w:t>
            </w:r>
            <w:proofErr w:type="spellStart"/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Programme</w:t>
            </w:r>
            <w:proofErr w:type="spellEnd"/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Management</w:t>
            </w:r>
          </w:p>
          <w:p w14:paraId="6593DD66" w14:textId="7F7BCB2B" w:rsidR="0052622D" w:rsidRPr="007B7531" w:rsidRDefault="00D639DE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</w:t>
            </w:r>
            <w:r w:rsid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 10: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Approaches to management strategies of </w:t>
            </w:r>
            <w:r w:rsidR="0052622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Extension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</w:p>
          <w:p w14:paraId="6A901A47" w14:textId="700D6432" w:rsidR="0052622D" w:rsidRPr="0052622D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organizations</w:t>
            </w:r>
          </w:p>
          <w:p w14:paraId="3CC88324" w14:textId="70B94DF6" w:rsidR="0052622D" w:rsidRDefault="00D639DE" w:rsidP="005262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Lecture </w:t>
            </w:r>
            <w:r w:rsid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11</w:t>
            </w:r>
            <w:r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52622D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Efficient Extension Service</w:t>
            </w:r>
          </w:p>
          <w:p w14:paraId="1A4B8565" w14:textId="7045A3F4" w:rsidR="007B7531" w:rsidRPr="007B7531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</w:t>
            </w:r>
            <w:r w:rsidR="00D639DE"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  <w:r w:rsidR="00D639DE" w:rsidRPr="00D639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2: 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importance of extension 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programs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and planning</w:t>
            </w:r>
          </w:p>
          <w:p w14:paraId="7A6F2ACD" w14:textId="49F8A3E6" w:rsidR="007B7531" w:rsidRPr="007B7531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</w:t>
            </w:r>
            <w:r w:rsidRP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:</w:t>
            </w:r>
            <w:r w:rsidRPr="0052622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7B7531"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Integrated Extension Support to Farmers</w:t>
            </w:r>
          </w:p>
          <w:p w14:paraId="15C9FD9A" w14:textId="3BC00DB4" w:rsidR="007B7531" w:rsidRPr="007B7531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P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: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7B753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Agricultural Extension Policy</w:t>
            </w:r>
          </w:p>
          <w:p w14:paraId="45B32297" w14:textId="77777777" w:rsidR="0052622D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83AB389" w14:textId="50DC4840" w:rsidR="009C29A5" w:rsidRPr="007B7531" w:rsidRDefault="009C29A5" w:rsidP="005262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B75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Field visit</w:t>
            </w:r>
            <w:r w:rsidR="004E2E04" w:rsidRPr="007B75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ing</w:t>
            </w:r>
            <w:r w:rsidR="005262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:</w:t>
            </w:r>
            <w:r w:rsidRPr="007B75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52622D" w:rsidRPr="004E2E0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Plant Protection</w:t>
            </w:r>
            <w:r w:rsidR="0052622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;</w:t>
            </w:r>
            <w:r w:rsidR="0052622D" w:rsidRPr="004E2E0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Spraying and Dusting Sprayer</w:t>
            </w:r>
          </w:p>
          <w:p w14:paraId="1AFB04A8" w14:textId="7C011EE1" w:rsidR="004B7AD6" w:rsidRPr="0052622D" w:rsidRDefault="0052622D" w:rsidP="0052622D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</w:t>
            </w:r>
          </w:p>
        </w:tc>
        <w:tc>
          <w:tcPr>
            <w:tcW w:w="2530" w:type="dxa"/>
            <w:tcBorders>
              <w:top w:val="single" w:sz="8" w:space="0" w:color="auto"/>
              <w:bottom w:val="single" w:sz="8" w:space="0" w:color="auto"/>
            </w:tcBorders>
          </w:tcPr>
          <w:p w14:paraId="7EAC2FC0" w14:textId="77777777" w:rsidR="00FF359C" w:rsidRDefault="00FF359C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20E3A3E8" w14:textId="076667E3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Dr. Pshtiwan Abdullah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>Jalil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 </w:t>
            </w:r>
          </w:p>
          <w:p w14:paraId="05D67DA5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37F0BFEA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42FE2822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2ED42466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5D254891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78E507D2" w14:textId="77777777" w:rsidR="005744A8" w:rsidRDefault="005744A8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451429F6" w14:textId="77777777" w:rsidR="004E2E04" w:rsidRDefault="004E2E04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153BF9D9" w14:textId="77777777" w:rsidR="004E2E04" w:rsidRDefault="004E2E04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6D81C1AF" w14:textId="77777777" w:rsidR="004E2E04" w:rsidRDefault="004E2E04" w:rsidP="00071F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19EDBD68" w14:textId="77777777" w:rsidR="00C41F66" w:rsidRDefault="005744A8" w:rsidP="007B75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Dr. </w:t>
            </w:r>
            <w:proofErr w:type="spellStart"/>
            <w:r w:rsidR="007B7531"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>Karzan</w:t>
            </w:r>
            <w:proofErr w:type="spellEnd"/>
            <w:r w:rsidR="007B7531"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 </w:t>
            </w:r>
            <w:proofErr w:type="spellStart"/>
            <w:r w:rsidR="007B7531"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>Kazim</w:t>
            </w:r>
            <w:proofErr w:type="spellEnd"/>
            <w:r w:rsidR="007B7531"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 Mahmud</w:t>
            </w:r>
            <w:r w:rsidR="00CA0F8E" w:rsidRPr="00DD136F"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 xml:space="preserve"> </w:t>
            </w:r>
          </w:p>
          <w:p w14:paraId="0993C918" w14:textId="77777777" w:rsidR="007B7531" w:rsidRDefault="007B7531" w:rsidP="007B75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71BBA816" w14:textId="77777777" w:rsidR="007B7531" w:rsidRDefault="007B7531" w:rsidP="007B75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06D2A017" w14:textId="77777777" w:rsidR="007B7531" w:rsidRDefault="007B7531" w:rsidP="007B75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</w:p>
          <w:p w14:paraId="18124406" w14:textId="5C894FAF" w:rsidR="007B7531" w:rsidRPr="00DD136F" w:rsidRDefault="007B7531" w:rsidP="007B75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  <w:t>Mr. Omer Othman Hassan</w:t>
            </w:r>
          </w:p>
        </w:tc>
      </w:tr>
      <w:tr w:rsidR="008D46A4" w:rsidRPr="00DD136F" w14:paraId="0F778410" w14:textId="77777777" w:rsidTr="00B47A69">
        <w:trPr>
          <w:trHeight w:val="732"/>
        </w:trPr>
        <w:tc>
          <w:tcPr>
            <w:tcW w:w="9329" w:type="dxa"/>
            <w:gridSpan w:val="3"/>
          </w:tcPr>
          <w:p w14:paraId="16712881" w14:textId="45339B0A" w:rsidR="008D46A4" w:rsidRPr="006864A5" w:rsidRDefault="006864A5" w:rsidP="006864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 </w:t>
            </w:r>
            <w:r w:rsidR="008D46A4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Examinations:</w:t>
            </w:r>
          </w:p>
          <w:p w14:paraId="081D0094" w14:textId="37CE2BCF" w:rsidR="00137B7A" w:rsidRPr="00137B7A" w:rsidRDefault="007D3626" w:rsidP="006864A5">
            <w:pPr>
              <w:numPr>
                <w:ilvl w:val="0"/>
                <w:numId w:val="20"/>
              </w:numPr>
              <w:spacing w:after="240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37B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Definitions</w:t>
            </w:r>
            <w:r w:rsidR="009C3D57" w:rsidRPr="00137B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137B7A" w:rsidRPr="00137B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Define the following terms: </w:t>
            </w:r>
            <w:r w:rsidR="005262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client</w:t>
            </w:r>
            <w:r w:rsidR="00137B7A" w:rsidRPr="00137B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170B2C" w:rsidRPr="00170B2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70B2C" w:rsidRPr="00170B2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Proactive extension program</w:t>
            </w:r>
            <w:r w:rsidR="00137B7A" w:rsidRPr="00137B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agricultural policy</w:t>
            </w:r>
            <w:r w:rsidR="00C9384F" w:rsidRPr="00137B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170B2C" w:rsidRPr="00170B2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democratic leader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smallholder farmers.</w:t>
            </w:r>
          </w:p>
          <w:p w14:paraId="787C3B49" w14:textId="77777777" w:rsidR="00137B7A" w:rsidRPr="00DD136F" w:rsidRDefault="00137B7A" w:rsidP="00137B7A">
            <w:pPr>
              <w:numPr>
                <w:ilvl w:val="0"/>
                <w:numId w:val="20"/>
              </w:numPr>
              <w:spacing w:after="240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D13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Explanations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such as:</w:t>
            </w:r>
          </w:p>
          <w:p w14:paraId="6EDDF74F" w14:textId="74D6BF20" w:rsidR="00137B7A" w:rsidRDefault="00137B7A" w:rsidP="00C9384F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is the difference between </w:t>
            </w:r>
            <w:r w:rsidR="004E2E04"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="004E2E04"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educational dimension, and </w:t>
            </w:r>
            <w:r w:rsidR="00005F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r w:rsidR="00C9384F" w:rsidRP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ommunicational dimension</w:t>
            </w:r>
            <w:r w:rsidRP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14:paraId="6D6F2409" w14:textId="6F58CBD7" w:rsidR="006864A5" w:rsidRDefault="006864A5" w:rsidP="006864A5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Compare between p</w:t>
            </w:r>
            <w:r w:rsidRPr="006864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roactive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and </w:t>
            </w:r>
            <w:r w:rsidRPr="006864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reactive</w:t>
            </w:r>
            <w:r w:rsidRPr="006864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extension programs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6864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  <w:p w14:paraId="0EC2C5B0" w14:textId="025A10BC" w:rsidR="00005F7E" w:rsidRPr="00005F7E" w:rsidRDefault="00005F7E" w:rsidP="00170B2C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5F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is the difference between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 h</w:t>
            </w:r>
            <w:r w:rsidRPr="00005F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eterogeneous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a homogeneous audience</w:t>
            </w:r>
            <w:r w:rsidRPr="00005F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14:paraId="54658BE8" w14:textId="33435734" w:rsidR="00137B7A" w:rsidRPr="0041582A" w:rsidRDefault="00137B7A" w:rsidP="00C9384F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are </w:t>
            </w:r>
            <w:r w:rsidR="004E2E04"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factors to be considered when choosing a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pesticide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? </w:t>
            </w:r>
          </w:p>
          <w:p w14:paraId="56B52702" w14:textId="78E2DF0D" w:rsidR="00137B7A" w:rsidRPr="0041582A" w:rsidRDefault="00137B7A" w:rsidP="00C9384F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are the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disadvantages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using Agricultural </w:t>
            </w:r>
            <w:r w:rsidR="00C9384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methods in pest control management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? </w:t>
            </w:r>
          </w:p>
          <w:p w14:paraId="412C2D59" w14:textId="77777777" w:rsidR="00005F7E" w:rsidRPr="00005F7E" w:rsidRDefault="00005F7E" w:rsidP="00005F7E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05F7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Explain the concept and theories of leadership.</w:t>
            </w:r>
          </w:p>
          <w:p w14:paraId="6DA2893B" w14:textId="41D04A09" w:rsidR="008D46A4" w:rsidRPr="0041582A" w:rsidRDefault="00170B2C" w:rsidP="0041582A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Numerate the types of leadership with certain examples.</w:t>
            </w:r>
          </w:p>
        </w:tc>
      </w:tr>
      <w:tr w:rsidR="008D46A4" w:rsidRPr="00DD136F" w14:paraId="141EE3B0" w14:textId="77777777" w:rsidTr="00B47A69">
        <w:trPr>
          <w:trHeight w:val="732"/>
        </w:trPr>
        <w:tc>
          <w:tcPr>
            <w:tcW w:w="9329" w:type="dxa"/>
            <w:gridSpan w:val="3"/>
          </w:tcPr>
          <w:p w14:paraId="77121561" w14:textId="4C2F7905" w:rsidR="008D46A4" w:rsidRPr="006864A5" w:rsidRDefault="00CF5475" w:rsidP="006864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8D46A4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Extra notes</w:t>
            </w:r>
            <w:r w:rsidR="001647A7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:</w:t>
            </w:r>
          </w:p>
          <w:p w14:paraId="2BA5713E" w14:textId="7FBF9692" w:rsidR="00FD142B" w:rsidRPr="0041582A" w:rsidRDefault="00AB6A08" w:rsidP="006864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When an exam </w:t>
            </w:r>
            <w:r w:rsidR="009C3D57"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postponed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by a student, whatever be the reason, he/she has to do the exam within one week. It is the student's responsibility</w:t>
            </w:r>
            <w:r w:rsidR="00FD142B"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o contact the </w:t>
            </w:r>
            <w:r w:rsidR="0041582A"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subject 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lecturer </w:t>
            </w:r>
            <w:r w:rsidR="0041582A"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and the department presidency 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with the frame time to rearrange for an alternative exam. Failure to do so in a timely </w:t>
            </w:r>
            <w:r w:rsidR="006864A5"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way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may result in </w:t>
            </w:r>
            <w:r w:rsidR="006864A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an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6864A5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uncounted</w:t>
            </w:r>
            <w:r w:rsidRP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grade for the missed exam.</w:t>
            </w:r>
          </w:p>
          <w:p w14:paraId="08BB4A52" w14:textId="77777777" w:rsidR="001647A7" w:rsidRPr="00DD136F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DD136F" w14:paraId="6BF12280" w14:textId="77777777" w:rsidTr="00B47A69">
        <w:trPr>
          <w:trHeight w:val="732"/>
        </w:trPr>
        <w:tc>
          <w:tcPr>
            <w:tcW w:w="9329" w:type="dxa"/>
            <w:gridSpan w:val="3"/>
          </w:tcPr>
          <w:p w14:paraId="00119DC0" w14:textId="65704437" w:rsidR="00E61AD2" w:rsidRPr="006864A5" w:rsidRDefault="00E61AD2" w:rsidP="006864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bookmarkStart w:id="0" w:name="_GoBack"/>
            <w:bookmarkEnd w:id="0"/>
            <w:r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Peer review</w:t>
            </w:r>
            <w:r w:rsidR="00961D90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961D90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پێداچوونه‌وه‌ی هاوه‌ڵ                    </w:t>
            </w:r>
            <w:r w:rsidR="00C857AF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</w:t>
            </w:r>
            <w:r w:rsidR="00961D90" w:rsidRPr="006864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                      </w:t>
            </w:r>
          </w:p>
          <w:p w14:paraId="3EDD74D0" w14:textId="3951F8A3" w:rsidR="00BB7EE0" w:rsidRPr="00DD136F" w:rsidRDefault="00BB7EE0" w:rsidP="0041582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 </w:t>
            </w:r>
            <w:r w:rsid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thereby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approve that the course is comprehensive and cover all asp</w:t>
            </w:r>
            <w:r w:rsid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ects of the course. The subject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is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arranged sequentially </w:t>
            </w:r>
            <w:r w:rsid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which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41582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enables</w:t>
            </w:r>
            <w:r w:rsidR="0068791C"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the 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students to learn </w:t>
            </w:r>
            <w:r w:rsidR="0068791C"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gradually </w:t>
            </w: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step by step</w:t>
            </w:r>
            <w:r w:rsidR="0068791C"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14:paraId="6AEEA19E" w14:textId="74CC8941" w:rsidR="0068791C" w:rsidRPr="00DD136F" w:rsidRDefault="0068791C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FBB2AE6" w14:textId="77777777" w:rsidR="0068791C" w:rsidRPr="00DD136F" w:rsidRDefault="0068791C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Name: </w:t>
            </w:r>
          </w:p>
          <w:p w14:paraId="2A69A72D" w14:textId="77777777" w:rsidR="0086111A" w:rsidRPr="00DD136F" w:rsidRDefault="0086111A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23F3939" w14:textId="77777777" w:rsidR="0068791C" w:rsidRPr="00DD136F" w:rsidRDefault="0068791C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Degree:</w:t>
            </w:r>
          </w:p>
          <w:p w14:paraId="3E830B4F" w14:textId="77777777" w:rsidR="0086111A" w:rsidRPr="00DD136F" w:rsidRDefault="0086111A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4455BA1A" w14:textId="466D9CC4" w:rsidR="0068791C" w:rsidRPr="00DD136F" w:rsidRDefault="00FD142B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Specialty</w:t>
            </w:r>
            <w:r w:rsidR="0068791C"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:</w:t>
            </w:r>
          </w:p>
          <w:p w14:paraId="27D16092" w14:textId="77777777" w:rsidR="0086111A" w:rsidRPr="00DD136F" w:rsidRDefault="0086111A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267294D0" w14:textId="77777777" w:rsidR="0068791C" w:rsidRPr="00DD136F" w:rsidRDefault="0068791C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Signed: </w:t>
            </w:r>
          </w:p>
          <w:p w14:paraId="14C3A5E3" w14:textId="77777777" w:rsidR="0086111A" w:rsidRPr="00DD136F" w:rsidRDefault="0086111A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0BFC364" w14:textId="77777777" w:rsidR="0068791C" w:rsidRPr="00DD136F" w:rsidRDefault="0068791C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Date:</w:t>
            </w:r>
          </w:p>
          <w:p w14:paraId="47B7A992" w14:textId="77777777" w:rsidR="00961D90" w:rsidRPr="00DD136F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DD136F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1CC567E3" w14:textId="0EC26050" w:rsidR="00E95307" w:rsidRPr="00DD136F" w:rsidRDefault="00E95307" w:rsidP="004D0B17">
      <w:pPr>
        <w:rPr>
          <w:rFonts w:asciiTheme="majorBidi" w:hAnsiTheme="majorBidi" w:cstheme="majorBidi"/>
          <w:sz w:val="18"/>
          <w:szCs w:val="18"/>
          <w:lang w:val="en-US"/>
        </w:rPr>
      </w:pPr>
    </w:p>
    <w:sectPr w:rsidR="00E95307" w:rsidRPr="00DD136F" w:rsidSect="00E024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09" w:right="1368" w:bottom="1440" w:left="15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10B7" w14:textId="77777777" w:rsidR="0081227E" w:rsidRDefault="0081227E" w:rsidP="00483DD0">
      <w:pPr>
        <w:spacing w:after="0" w:line="240" w:lineRule="auto"/>
      </w:pPr>
      <w:r>
        <w:separator/>
      </w:r>
    </w:p>
  </w:endnote>
  <w:endnote w:type="continuationSeparator" w:id="0">
    <w:p w14:paraId="7CAFF61D" w14:textId="77777777" w:rsidR="0081227E" w:rsidRDefault="0081227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895C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2EFE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83677A7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661E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FF83" w14:textId="77777777" w:rsidR="0081227E" w:rsidRDefault="0081227E" w:rsidP="00483DD0">
      <w:pPr>
        <w:spacing w:after="0" w:line="240" w:lineRule="auto"/>
      </w:pPr>
      <w:r>
        <w:separator/>
      </w:r>
    </w:p>
  </w:footnote>
  <w:footnote w:type="continuationSeparator" w:id="0">
    <w:p w14:paraId="6E5510A9" w14:textId="77777777" w:rsidR="0081227E" w:rsidRDefault="0081227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696A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DC90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4FB0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66"/>
    <w:multiLevelType w:val="hybridMultilevel"/>
    <w:tmpl w:val="018E00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9C5"/>
    <w:multiLevelType w:val="hybridMultilevel"/>
    <w:tmpl w:val="A278824C"/>
    <w:lvl w:ilvl="0" w:tplc="6C568CC4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2250D"/>
    <w:multiLevelType w:val="hybridMultilevel"/>
    <w:tmpl w:val="5C5C92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52D2"/>
    <w:multiLevelType w:val="hybridMultilevel"/>
    <w:tmpl w:val="BAD89942"/>
    <w:lvl w:ilvl="0" w:tplc="1BCCE8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80674E3"/>
    <w:multiLevelType w:val="hybridMultilevel"/>
    <w:tmpl w:val="0CA0D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F1498"/>
    <w:multiLevelType w:val="hybridMultilevel"/>
    <w:tmpl w:val="96D6F7A6"/>
    <w:lvl w:ilvl="0" w:tplc="5022AE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4AD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A6E8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574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689A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E669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E456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A162E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B8C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1199B"/>
    <w:multiLevelType w:val="hybridMultilevel"/>
    <w:tmpl w:val="1E365DD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0B1255AF"/>
    <w:multiLevelType w:val="hybridMultilevel"/>
    <w:tmpl w:val="C35877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C32011D"/>
    <w:multiLevelType w:val="hybridMultilevel"/>
    <w:tmpl w:val="4B4C39E8"/>
    <w:lvl w:ilvl="0" w:tplc="8376B318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E322B"/>
    <w:multiLevelType w:val="hybridMultilevel"/>
    <w:tmpl w:val="D7BE0F98"/>
    <w:lvl w:ilvl="0" w:tplc="8AC66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0A9F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BC6B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6CCF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0C81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8823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7443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D06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062B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64844"/>
    <w:multiLevelType w:val="hybridMultilevel"/>
    <w:tmpl w:val="41A4A19C"/>
    <w:lvl w:ilvl="0" w:tplc="97507FD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089017E"/>
    <w:multiLevelType w:val="hybridMultilevel"/>
    <w:tmpl w:val="484281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E729C"/>
    <w:multiLevelType w:val="hybridMultilevel"/>
    <w:tmpl w:val="477E074E"/>
    <w:lvl w:ilvl="0" w:tplc="93301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6A7C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1653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9291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601F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7AC5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18B5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C8B8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A6B4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513BF7"/>
    <w:multiLevelType w:val="hybridMultilevel"/>
    <w:tmpl w:val="5582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9D4EE0"/>
    <w:multiLevelType w:val="hybridMultilevel"/>
    <w:tmpl w:val="F4226A04"/>
    <w:lvl w:ilvl="0" w:tplc="1F9CE8F8">
      <w:start w:val="19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EF42DE3"/>
    <w:multiLevelType w:val="hybridMultilevel"/>
    <w:tmpl w:val="395281C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F3FF0"/>
    <w:multiLevelType w:val="hybridMultilevel"/>
    <w:tmpl w:val="4ED24068"/>
    <w:lvl w:ilvl="0" w:tplc="3CA2A0EA">
      <w:start w:val="427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C4692"/>
    <w:multiLevelType w:val="hybridMultilevel"/>
    <w:tmpl w:val="D9B0DC98"/>
    <w:lvl w:ilvl="0" w:tplc="B5EA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96228"/>
    <w:multiLevelType w:val="hybridMultilevel"/>
    <w:tmpl w:val="AFF60A02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BD373F9"/>
    <w:multiLevelType w:val="hybridMultilevel"/>
    <w:tmpl w:val="ADE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16965"/>
    <w:multiLevelType w:val="hybridMultilevel"/>
    <w:tmpl w:val="0F64ABEC"/>
    <w:lvl w:ilvl="0" w:tplc="F048B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C490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86D5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802A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CC2C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7239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B4A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92DA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1A0F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B2682"/>
    <w:multiLevelType w:val="hybridMultilevel"/>
    <w:tmpl w:val="C89EF74E"/>
    <w:lvl w:ilvl="0" w:tplc="97507FD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B576D"/>
    <w:multiLevelType w:val="hybridMultilevel"/>
    <w:tmpl w:val="58705B4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D501AF1"/>
    <w:multiLevelType w:val="hybridMultilevel"/>
    <w:tmpl w:val="60CC0390"/>
    <w:lvl w:ilvl="0" w:tplc="83A49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20064"/>
    <w:multiLevelType w:val="hybridMultilevel"/>
    <w:tmpl w:val="6932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D3422"/>
    <w:multiLevelType w:val="hybridMultilevel"/>
    <w:tmpl w:val="60AE73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D96DE1"/>
    <w:multiLevelType w:val="hybridMultilevel"/>
    <w:tmpl w:val="2356F6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"/>
  </w:num>
  <w:num w:numId="4">
    <w:abstractNumId w:val="30"/>
  </w:num>
  <w:num w:numId="5">
    <w:abstractNumId w:val="31"/>
  </w:num>
  <w:num w:numId="6">
    <w:abstractNumId w:val="25"/>
  </w:num>
  <w:num w:numId="7">
    <w:abstractNumId w:val="15"/>
  </w:num>
  <w:num w:numId="8">
    <w:abstractNumId w:val="28"/>
  </w:num>
  <w:num w:numId="9">
    <w:abstractNumId w:val="12"/>
  </w:num>
  <w:num w:numId="10">
    <w:abstractNumId w:val="29"/>
  </w:num>
  <w:num w:numId="11">
    <w:abstractNumId w:val="17"/>
  </w:num>
  <w:num w:numId="12">
    <w:abstractNumId w:val="27"/>
  </w:num>
  <w:num w:numId="13">
    <w:abstractNumId w:val="10"/>
  </w:num>
  <w:num w:numId="14">
    <w:abstractNumId w:val="33"/>
  </w:num>
  <w:num w:numId="15">
    <w:abstractNumId w:val="22"/>
  </w:num>
  <w:num w:numId="16">
    <w:abstractNumId w:val="0"/>
  </w:num>
  <w:num w:numId="17">
    <w:abstractNumId w:val="6"/>
  </w:num>
  <w:num w:numId="18">
    <w:abstractNumId w:val="5"/>
  </w:num>
  <w:num w:numId="19">
    <w:abstractNumId w:val="13"/>
  </w:num>
  <w:num w:numId="20">
    <w:abstractNumId w:val="32"/>
  </w:num>
  <w:num w:numId="21">
    <w:abstractNumId w:val="19"/>
  </w:num>
  <w:num w:numId="22">
    <w:abstractNumId w:val="23"/>
  </w:num>
  <w:num w:numId="23">
    <w:abstractNumId w:val="16"/>
  </w:num>
  <w:num w:numId="24">
    <w:abstractNumId w:val="37"/>
  </w:num>
  <w:num w:numId="25">
    <w:abstractNumId w:val="11"/>
  </w:num>
  <w:num w:numId="26">
    <w:abstractNumId w:val="26"/>
  </w:num>
  <w:num w:numId="27">
    <w:abstractNumId w:val="7"/>
  </w:num>
  <w:num w:numId="28">
    <w:abstractNumId w:val="4"/>
  </w:num>
  <w:num w:numId="29">
    <w:abstractNumId w:val="34"/>
  </w:num>
  <w:num w:numId="30">
    <w:abstractNumId w:val="20"/>
  </w:num>
  <w:num w:numId="31">
    <w:abstractNumId w:val="18"/>
  </w:num>
  <w:num w:numId="32">
    <w:abstractNumId w:val="14"/>
  </w:num>
  <w:num w:numId="33">
    <w:abstractNumId w:val="21"/>
  </w:num>
  <w:num w:numId="34">
    <w:abstractNumId w:val="9"/>
  </w:num>
  <w:num w:numId="35">
    <w:abstractNumId w:val="35"/>
  </w:num>
  <w:num w:numId="36">
    <w:abstractNumId w:val="8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18A"/>
    <w:rsid w:val="000017DE"/>
    <w:rsid w:val="00001B33"/>
    <w:rsid w:val="00005F7E"/>
    <w:rsid w:val="00006AD3"/>
    <w:rsid w:val="00006DEA"/>
    <w:rsid w:val="00007191"/>
    <w:rsid w:val="00010DF7"/>
    <w:rsid w:val="00033483"/>
    <w:rsid w:val="00036E7C"/>
    <w:rsid w:val="00045D26"/>
    <w:rsid w:val="000509E8"/>
    <w:rsid w:val="00050B0F"/>
    <w:rsid w:val="000571B1"/>
    <w:rsid w:val="000633A9"/>
    <w:rsid w:val="000644F3"/>
    <w:rsid w:val="00071C5F"/>
    <w:rsid w:val="00071F41"/>
    <w:rsid w:val="000747D9"/>
    <w:rsid w:val="00074963"/>
    <w:rsid w:val="00083BB7"/>
    <w:rsid w:val="000C2A6B"/>
    <w:rsid w:val="000D2F03"/>
    <w:rsid w:val="000D7757"/>
    <w:rsid w:val="000E1836"/>
    <w:rsid w:val="000E25F8"/>
    <w:rsid w:val="000E42F0"/>
    <w:rsid w:val="000F0683"/>
    <w:rsid w:val="000F1FE9"/>
    <w:rsid w:val="000F2337"/>
    <w:rsid w:val="000F2866"/>
    <w:rsid w:val="001009BD"/>
    <w:rsid w:val="001011C6"/>
    <w:rsid w:val="00103277"/>
    <w:rsid w:val="001046FE"/>
    <w:rsid w:val="001222CE"/>
    <w:rsid w:val="00134B3D"/>
    <w:rsid w:val="001371B3"/>
    <w:rsid w:val="00137B7A"/>
    <w:rsid w:val="0014210E"/>
    <w:rsid w:val="001510B5"/>
    <w:rsid w:val="00152FAE"/>
    <w:rsid w:val="001538CC"/>
    <w:rsid w:val="001647A7"/>
    <w:rsid w:val="00164D78"/>
    <w:rsid w:val="00170B2C"/>
    <w:rsid w:val="00172789"/>
    <w:rsid w:val="001767AC"/>
    <w:rsid w:val="00193133"/>
    <w:rsid w:val="001B7CC9"/>
    <w:rsid w:val="001D347E"/>
    <w:rsid w:val="001E50FB"/>
    <w:rsid w:val="00203C8B"/>
    <w:rsid w:val="00215FF5"/>
    <w:rsid w:val="002249A3"/>
    <w:rsid w:val="00236A20"/>
    <w:rsid w:val="0024629D"/>
    <w:rsid w:val="002468A5"/>
    <w:rsid w:val="0025284B"/>
    <w:rsid w:val="002559C3"/>
    <w:rsid w:val="00265946"/>
    <w:rsid w:val="00273A8C"/>
    <w:rsid w:val="002763FB"/>
    <w:rsid w:val="00284268"/>
    <w:rsid w:val="00284B20"/>
    <w:rsid w:val="002863A5"/>
    <w:rsid w:val="00291600"/>
    <w:rsid w:val="00293E48"/>
    <w:rsid w:val="002B4567"/>
    <w:rsid w:val="002B6E69"/>
    <w:rsid w:val="002B7CC7"/>
    <w:rsid w:val="002D76C6"/>
    <w:rsid w:val="002E4A78"/>
    <w:rsid w:val="002F2F1C"/>
    <w:rsid w:val="002F3821"/>
    <w:rsid w:val="002F44B8"/>
    <w:rsid w:val="002F5475"/>
    <w:rsid w:val="003046E2"/>
    <w:rsid w:val="00311648"/>
    <w:rsid w:val="00311BFC"/>
    <w:rsid w:val="003444C2"/>
    <w:rsid w:val="0034596F"/>
    <w:rsid w:val="00346CB3"/>
    <w:rsid w:val="00356A5F"/>
    <w:rsid w:val="00360340"/>
    <w:rsid w:val="00361B4A"/>
    <w:rsid w:val="00367942"/>
    <w:rsid w:val="0037417F"/>
    <w:rsid w:val="00375DC3"/>
    <w:rsid w:val="003809A6"/>
    <w:rsid w:val="003A0CCE"/>
    <w:rsid w:val="003B657B"/>
    <w:rsid w:val="003D574A"/>
    <w:rsid w:val="003E5696"/>
    <w:rsid w:val="003F26EF"/>
    <w:rsid w:val="003F7B16"/>
    <w:rsid w:val="00402CE1"/>
    <w:rsid w:val="00405D22"/>
    <w:rsid w:val="0041582A"/>
    <w:rsid w:val="00441BF4"/>
    <w:rsid w:val="00446086"/>
    <w:rsid w:val="00453D12"/>
    <w:rsid w:val="0046343A"/>
    <w:rsid w:val="0047546A"/>
    <w:rsid w:val="00481788"/>
    <w:rsid w:val="00483DD0"/>
    <w:rsid w:val="00497AF5"/>
    <w:rsid w:val="004A6713"/>
    <w:rsid w:val="004B21BF"/>
    <w:rsid w:val="004B2FD0"/>
    <w:rsid w:val="004B7AD6"/>
    <w:rsid w:val="004C68E3"/>
    <w:rsid w:val="004D029A"/>
    <w:rsid w:val="004D0B17"/>
    <w:rsid w:val="004E1BAD"/>
    <w:rsid w:val="004E2E04"/>
    <w:rsid w:val="004E39A2"/>
    <w:rsid w:val="00511CD1"/>
    <w:rsid w:val="005163DD"/>
    <w:rsid w:val="0052622D"/>
    <w:rsid w:val="005416A0"/>
    <w:rsid w:val="0054628A"/>
    <w:rsid w:val="00554032"/>
    <w:rsid w:val="00554320"/>
    <w:rsid w:val="005744A8"/>
    <w:rsid w:val="00576329"/>
    <w:rsid w:val="0058348F"/>
    <w:rsid w:val="005B1FD6"/>
    <w:rsid w:val="005C2995"/>
    <w:rsid w:val="005D53B5"/>
    <w:rsid w:val="005E0CB8"/>
    <w:rsid w:val="005E7769"/>
    <w:rsid w:val="005F45D2"/>
    <w:rsid w:val="00603590"/>
    <w:rsid w:val="0060624F"/>
    <w:rsid w:val="00607B82"/>
    <w:rsid w:val="00607E48"/>
    <w:rsid w:val="00610B96"/>
    <w:rsid w:val="00634F2B"/>
    <w:rsid w:val="006362B4"/>
    <w:rsid w:val="00641D5F"/>
    <w:rsid w:val="00644FE6"/>
    <w:rsid w:val="00653F04"/>
    <w:rsid w:val="00660A84"/>
    <w:rsid w:val="00661884"/>
    <w:rsid w:val="00664A0C"/>
    <w:rsid w:val="00673855"/>
    <w:rsid w:val="006766CD"/>
    <w:rsid w:val="00677A12"/>
    <w:rsid w:val="006856CF"/>
    <w:rsid w:val="006864A5"/>
    <w:rsid w:val="0068791C"/>
    <w:rsid w:val="00695467"/>
    <w:rsid w:val="00697D62"/>
    <w:rsid w:val="006A2E56"/>
    <w:rsid w:val="006A423C"/>
    <w:rsid w:val="006A57BA"/>
    <w:rsid w:val="006B2BC1"/>
    <w:rsid w:val="006B2F83"/>
    <w:rsid w:val="006B5312"/>
    <w:rsid w:val="006C3B09"/>
    <w:rsid w:val="006D76DB"/>
    <w:rsid w:val="006E1521"/>
    <w:rsid w:val="006E33D3"/>
    <w:rsid w:val="006E762F"/>
    <w:rsid w:val="006E7E3A"/>
    <w:rsid w:val="006F5726"/>
    <w:rsid w:val="007010CE"/>
    <w:rsid w:val="0070527D"/>
    <w:rsid w:val="00716B70"/>
    <w:rsid w:val="007408A2"/>
    <w:rsid w:val="00747DE3"/>
    <w:rsid w:val="0077374C"/>
    <w:rsid w:val="00780283"/>
    <w:rsid w:val="00782443"/>
    <w:rsid w:val="0078379B"/>
    <w:rsid w:val="007A5090"/>
    <w:rsid w:val="007A51FD"/>
    <w:rsid w:val="007B40C9"/>
    <w:rsid w:val="007B7531"/>
    <w:rsid w:val="007B77C6"/>
    <w:rsid w:val="007B7804"/>
    <w:rsid w:val="007B7B2C"/>
    <w:rsid w:val="007C78D0"/>
    <w:rsid w:val="007D00B0"/>
    <w:rsid w:val="007D0AA4"/>
    <w:rsid w:val="007D2E4E"/>
    <w:rsid w:val="007D3626"/>
    <w:rsid w:val="007F0899"/>
    <w:rsid w:val="007F2ED3"/>
    <w:rsid w:val="007F56CB"/>
    <w:rsid w:val="0080086A"/>
    <w:rsid w:val="008010AA"/>
    <w:rsid w:val="00810457"/>
    <w:rsid w:val="008106E7"/>
    <w:rsid w:val="0081227E"/>
    <w:rsid w:val="008151D4"/>
    <w:rsid w:val="00830EE6"/>
    <w:rsid w:val="00860D5C"/>
    <w:rsid w:val="0086111A"/>
    <w:rsid w:val="00874247"/>
    <w:rsid w:val="00877F25"/>
    <w:rsid w:val="00881962"/>
    <w:rsid w:val="008A281E"/>
    <w:rsid w:val="008A4CA4"/>
    <w:rsid w:val="008B09E3"/>
    <w:rsid w:val="008B2882"/>
    <w:rsid w:val="008B4275"/>
    <w:rsid w:val="008B4BC3"/>
    <w:rsid w:val="008B629E"/>
    <w:rsid w:val="008C4A70"/>
    <w:rsid w:val="008D3FA7"/>
    <w:rsid w:val="008D46A4"/>
    <w:rsid w:val="008D67D8"/>
    <w:rsid w:val="008E59A5"/>
    <w:rsid w:val="008F32B3"/>
    <w:rsid w:val="0090231A"/>
    <w:rsid w:val="00902911"/>
    <w:rsid w:val="00905585"/>
    <w:rsid w:val="009202A1"/>
    <w:rsid w:val="00924C4C"/>
    <w:rsid w:val="00936CBA"/>
    <w:rsid w:val="009409A4"/>
    <w:rsid w:val="009415E9"/>
    <w:rsid w:val="00942DD5"/>
    <w:rsid w:val="009449D8"/>
    <w:rsid w:val="0096182A"/>
    <w:rsid w:val="00961D90"/>
    <w:rsid w:val="00981A21"/>
    <w:rsid w:val="009B75AD"/>
    <w:rsid w:val="009C09B8"/>
    <w:rsid w:val="009C2538"/>
    <w:rsid w:val="009C29A5"/>
    <w:rsid w:val="009C3D57"/>
    <w:rsid w:val="009C5C58"/>
    <w:rsid w:val="009C74C8"/>
    <w:rsid w:val="009F118A"/>
    <w:rsid w:val="009F7BEC"/>
    <w:rsid w:val="00A11B24"/>
    <w:rsid w:val="00A2523E"/>
    <w:rsid w:val="00A338E7"/>
    <w:rsid w:val="00A375F6"/>
    <w:rsid w:val="00A43945"/>
    <w:rsid w:val="00A6124A"/>
    <w:rsid w:val="00A73ABD"/>
    <w:rsid w:val="00A803F2"/>
    <w:rsid w:val="00A8138B"/>
    <w:rsid w:val="00A90BAD"/>
    <w:rsid w:val="00A90CEA"/>
    <w:rsid w:val="00A919E6"/>
    <w:rsid w:val="00A953F1"/>
    <w:rsid w:val="00AA2A38"/>
    <w:rsid w:val="00AA4ABA"/>
    <w:rsid w:val="00AB387C"/>
    <w:rsid w:val="00AB6A08"/>
    <w:rsid w:val="00AC0703"/>
    <w:rsid w:val="00AD318A"/>
    <w:rsid w:val="00AD38CD"/>
    <w:rsid w:val="00AD6768"/>
    <w:rsid w:val="00AD68F9"/>
    <w:rsid w:val="00AD69A0"/>
    <w:rsid w:val="00AF1BD2"/>
    <w:rsid w:val="00AF2DD4"/>
    <w:rsid w:val="00B11FD4"/>
    <w:rsid w:val="00B12F23"/>
    <w:rsid w:val="00B170FE"/>
    <w:rsid w:val="00B341B9"/>
    <w:rsid w:val="00B47A69"/>
    <w:rsid w:val="00B54333"/>
    <w:rsid w:val="00B6136A"/>
    <w:rsid w:val="00B7209E"/>
    <w:rsid w:val="00B760FC"/>
    <w:rsid w:val="00B87A0B"/>
    <w:rsid w:val="00B916A8"/>
    <w:rsid w:val="00B96B44"/>
    <w:rsid w:val="00BA5790"/>
    <w:rsid w:val="00BA652E"/>
    <w:rsid w:val="00BB7EE0"/>
    <w:rsid w:val="00BD5CF1"/>
    <w:rsid w:val="00BE1E74"/>
    <w:rsid w:val="00BF033F"/>
    <w:rsid w:val="00C1058C"/>
    <w:rsid w:val="00C16818"/>
    <w:rsid w:val="00C23260"/>
    <w:rsid w:val="00C26D96"/>
    <w:rsid w:val="00C34BAB"/>
    <w:rsid w:val="00C41F66"/>
    <w:rsid w:val="00C46D58"/>
    <w:rsid w:val="00C51737"/>
    <w:rsid w:val="00C525DA"/>
    <w:rsid w:val="00C67198"/>
    <w:rsid w:val="00C7583F"/>
    <w:rsid w:val="00C7774B"/>
    <w:rsid w:val="00C857AF"/>
    <w:rsid w:val="00C9384F"/>
    <w:rsid w:val="00C957B7"/>
    <w:rsid w:val="00CA0F8E"/>
    <w:rsid w:val="00CB7DA1"/>
    <w:rsid w:val="00CC2253"/>
    <w:rsid w:val="00CC5CD1"/>
    <w:rsid w:val="00CD544D"/>
    <w:rsid w:val="00CF1473"/>
    <w:rsid w:val="00CF5475"/>
    <w:rsid w:val="00CF5757"/>
    <w:rsid w:val="00D02BEE"/>
    <w:rsid w:val="00D04A4A"/>
    <w:rsid w:val="00D14522"/>
    <w:rsid w:val="00D15FCA"/>
    <w:rsid w:val="00D20A78"/>
    <w:rsid w:val="00D21E7B"/>
    <w:rsid w:val="00D2396F"/>
    <w:rsid w:val="00D30748"/>
    <w:rsid w:val="00D444DE"/>
    <w:rsid w:val="00D47EB5"/>
    <w:rsid w:val="00D51239"/>
    <w:rsid w:val="00D63016"/>
    <w:rsid w:val="00D639DE"/>
    <w:rsid w:val="00D6778D"/>
    <w:rsid w:val="00D74B62"/>
    <w:rsid w:val="00D7631E"/>
    <w:rsid w:val="00D864E5"/>
    <w:rsid w:val="00D93C27"/>
    <w:rsid w:val="00D95E4B"/>
    <w:rsid w:val="00DC4D48"/>
    <w:rsid w:val="00DD136F"/>
    <w:rsid w:val="00DD2279"/>
    <w:rsid w:val="00DD494B"/>
    <w:rsid w:val="00DE3837"/>
    <w:rsid w:val="00DF7677"/>
    <w:rsid w:val="00E024A4"/>
    <w:rsid w:val="00E23E19"/>
    <w:rsid w:val="00E46FD0"/>
    <w:rsid w:val="00E61AD2"/>
    <w:rsid w:val="00E63D36"/>
    <w:rsid w:val="00E652D9"/>
    <w:rsid w:val="00E65739"/>
    <w:rsid w:val="00E77187"/>
    <w:rsid w:val="00E7775A"/>
    <w:rsid w:val="00E873BC"/>
    <w:rsid w:val="00E94CB0"/>
    <w:rsid w:val="00E95307"/>
    <w:rsid w:val="00EA041B"/>
    <w:rsid w:val="00EA2E7B"/>
    <w:rsid w:val="00ED3387"/>
    <w:rsid w:val="00ED4D16"/>
    <w:rsid w:val="00EE60FC"/>
    <w:rsid w:val="00F02ED3"/>
    <w:rsid w:val="00F17439"/>
    <w:rsid w:val="00F30E46"/>
    <w:rsid w:val="00F463D9"/>
    <w:rsid w:val="00F51FED"/>
    <w:rsid w:val="00F540AA"/>
    <w:rsid w:val="00F77B7C"/>
    <w:rsid w:val="00F841DF"/>
    <w:rsid w:val="00F85E54"/>
    <w:rsid w:val="00F9600A"/>
    <w:rsid w:val="00FA68BA"/>
    <w:rsid w:val="00FB7AFF"/>
    <w:rsid w:val="00FB7C7A"/>
    <w:rsid w:val="00FC5C63"/>
    <w:rsid w:val="00FD041F"/>
    <w:rsid w:val="00FD142B"/>
    <w:rsid w:val="00FD437F"/>
    <w:rsid w:val="00FD5339"/>
    <w:rsid w:val="00FE0A8B"/>
    <w:rsid w:val="00FE1252"/>
    <w:rsid w:val="00FE3DCB"/>
    <w:rsid w:val="00FF359C"/>
    <w:rsid w:val="00FF4BE2"/>
    <w:rsid w:val="00FF579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33D6"/>
  <w15:docId w15:val="{F6F9A6B0-9FA5-4F8A-B197-73AE79EF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1BF"/>
    <w:rPr>
      <w:rFonts w:ascii="Tahoma" w:hAnsi="Tahoma" w:cs="Tahoma"/>
      <w:sz w:val="16"/>
      <w:szCs w:val="16"/>
      <w:lang w:val="en-GB"/>
    </w:rPr>
  </w:style>
  <w:style w:type="character" w:customStyle="1" w:styleId="ECVContactDetails">
    <w:name w:val="_ECV_ContactDetails"/>
    <w:rsid w:val="009C2538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Default">
    <w:name w:val="Default"/>
    <w:rsid w:val="0015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93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4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4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tiwan.jalil@su.edu.krd" TargetMode="External"/><Relationship Id="rId13" Type="http://schemas.openxmlformats.org/officeDocument/2006/relationships/hyperlink" Target="http://www.hrwale.com/general-hr/current-trends-in-human-resourcemanagemen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edis.ifas.ufl.edu/fy13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knowledge.worldbank.org/bitstream/handle/10986/8447/wps392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075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arzan.mahmud@su.edu.krd" TargetMode="External"/><Relationship Id="rId14" Type="http://schemas.openxmlformats.org/officeDocument/2006/relationships/hyperlink" Target="http://www.ssc.govt.nz/sites/all/files/Factors-publi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3E480A-C13E-1A4A-ACB1-0EA2C1B116EB}">
  <we:reference id="wa200000368" version="1.0.0.0" store="en-GB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1771</Words>
  <Characters>9652</Characters>
  <Application>Microsoft Office Word</Application>
  <DocSecurity>0</DocSecurity>
  <Lines>189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6</cp:revision>
  <cp:lastPrinted>2023-05-26T21:43:00Z</cp:lastPrinted>
  <dcterms:created xsi:type="dcterms:W3CDTF">2023-05-26T21:39:00Z</dcterms:created>
  <dcterms:modified xsi:type="dcterms:W3CDTF">2023-05-27T20:29:00Z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af3ef8ed507941b716bae668d684987d74aeaee395515bee78d0322152acaf31</vt:lpwstr>
  </property>
</Properties>
</file>