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6369F" w14:textId="77777777" w:rsidR="00F35AE7" w:rsidRPr="001A7BFF" w:rsidRDefault="00F12991" w:rsidP="00B77BB7">
      <w:pPr>
        <w:autoSpaceDE w:val="0"/>
        <w:autoSpaceDN w:val="0"/>
        <w:adjustRightInd w:val="0"/>
        <w:spacing w:after="0" w:line="240" w:lineRule="auto"/>
        <w:rPr>
          <w:rFonts w:ascii="Tw Cen MT" w:hAnsi="Tw Cen MT" w:cstheme="minorHAnsi"/>
          <w:b/>
          <w:bCs/>
          <w:sz w:val="28"/>
          <w:szCs w:val="28"/>
        </w:rPr>
      </w:pPr>
      <w:r w:rsidRPr="001A7BFF">
        <w:rPr>
          <w:rFonts w:ascii="Tw Cen MT" w:hAnsi="Tw Cen MT" w:cstheme="minorHAnsi"/>
          <w:b/>
          <w:bCs/>
          <w:noProof/>
          <w:sz w:val="28"/>
          <w:szCs w:val="28"/>
        </w:rPr>
        <w:drawing>
          <wp:anchor distT="0" distB="0" distL="114300" distR="114300" simplePos="0" relativeHeight="251657728" behindDoc="0" locked="0" layoutInCell="1" allowOverlap="1" wp14:anchorId="70076D84" wp14:editId="68015C22">
            <wp:simplePos x="0" y="0"/>
            <wp:positionH relativeFrom="column">
              <wp:posOffset>4288790</wp:posOffset>
            </wp:positionH>
            <wp:positionV relativeFrom="paragraph">
              <wp:posOffset>-172720</wp:posOffset>
            </wp:positionV>
            <wp:extent cx="1645285" cy="1724660"/>
            <wp:effectExtent l="19050" t="0" r="0" b="0"/>
            <wp:wrapThrough wrapText="bothSides">
              <wp:wrapPolygon edited="0">
                <wp:start x="8753" y="239"/>
                <wp:lineTo x="5252" y="954"/>
                <wp:lineTo x="2001" y="2863"/>
                <wp:lineTo x="2001" y="4056"/>
                <wp:lineTo x="750" y="5965"/>
                <wp:lineTo x="-250" y="9305"/>
                <wp:lineTo x="-250" y="11929"/>
                <wp:lineTo x="750" y="15508"/>
                <wp:lineTo x="4252" y="19803"/>
                <wp:lineTo x="6753" y="20757"/>
                <wp:lineTo x="7753" y="20757"/>
                <wp:lineTo x="13505" y="20757"/>
                <wp:lineTo x="14005" y="20757"/>
                <wp:lineTo x="16756" y="19564"/>
                <wp:lineTo x="16756" y="19325"/>
                <wp:lineTo x="17257" y="19325"/>
                <wp:lineTo x="20508" y="15985"/>
                <wp:lineTo x="20508" y="15508"/>
                <wp:lineTo x="21508" y="12168"/>
                <wp:lineTo x="21508" y="7873"/>
                <wp:lineTo x="19508" y="4295"/>
                <wp:lineTo x="19758" y="3340"/>
                <wp:lineTo x="14756" y="716"/>
                <wp:lineTo x="12505" y="239"/>
                <wp:lineTo x="8753" y="239"/>
              </wp:wrapPolygon>
            </wp:wrapThrough>
            <wp:docPr id="1" name="Picture 0" descr="Salahaddin-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haddin-u-logo.png"/>
                    <pic:cNvPicPr/>
                  </pic:nvPicPr>
                  <pic:blipFill>
                    <a:blip r:embed="rId6"/>
                    <a:stretch>
                      <a:fillRect/>
                    </a:stretch>
                  </pic:blipFill>
                  <pic:spPr>
                    <a:xfrm>
                      <a:off x="0" y="0"/>
                      <a:ext cx="1645285" cy="1724660"/>
                    </a:xfrm>
                    <a:prstGeom prst="rect">
                      <a:avLst/>
                    </a:prstGeom>
                  </pic:spPr>
                </pic:pic>
              </a:graphicData>
            </a:graphic>
          </wp:anchor>
        </w:drawing>
      </w:r>
      <w:r w:rsidR="00250E50" w:rsidRPr="001A7BFF">
        <w:rPr>
          <w:rFonts w:ascii="Tw Cen MT" w:hAnsi="Tw Cen MT" w:cstheme="minorHAnsi"/>
          <w:b/>
          <w:bCs/>
          <w:sz w:val="28"/>
          <w:szCs w:val="28"/>
        </w:rPr>
        <w:t>Salahaddin</w:t>
      </w:r>
      <w:r w:rsidR="00B77BB7" w:rsidRPr="001A7BFF">
        <w:rPr>
          <w:rFonts w:ascii="Tw Cen MT" w:hAnsi="Tw Cen MT" w:cstheme="minorHAnsi"/>
          <w:b/>
          <w:bCs/>
          <w:sz w:val="28"/>
          <w:szCs w:val="28"/>
        </w:rPr>
        <w:t xml:space="preserve"> University</w:t>
      </w:r>
    </w:p>
    <w:p w14:paraId="2B8A5186" w14:textId="77777777" w:rsidR="00F35AE7" w:rsidRPr="001A7BFF" w:rsidRDefault="00F35AE7" w:rsidP="00F35AE7">
      <w:pPr>
        <w:autoSpaceDE w:val="0"/>
        <w:autoSpaceDN w:val="0"/>
        <w:adjustRightInd w:val="0"/>
        <w:spacing w:after="0" w:line="240" w:lineRule="auto"/>
        <w:rPr>
          <w:rFonts w:ascii="Tw Cen MT" w:hAnsi="Tw Cen MT" w:cstheme="minorHAnsi"/>
          <w:b/>
          <w:bCs/>
          <w:sz w:val="28"/>
          <w:szCs w:val="28"/>
        </w:rPr>
      </w:pPr>
      <w:r w:rsidRPr="001A7BFF">
        <w:rPr>
          <w:rFonts w:ascii="Tw Cen MT" w:hAnsi="Tw Cen MT" w:cstheme="minorHAnsi"/>
          <w:b/>
          <w:bCs/>
          <w:sz w:val="28"/>
          <w:szCs w:val="28"/>
        </w:rPr>
        <w:t>College of Science</w:t>
      </w:r>
    </w:p>
    <w:p w14:paraId="74663A66" w14:textId="6EEFAF3F" w:rsidR="00F35AE7" w:rsidRPr="001A7BFF" w:rsidRDefault="004A7D1D" w:rsidP="00FE50D1">
      <w:pPr>
        <w:autoSpaceDE w:val="0"/>
        <w:autoSpaceDN w:val="0"/>
        <w:adjustRightInd w:val="0"/>
        <w:spacing w:after="0" w:line="240" w:lineRule="auto"/>
        <w:rPr>
          <w:rFonts w:ascii="Tw Cen MT" w:hAnsi="Tw Cen MT" w:cstheme="minorHAnsi"/>
          <w:b/>
          <w:bCs/>
          <w:sz w:val="28"/>
          <w:szCs w:val="28"/>
        </w:rPr>
      </w:pPr>
      <w:r>
        <w:rPr>
          <w:rFonts w:ascii="Tw Cen MT" w:hAnsi="Tw Cen MT" w:cstheme="minorHAnsi"/>
          <w:b/>
          <w:bCs/>
          <w:sz w:val="28"/>
          <w:szCs w:val="28"/>
        </w:rPr>
        <w:t>Earth science and Petroleum</w:t>
      </w:r>
      <w:r w:rsidR="0059112A" w:rsidRPr="001A7BFF">
        <w:rPr>
          <w:rFonts w:ascii="Tw Cen MT" w:hAnsi="Tw Cen MT" w:cstheme="minorHAnsi"/>
          <w:b/>
          <w:bCs/>
          <w:sz w:val="28"/>
          <w:szCs w:val="28"/>
        </w:rPr>
        <w:t xml:space="preserve"> department</w:t>
      </w:r>
    </w:p>
    <w:p w14:paraId="10DB4827" w14:textId="11C1665A" w:rsidR="00140D95" w:rsidRPr="001A7BFF" w:rsidRDefault="004A7D1D" w:rsidP="00B9205F">
      <w:pPr>
        <w:rPr>
          <w:rFonts w:ascii="Tw Cen MT" w:hAnsi="Tw Cen MT" w:cstheme="minorHAnsi"/>
          <w:b/>
          <w:bCs/>
          <w:sz w:val="28"/>
          <w:szCs w:val="28"/>
        </w:rPr>
      </w:pPr>
      <w:r>
        <w:rPr>
          <w:rFonts w:ascii="Tw Cen MT" w:hAnsi="Tw Cen MT" w:cstheme="minorHAnsi"/>
          <w:b/>
          <w:bCs/>
          <w:sz w:val="28"/>
          <w:szCs w:val="28"/>
        </w:rPr>
        <w:t>2</w:t>
      </w:r>
      <w:r w:rsidRPr="004A7D1D">
        <w:rPr>
          <w:rFonts w:ascii="Tw Cen MT" w:hAnsi="Tw Cen MT" w:cstheme="minorHAnsi"/>
          <w:b/>
          <w:bCs/>
          <w:sz w:val="28"/>
          <w:szCs w:val="28"/>
          <w:vertAlign w:val="superscript"/>
        </w:rPr>
        <w:t>nd</w:t>
      </w:r>
      <w:r>
        <w:rPr>
          <w:rFonts w:ascii="Tw Cen MT" w:hAnsi="Tw Cen MT" w:cstheme="minorHAnsi"/>
          <w:b/>
          <w:bCs/>
          <w:sz w:val="28"/>
          <w:szCs w:val="28"/>
        </w:rPr>
        <w:t xml:space="preserve"> grade </w:t>
      </w:r>
    </w:p>
    <w:p w14:paraId="476BC5A0" w14:textId="77777777" w:rsidR="00F12991" w:rsidRPr="0059112A" w:rsidRDefault="00F12991" w:rsidP="00F35AE7">
      <w:pPr>
        <w:rPr>
          <w:rFonts w:ascii="Tw Cen MT" w:hAnsi="Tw Cen MT" w:cstheme="minorHAnsi"/>
          <w:b/>
          <w:bCs/>
          <w:sz w:val="28"/>
          <w:szCs w:val="28"/>
        </w:rPr>
      </w:pPr>
    </w:p>
    <w:p w14:paraId="0C897394" w14:textId="77777777" w:rsidR="00F12991" w:rsidRPr="0059112A" w:rsidRDefault="00F12991" w:rsidP="00F35AE7">
      <w:pPr>
        <w:rPr>
          <w:rFonts w:ascii="Tw Cen MT" w:hAnsi="Tw Cen MT" w:cstheme="minorHAnsi"/>
          <w:b/>
          <w:bCs/>
          <w:sz w:val="28"/>
          <w:szCs w:val="28"/>
        </w:rPr>
      </w:pPr>
    </w:p>
    <w:p w14:paraId="1023B030" w14:textId="77777777" w:rsidR="00F12991" w:rsidRPr="0059112A" w:rsidRDefault="00F12991" w:rsidP="00F35AE7">
      <w:pPr>
        <w:rPr>
          <w:rFonts w:ascii="Tw Cen MT" w:hAnsi="Tw Cen MT" w:cstheme="minorHAnsi"/>
          <w:b/>
          <w:bCs/>
          <w:sz w:val="28"/>
          <w:szCs w:val="28"/>
        </w:rPr>
      </w:pPr>
    </w:p>
    <w:p w14:paraId="442AD67D" w14:textId="77777777" w:rsidR="00206C09" w:rsidRPr="0059112A" w:rsidRDefault="00CA5AD1" w:rsidP="00EB4853">
      <w:pPr>
        <w:tabs>
          <w:tab w:val="left" w:pos="5665"/>
        </w:tabs>
        <w:rPr>
          <w:rFonts w:ascii="Tw Cen MT" w:hAnsi="Tw Cen MT" w:cstheme="minorHAnsi"/>
          <w:b/>
          <w:bCs/>
          <w:sz w:val="28"/>
          <w:szCs w:val="28"/>
        </w:rPr>
      </w:pPr>
      <w:r w:rsidRPr="0059112A">
        <w:rPr>
          <w:rFonts w:ascii="Tw Cen MT" w:hAnsi="Tw Cen MT" w:cstheme="minorHAnsi"/>
          <w:b/>
          <w:bCs/>
          <w:sz w:val="28"/>
          <w:szCs w:val="28"/>
        </w:rPr>
        <w:tab/>
      </w:r>
    </w:p>
    <w:p w14:paraId="3A7343F7" w14:textId="38D113A1" w:rsidR="00206C09" w:rsidRDefault="00206C09" w:rsidP="00F35AE7">
      <w:pPr>
        <w:rPr>
          <w:rFonts w:ascii="Tw Cen MT" w:hAnsi="Tw Cen MT" w:cstheme="minorHAnsi"/>
          <w:b/>
          <w:bCs/>
          <w:sz w:val="28"/>
          <w:szCs w:val="28"/>
        </w:rPr>
      </w:pPr>
    </w:p>
    <w:p w14:paraId="47EACDC5" w14:textId="77777777" w:rsidR="0059112A" w:rsidRPr="0059112A" w:rsidRDefault="0059112A" w:rsidP="00F35AE7">
      <w:pPr>
        <w:rPr>
          <w:rFonts w:ascii="Tw Cen MT" w:hAnsi="Tw Cen MT" w:cstheme="minorHAnsi"/>
          <w:b/>
          <w:bCs/>
          <w:sz w:val="28"/>
          <w:szCs w:val="28"/>
        </w:rPr>
      </w:pPr>
    </w:p>
    <w:p w14:paraId="73032A4D" w14:textId="15E4E6F2" w:rsidR="001014A4" w:rsidRDefault="00F12991" w:rsidP="00F12991">
      <w:pPr>
        <w:jc w:val="center"/>
        <w:rPr>
          <w:rFonts w:ascii="Tw Cen MT" w:hAnsi="Tw Cen MT" w:cstheme="minorHAnsi"/>
          <w:b/>
          <w:bCs/>
          <w:sz w:val="72"/>
          <w:szCs w:val="72"/>
        </w:rPr>
      </w:pPr>
      <w:r w:rsidRPr="0059112A">
        <w:rPr>
          <w:rFonts w:ascii="Tw Cen MT" w:hAnsi="Tw Cen MT" w:cstheme="minorHAnsi"/>
          <w:b/>
          <w:bCs/>
          <w:sz w:val="72"/>
          <w:szCs w:val="72"/>
        </w:rPr>
        <w:t>Remote Sensing Course Book</w:t>
      </w:r>
    </w:p>
    <w:p w14:paraId="097C865E" w14:textId="77777777" w:rsidR="0059112A" w:rsidRPr="0059112A" w:rsidRDefault="0059112A" w:rsidP="00F12991">
      <w:pPr>
        <w:jc w:val="center"/>
        <w:rPr>
          <w:rFonts w:ascii="Tw Cen MT" w:hAnsi="Tw Cen MT" w:cstheme="minorHAnsi"/>
          <w:b/>
          <w:bCs/>
          <w:sz w:val="72"/>
          <w:szCs w:val="72"/>
        </w:rPr>
      </w:pPr>
    </w:p>
    <w:p w14:paraId="5B7AC86D" w14:textId="77777777" w:rsidR="00F12991" w:rsidRPr="0059112A" w:rsidRDefault="00F12991" w:rsidP="00F12991">
      <w:pPr>
        <w:pStyle w:val="NoSpacing"/>
        <w:jc w:val="center"/>
        <w:rPr>
          <w:rFonts w:ascii="Tw Cen MT" w:hAnsi="Tw Cen MT"/>
          <w:sz w:val="36"/>
          <w:szCs w:val="36"/>
        </w:rPr>
      </w:pPr>
    </w:p>
    <w:p w14:paraId="1067F290" w14:textId="77777777" w:rsidR="00F12991" w:rsidRPr="001A7BFF" w:rsidRDefault="00F12991" w:rsidP="00550F11">
      <w:pPr>
        <w:pStyle w:val="NoSpacing"/>
        <w:tabs>
          <w:tab w:val="left" w:pos="990"/>
        </w:tabs>
        <w:spacing w:line="360" w:lineRule="auto"/>
        <w:jc w:val="center"/>
        <w:rPr>
          <w:rFonts w:ascii="Tw Cen MT" w:hAnsi="Tw Cen MT"/>
          <w:b/>
          <w:bCs/>
          <w:sz w:val="36"/>
          <w:szCs w:val="36"/>
        </w:rPr>
      </w:pPr>
      <w:r w:rsidRPr="001A7BFF">
        <w:rPr>
          <w:rFonts w:ascii="Tw Cen MT" w:hAnsi="Tw Cen MT"/>
          <w:b/>
          <w:bCs/>
          <w:sz w:val="36"/>
          <w:szCs w:val="36"/>
        </w:rPr>
        <w:t>By:</w:t>
      </w:r>
    </w:p>
    <w:p w14:paraId="7ED1468A" w14:textId="77777777" w:rsidR="00F12991" w:rsidRPr="0059112A" w:rsidRDefault="00F12991" w:rsidP="00550F11">
      <w:pPr>
        <w:pStyle w:val="NoSpacing"/>
        <w:spacing w:line="360" w:lineRule="auto"/>
        <w:jc w:val="center"/>
        <w:rPr>
          <w:rFonts w:ascii="Tw Cen MT" w:hAnsi="Tw Cen MT"/>
          <w:sz w:val="36"/>
          <w:szCs w:val="36"/>
        </w:rPr>
      </w:pPr>
      <w:r w:rsidRPr="0059112A">
        <w:rPr>
          <w:rFonts w:ascii="Tw Cen MT" w:hAnsi="Tw Cen MT"/>
          <w:sz w:val="36"/>
          <w:szCs w:val="36"/>
        </w:rPr>
        <w:t>Rebar Tahseen</w:t>
      </w:r>
      <w:r w:rsidR="00633141" w:rsidRPr="0059112A">
        <w:rPr>
          <w:rFonts w:ascii="Tw Cen MT" w:hAnsi="Tw Cen MT"/>
          <w:sz w:val="36"/>
          <w:szCs w:val="36"/>
        </w:rPr>
        <w:t xml:space="preserve"> </w:t>
      </w:r>
      <w:r w:rsidRPr="0059112A">
        <w:rPr>
          <w:rFonts w:ascii="Tw Cen MT" w:hAnsi="Tw Cen MT"/>
          <w:sz w:val="36"/>
          <w:szCs w:val="36"/>
        </w:rPr>
        <w:t>Mzuri</w:t>
      </w:r>
    </w:p>
    <w:p w14:paraId="3D8C203B" w14:textId="77777777" w:rsidR="00250E50" w:rsidRPr="00281712" w:rsidRDefault="00250E50" w:rsidP="00550F11">
      <w:pPr>
        <w:pStyle w:val="NoSpacing"/>
        <w:spacing w:line="360" w:lineRule="auto"/>
        <w:jc w:val="center"/>
        <w:rPr>
          <w:rFonts w:ascii="Tw Cen MT" w:hAnsi="Tw Cen MT"/>
          <w:sz w:val="26"/>
          <w:szCs w:val="26"/>
        </w:rPr>
      </w:pPr>
      <w:r w:rsidRPr="00281712">
        <w:rPr>
          <w:rFonts w:ascii="Tw Cen MT" w:hAnsi="Tw Cen MT"/>
          <w:sz w:val="26"/>
          <w:szCs w:val="26"/>
        </w:rPr>
        <w:t>Bachelor Degree in Geology</w:t>
      </w:r>
      <w:r w:rsidR="004F139C" w:rsidRPr="00281712">
        <w:rPr>
          <w:rFonts w:ascii="Tw Cen MT" w:hAnsi="Tw Cen MT"/>
          <w:sz w:val="26"/>
          <w:szCs w:val="26"/>
        </w:rPr>
        <w:t>, Salahaddin</w:t>
      </w:r>
      <w:r w:rsidRPr="00281712">
        <w:rPr>
          <w:rFonts w:ascii="Tw Cen MT" w:hAnsi="Tw Cen MT"/>
          <w:sz w:val="26"/>
          <w:szCs w:val="26"/>
        </w:rPr>
        <w:t xml:space="preserve"> University, Erbil - 2005</w:t>
      </w:r>
    </w:p>
    <w:p w14:paraId="43BD5A44" w14:textId="77777777" w:rsidR="00F12991" w:rsidRPr="00281712" w:rsidRDefault="00F12991" w:rsidP="00550F11">
      <w:pPr>
        <w:pStyle w:val="NoSpacing"/>
        <w:spacing w:line="360" w:lineRule="auto"/>
        <w:jc w:val="center"/>
        <w:rPr>
          <w:rFonts w:ascii="Tw Cen MT" w:hAnsi="Tw Cen MT"/>
          <w:sz w:val="26"/>
          <w:szCs w:val="26"/>
        </w:rPr>
      </w:pPr>
      <w:r w:rsidRPr="00281712">
        <w:rPr>
          <w:rFonts w:ascii="Tw Cen MT" w:hAnsi="Tw Cen MT"/>
          <w:sz w:val="26"/>
          <w:szCs w:val="26"/>
        </w:rPr>
        <w:t>High Diploma in Remote Sensing and GIS, ITC Institute, the Netherlands</w:t>
      </w:r>
      <w:r w:rsidR="00550F11" w:rsidRPr="00281712">
        <w:rPr>
          <w:rFonts w:ascii="Tw Cen MT" w:hAnsi="Tw Cen MT"/>
          <w:sz w:val="26"/>
          <w:szCs w:val="26"/>
        </w:rPr>
        <w:t xml:space="preserve"> </w:t>
      </w:r>
      <w:r w:rsidRPr="00281712">
        <w:rPr>
          <w:rFonts w:ascii="Tw Cen MT" w:hAnsi="Tw Cen MT"/>
          <w:sz w:val="26"/>
          <w:szCs w:val="26"/>
        </w:rPr>
        <w:t>-</w:t>
      </w:r>
      <w:r w:rsidR="00550F11" w:rsidRPr="00281712">
        <w:rPr>
          <w:rFonts w:ascii="Tw Cen MT" w:hAnsi="Tw Cen MT"/>
          <w:sz w:val="26"/>
          <w:szCs w:val="26"/>
        </w:rPr>
        <w:t xml:space="preserve"> </w:t>
      </w:r>
      <w:r w:rsidRPr="00281712">
        <w:rPr>
          <w:rFonts w:ascii="Tw Cen MT" w:hAnsi="Tw Cen MT"/>
          <w:sz w:val="26"/>
          <w:szCs w:val="26"/>
        </w:rPr>
        <w:t>2009</w:t>
      </w:r>
    </w:p>
    <w:p w14:paraId="523CAC95" w14:textId="77777777" w:rsidR="00F12991" w:rsidRPr="00281712" w:rsidRDefault="00F12991" w:rsidP="00550F11">
      <w:pPr>
        <w:pStyle w:val="NoSpacing"/>
        <w:spacing w:line="360" w:lineRule="auto"/>
        <w:jc w:val="center"/>
        <w:rPr>
          <w:rFonts w:ascii="Tw Cen MT" w:hAnsi="Tw Cen MT"/>
          <w:sz w:val="26"/>
          <w:szCs w:val="26"/>
        </w:rPr>
      </w:pPr>
      <w:r w:rsidRPr="00281712">
        <w:rPr>
          <w:rFonts w:ascii="Tw Cen MT" w:hAnsi="Tw Cen MT"/>
          <w:sz w:val="26"/>
          <w:szCs w:val="26"/>
        </w:rPr>
        <w:t xml:space="preserve">Master degree in Remote Sensing, Salahaddin University, Erbil </w:t>
      </w:r>
      <w:r w:rsidR="00550F11" w:rsidRPr="00281712">
        <w:rPr>
          <w:rFonts w:ascii="Tw Cen MT" w:hAnsi="Tw Cen MT"/>
          <w:sz w:val="26"/>
          <w:szCs w:val="26"/>
        </w:rPr>
        <w:t>–</w:t>
      </w:r>
      <w:r w:rsidRPr="00281712">
        <w:rPr>
          <w:rFonts w:ascii="Tw Cen MT" w:hAnsi="Tw Cen MT"/>
          <w:sz w:val="26"/>
          <w:szCs w:val="26"/>
        </w:rPr>
        <w:t xml:space="preserve"> 2014</w:t>
      </w:r>
    </w:p>
    <w:p w14:paraId="7CB5ADB6" w14:textId="4A7F6AD4" w:rsidR="00550F11" w:rsidRPr="00281712" w:rsidRDefault="00550F11" w:rsidP="00550F11">
      <w:pPr>
        <w:pStyle w:val="NoSpacing"/>
        <w:spacing w:line="360" w:lineRule="auto"/>
        <w:jc w:val="center"/>
        <w:rPr>
          <w:rFonts w:ascii="Tw Cen MT" w:hAnsi="Tw Cen MT"/>
          <w:sz w:val="26"/>
          <w:szCs w:val="26"/>
        </w:rPr>
      </w:pPr>
      <w:r w:rsidRPr="00281712">
        <w:rPr>
          <w:rFonts w:ascii="Tw Cen MT" w:hAnsi="Tw Cen MT"/>
          <w:sz w:val="26"/>
          <w:szCs w:val="26"/>
        </w:rPr>
        <w:t xml:space="preserve">PhD </w:t>
      </w:r>
      <w:r w:rsidR="004A7D1D">
        <w:rPr>
          <w:rFonts w:ascii="Tw Cen MT" w:hAnsi="Tw Cen MT"/>
          <w:sz w:val="26"/>
          <w:szCs w:val="26"/>
        </w:rPr>
        <w:t>in Re</w:t>
      </w:r>
      <w:r w:rsidR="001E3E53" w:rsidRPr="00281712">
        <w:rPr>
          <w:rFonts w:ascii="Tw Cen MT" w:hAnsi="Tw Cen MT"/>
          <w:sz w:val="26"/>
          <w:szCs w:val="26"/>
        </w:rPr>
        <w:t>mote</w:t>
      </w:r>
      <w:r w:rsidRPr="00281712">
        <w:rPr>
          <w:rFonts w:ascii="Tw Cen MT" w:hAnsi="Tw Cen MT"/>
          <w:sz w:val="26"/>
          <w:szCs w:val="26"/>
        </w:rPr>
        <w:t xml:space="preserve"> sensing and GIS</w:t>
      </w:r>
      <w:r w:rsidR="004A7D1D">
        <w:rPr>
          <w:rFonts w:ascii="Tw Cen MT" w:hAnsi="Tw Cen MT"/>
          <w:sz w:val="26"/>
          <w:szCs w:val="26"/>
        </w:rPr>
        <w:t xml:space="preserve"> - 2022</w:t>
      </w:r>
    </w:p>
    <w:p w14:paraId="60D61A4C" w14:textId="093B7D53" w:rsidR="001014A4" w:rsidRDefault="001014A4" w:rsidP="00F35AE7">
      <w:pPr>
        <w:rPr>
          <w:rFonts w:ascii="Tw Cen MT" w:hAnsi="Tw Cen MT" w:cstheme="minorHAnsi"/>
          <w:b/>
          <w:bCs/>
          <w:sz w:val="28"/>
          <w:szCs w:val="28"/>
        </w:rPr>
      </w:pPr>
    </w:p>
    <w:p w14:paraId="4A437CF8" w14:textId="1A1E0931" w:rsidR="0059112A" w:rsidRDefault="0059112A" w:rsidP="00F35AE7">
      <w:pPr>
        <w:rPr>
          <w:rFonts w:ascii="Tw Cen MT" w:hAnsi="Tw Cen MT" w:cstheme="minorHAnsi"/>
          <w:b/>
          <w:bCs/>
          <w:sz w:val="28"/>
          <w:szCs w:val="28"/>
        </w:rPr>
      </w:pPr>
    </w:p>
    <w:p w14:paraId="0D536124" w14:textId="77777777" w:rsidR="0059112A" w:rsidRPr="0059112A" w:rsidRDefault="0059112A" w:rsidP="00F35AE7">
      <w:pPr>
        <w:rPr>
          <w:rFonts w:ascii="Tw Cen MT" w:hAnsi="Tw Cen MT" w:cstheme="minorHAnsi"/>
          <w:b/>
          <w:bCs/>
          <w:sz w:val="28"/>
          <w:szCs w:val="28"/>
        </w:rPr>
      </w:pPr>
    </w:p>
    <w:p w14:paraId="10BBC721" w14:textId="25BA5D35" w:rsidR="001014A4" w:rsidRPr="00281712" w:rsidRDefault="00D56154" w:rsidP="00B9205F">
      <w:pPr>
        <w:jc w:val="center"/>
        <w:rPr>
          <w:rFonts w:ascii="Tw Cen MT" w:hAnsi="Tw Cen MT" w:cstheme="minorHAnsi"/>
          <w:sz w:val="26"/>
          <w:szCs w:val="26"/>
        </w:rPr>
      </w:pPr>
      <w:r w:rsidRPr="00281712">
        <w:rPr>
          <w:rFonts w:ascii="Tw Cen MT" w:hAnsi="Tw Cen MT" w:cstheme="minorHAnsi"/>
          <w:sz w:val="26"/>
          <w:szCs w:val="26"/>
        </w:rPr>
        <w:t>Syllabus: 202</w:t>
      </w:r>
      <w:r w:rsidR="004A7D1D">
        <w:rPr>
          <w:rFonts w:ascii="Tw Cen MT" w:hAnsi="Tw Cen MT" w:cstheme="minorHAnsi"/>
          <w:sz w:val="26"/>
          <w:szCs w:val="26"/>
        </w:rPr>
        <w:t>2</w:t>
      </w:r>
      <w:r w:rsidR="00B9205F" w:rsidRPr="00281712">
        <w:rPr>
          <w:rFonts w:ascii="Tw Cen MT" w:hAnsi="Tw Cen MT" w:cstheme="minorHAnsi"/>
          <w:sz w:val="26"/>
          <w:szCs w:val="26"/>
        </w:rPr>
        <w:t xml:space="preserve"> - </w:t>
      </w:r>
      <w:r w:rsidR="00EB4853" w:rsidRPr="00281712">
        <w:rPr>
          <w:rFonts w:ascii="Tw Cen MT" w:hAnsi="Tw Cen MT" w:cstheme="minorHAnsi"/>
          <w:sz w:val="26"/>
          <w:szCs w:val="26"/>
        </w:rPr>
        <w:t>20</w:t>
      </w:r>
      <w:r w:rsidRPr="00281712">
        <w:rPr>
          <w:rFonts w:ascii="Tw Cen MT" w:hAnsi="Tw Cen MT" w:cstheme="minorHAnsi"/>
          <w:sz w:val="26"/>
          <w:szCs w:val="26"/>
        </w:rPr>
        <w:t>2</w:t>
      </w:r>
      <w:r w:rsidR="004A7D1D">
        <w:rPr>
          <w:rFonts w:ascii="Tw Cen MT" w:hAnsi="Tw Cen MT" w:cstheme="minorHAnsi"/>
          <w:sz w:val="26"/>
          <w:szCs w:val="26"/>
        </w:rPr>
        <w:t>3</w:t>
      </w:r>
    </w:p>
    <w:p w14:paraId="0ED2F796" w14:textId="77777777" w:rsidR="001014A4" w:rsidRPr="0059112A" w:rsidRDefault="001014A4" w:rsidP="00F35AE7">
      <w:pPr>
        <w:rPr>
          <w:rFonts w:ascii="Tw Cen MT" w:hAnsi="Tw Cen MT" w:cstheme="minorHAnsi"/>
          <w:b/>
          <w:bCs/>
          <w:sz w:val="28"/>
          <w:szCs w:val="28"/>
        </w:rPr>
      </w:pPr>
    </w:p>
    <w:p w14:paraId="015A6CE9" w14:textId="77777777" w:rsidR="00CE4550" w:rsidRPr="0059112A" w:rsidRDefault="00CE4550" w:rsidP="00B9205F">
      <w:pPr>
        <w:autoSpaceDE w:val="0"/>
        <w:autoSpaceDN w:val="0"/>
        <w:adjustRightInd w:val="0"/>
        <w:spacing w:after="0" w:line="360" w:lineRule="auto"/>
        <w:rPr>
          <w:rFonts w:ascii="Tw Cen MT" w:hAnsi="Tw Cen MT" w:cstheme="minorHAnsi"/>
          <w:b/>
          <w:bCs/>
          <w:sz w:val="26"/>
          <w:szCs w:val="26"/>
        </w:rPr>
      </w:pPr>
      <w:r w:rsidRPr="0059112A">
        <w:rPr>
          <w:rFonts w:ascii="Tw Cen MT" w:hAnsi="Tw Cen MT" w:cstheme="minorHAnsi"/>
          <w:b/>
          <w:bCs/>
          <w:sz w:val="26"/>
          <w:szCs w:val="26"/>
        </w:rPr>
        <w:lastRenderedPageBreak/>
        <w:t>Instructor:</w:t>
      </w:r>
    </w:p>
    <w:p w14:paraId="0510CB70" w14:textId="7291E7B6" w:rsidR="00CE4550" w:rsidRPr="0059112A" w:rsidRDefault="00E26BA2" w:rsidP="00B9205F">
      <w:pPr>
        <w:autoSpaceDE w:val="0"/>
        <w:autoSpaceDN w:val="0"/>
        <w:adjustRightInd w:val="0"/>
        <w:spacing w:after="0" w:line="360" w:lineRule="auto"/>
        <w:rPr>
          <w:rFonts w:ascii="Tw Cen MT" w:hAnsi="Tw Cen MT" w:cstheme="minorHAnsi"/>
          <w:sz w:val="26"/>
          <w:szCs w:val="26"/>
        </w:rPr>
      </w:pPr>
      <w:r>
        <w:rPr>
          <w:rFonts w:ascii="Tw Cen MT" w:hAnsi="Tw Cen MT" w:cstheme="minorHAnsi"/>
          <w:sz w:val="26"/>
          <w:szCs w:val="26"/>
        </w:rPr>
        <w:t xml:space="preserve">Dr. </w:t>
      </w:r>
      <w:r w:rsidR="00CE4550" w:rsidRPr="0059112A">
        <w:rPr>
          <w:rFonts w:ascii="Tw Cen MT" w:hAnsi="Tw Cen MT" w:cstheme="minorHAnsi"/>
          <w:sz w:val="26"/>
          <w:szCs w:val="26"/>
        </w:rPr>
        <w:t>Rebar Tahseen</w:t>
      </w:r>
      <w:r w:rsidR="002C2932" w:rsidRPr="0059112A">
        <w:rPr>
          <w:rFonts w:ascii="Tw Cen MT" w:hAnsi="Tw Cen MT" w:cstheme="minorHAnsi"/>
          <w:sz w:val="26"/>
          <w:szCs w:val="26"/>
        </w:rPr>
        <w:t xml:space="preserve"> </w:t>
      </w:r>
      <w:r w:rsidR="00B9205F" w:rsidRPr="0059112A">
        <w:rPr>
          <w:rFonts w:ascii="Tw Cen MT" w:hAnsi="Tw Cen MT" w:cstheme="minorHAnsi"/>
          <w:sz w:val="26"/>
          <w:szCs w:val="26"/>
        </w:rPr>
        <w:t xml:space="preserve">Ali </w:t>
      </w:r>
      <w:r w:rsidR="00CE4550" w:rsidRPr="0059112A">
        <w:rPr>
          <w:rFonts w:ascii="Tw Cen MT" w:hAnsi="Tw Cen MT" w:cstheme="minorHAnsi"/>
          <w:sz w:val="26"/>
          <w:szCs w:val="26"/>
        </w:rPr>
        <w:t>Mzuri</w:t>
      </w:r>
    </w:p>
    <w:p w14:paraId="70594248" w14:textId="77777777" w:rsidR="008A1EAC" w:rsidRPr="0059112A" w:rsidRDefault="008A1EAC" w:rsidP="00B9205F">
      <w:pPr>
        <w:autoSpaceDE w:val="0"/>
        <w:autoSpaceDN w:val="0"/>
        <w:adjustRightInd w:val="0"/>
        <w:spacing w:line="360" w:lineRule="auto"/>
        <w:jc w:val="both"/>
        <w:rPr>
          <w:rFonts w:ascii="Tw Cen MT" w:hAnsi="Tw Cen MT" w:cstheme="minorHAnsi"/>
          <w:color w:val="0000FF"/>
          <w:sz w:val="26"/>
          <w:szCs w:val="26"/>
        </w:rPr>
      </w:pPr>
      <w:proofErr w:type="spellStart"/>
      <w:r w:rsidRPr="0059112A">
        <w:rPr>
          <w:rFonts w:ascii="Tw Cen MT" w:hAnsi="Tw Cen MT" w:cstheme="minorHAnsi"/>
          <w:sz w:val="26"/>
          <w:szCs w:val="26"/>
        </w:rPr>
        <w:t>E-mail</w:t>
      </w:r>
      <w:r w:rsidR="00CE4550" w:rsidRPr="0059112A">
        <w:rPr>
          <w:rFonts w:ascii="Tw Cen MT" w:hAnsi="Tw Cen MT" w:cstheme="minorHAnsi"/>
          <w:sz w:val="26"/>
          <w:szCs w:val="26"/>
        </w:rPr>
        <w:t>:</w:t>
      </w:r>
      <w:hyperlink r:id="rId7" w:history="1">
        <w:r w:rsidRPr="0059112A">
          <w:rPr>
            <w:rStyle w:val="Hyperlink"/>
            <w:rFonts w:ascii="Tw Cen MT" w:hAnsi="Tw Cen MT" w:cstheme="minorHAnsi"/>
            <w:sz w:val="26"/>
            <w:szCs w:val="26"/>
          </w:rPr>
          <w:t>rebar.ali@su.edu.krd</w:t>
        </w:r>
        <w:proofErr w:type="spellEnd"/>
      </w:hyperlink>
      <w:r w:rsidR="00D56154" w:rsidRPr="0059112A">
        <w:rPr>
          <w:rFonts w:ascii="Tw Cen MT" w:hAnsi="Tw Cen MT" w:cstheme="minorHAnsi"/>
          <w:b/>
          <w:bCs/>
          <w:color w:val="000000"/>
          <w:sz w:val="26"/>
          <w:szCs w:val="26"/>
        </w:rPr>
        <w:t xml:space="preserve"> </w:t>
      </w:r>
    </w:p>
    <w:p w14:paraId="2B50AB24" w14:textId="77777777" w:rsidR="00D65C06" w:rsidRPr="0059112A" w:rsidRDefault="009E173B" w:rsidP="00B9205F">
      <w:pPr>
        <w:autoSpaceDE w:val="0"/>
        <w:autoSpaceDN w:val="0"/>
        <w:adjustRightInd w:val="0"/>
        <w:spacing w:after="0" w:line="360" w:lineRule="auto"/>
        <w:jc w:val="both"/>
        <w:rPr>
          <w:rFonts w:ascii="Tw Cen MT" w:hAnsi="Tw Cen MT" w:cstheme="minorHAnsi"/>
          <w:b/>
          <w:bCs/>
          <w:sz w:val="26"/>
          <w:szCs w:val="26"/>
        </w:rPr>
      </w:pPr>
      <w:r w:rsidRPr="0059112A">
        <w:rPr>
          <w:rFonts w:ascii="Tw Cen MT" w:hAnsi="Tw Cen MT" w:cstheme="minorHAnsi"/>
          <w:b/>
          <w:bCs/>
          <w:sz w:val="26"/>
          <w:szCs w:val="26"/>
        </w:rPr>
        <w:t>Objectives:</w:t>
      </w:r>
    </w:p>
    <w:p w14:paraId="50C25CB8" w14:textId="77777777" w:rsidR="00D65C06" w:rsidRPr="0059112A" w:rsidRDefault="00D65C06" w:rsidP="00B9205F">
      <w:pPr>
        <w:pStyle w:val="ListParagraph"/>
        <w:numPr>
          <w:ilvl w:val="0"/>
          <w:numId w:val="3"/>
        </w:num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t>The objective of this course is to familiarize about the principles of remote</w:t>
      </w:r>
      <w:r w:rsidR="004F139C" w:rsidRPr="0059112A">
        <w:rPr>
          <w:rFonts w:ascii="Tw Cen MT" w:hAnsi="Tw Cen MT" w:cstheme="minorHAnsi"/>
          <w:sz w:val="26"/>
          <w:szCs w:val="26"/>
        </w:rPr>
        <w:t xml:space="preserve">            </w:t>
      </w:r>
      <w:r w:rsidRPr="0059112A">
        <w:rPr>
          <w:rFonts w:ascii="Tw Cen MT" w:hAnsi="Tw Cen MT" w:cstheme="minorHAnsi"/>
          <w:sz w:val="26"/>
          <w:szCs w:val="26"/>
        </w:rPr>
        <w:t>sensing and the data acquisition and analysis of satellite data</w:t>
      </w:r>
      <w:r w:rsidR="006F7252" w:rsidRPr="0059112A">
        <w:rPr>
          <w:rFonts w:ascii="Tw Cen MT" w:hAnsi="Tw Cen MT" w:cstheme="minorHAnsi"/>
          <w:sz w:val="26"/>
          <w:szCs w:val="26"/>
        </w:rPr>
        <w:t>.</w:t>
      </w:r>
    </w:p>
    <w:p w14:paraId="4B6BD41D" w14:textId="77777777" w:rsidR="00D65C06" w:rsidRPr="0059112A" w:rsidRDefault="006F7252" w:rsidP="00B9205F">
      <w:pPr>
        <w:pStyle w:val="ListParagraph"/>
        <w:numPr>
          <w:ilvl w:val="0"/>
          <w:numId w:val="3"/>
        </w:num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t>This course introduces students to find out</w:t>
      </w:r>
      <w:r w:rsidR="00B9205F" w:rsidRPr="0059112A">
        <w:rPr>
          <w:rFonts w:ascii="Tw Cen MT" w:hAnsi="Tw Cen MT" w:cstheme="minorHAnsi"/>
          <w:sz w:val="26"/>
          <w:szCs w:val="26"/>
        </w:rPr>
        <w:t xml:space="preserve"> how pictures of the </w:t>
      </w:r>
      <w:r w:rsidRPr="0059112A">
        <w:rPr>
          <w:rFonts w:ascii="Tw Cen MT" w:hAnsi="Tw Cen MT" w:cstheme="minorHAnsi"/>
          <w:sz w:val="26"/>
          <w:szCs w:val="26"/>
        </w:rPr>
        <w:t>earth's surface are recorded from aircraft and satellites</w:t>
      </w:r>
      <w:r w:rsidR="00431C4E" w:rsidRPr="0059112A">
        <w:rPr>
          <w:rFonts w:ascii="Tw Cen MT" w:hAnsi="Tw Cen MT" w:cstheme="minorHAnsi"/>
          <w:sz w:val="26"/>
          <w:szCs w:val="26"/>
        </w:rPr>
        <w:t>.</w:t>
      </w:r>
    </w:p>
    <w:p w14:paraId="02B52B24" w14:textId="77777777" w:rsidR="00431C4E" w:rsidRPr="0059112A" w:rsidRDefault="00431C4E" w:rsidP="00B9205F">
      <w:pPr>
        <w:pStyle w:val="ListParagraph"/>
        <w:numPr>
          <w:ilvl w:val="0"/>
          <w:numId w:val="3"/>
        </w:num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t>Students gain an understanding of "common" Remote Sensing products such as earth resources, satellite images, aerial photographs as well as more sophisticated research tools such as RADAR and multispectral scanner systems.</w:t>
      </w:r>
    </w:p>
    <w:p w14:paraId="7B44A5F1" w14:textId="77777777" w:rsidR="00431C4E" w:rsidRPr="0059112A" w:rsidRDefault="00431C4E" w:rsidP="00B9205F">
      <w:pPr>
        <w:pStyle w:val="ListParagraph"/>
        <w:numPr>
          <w:ilvl w:val="0"/>
          <w:numId w:val="3"/>
        </w:num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t>Survey the various types of remote sensing data that are available on web sites, and gain an understanding of the uses and applications as well as the limitations of each type.</w:t>
      </w:r>
    </w:p>
    <w:p w14:paraId="139F12A8" w14:textId="77777777" w:rsidR="00B9205F" w:rsidRPr="0059112A" w:rsidRDefault="00B9205F" w:rsidP="00B9205F">
      <w:pPr>
        <w:pStyle w:val="NoSpacing"/>
        <w:rPr>
          <w:rFonts w:ascii="Tw Cen MT" w:hAnsi="Tw Cen MT"/>
        </w:rPr>
      </w:pPr>
    </w:p>
    <w:p w14:paraId="0648371A" w14:textId="77777777" w:rsidR="001014A4" w:rsidRPr="0059112A" w:rsidRDefault="00C43CC8" w:rsidP="00B9205F">
      <w:pPr>
        <w:autoSpaceDE w:val="0"/>
        <w:autoSpaceDN w:val="0"/>
        <w:adjustRightInd w:val="0"/>
        <w:spacing w:after="0" w:line="360" w:lineRule="auto"/>
        <w:jc w:val="both"/>
        <w:rPr>
          <w:rFonts w:ascii="Tw Cen MT" w:hAnsi="Tw Cen MT" w:cstheme="minorHAnsi"/>
          <w:b/>
          <w:bCs/>
          <w:sz w:val="26"/>
          <w:szCs w:val="26"/>
        </w:rPr>
      </w:pPr>
      <w:r w:rsidRPr="0059112A">
        <w:rPr>
          <w:rFonts w:ascii="Tw Cen MT" w:hAnsi="Tw Cen MT" w:cstheme="minorHAnsi"/>
          <w:b/>
          <w:bCs/>
          <w:sz w:val="26"/>
          <w:szCs w:val="26"/>
        </w:rPr>
        <w:t>Mobile and social media</w:t>
      </w:r>
      <w:r w:rsidR="001014A4" w:rsidRPr="0059112A">
        <w:rPr>
          <w:rFonts w:ascii="Tw Cen MT" w:hAnsi="Tw Cen MT" w:cstheme="minorHAnsi"/>
          <w:b/>
          <w:bCs/>
          <w:sz w:val="26"/>
          <w:szCs w:val="26"/>
        </w:rPr>
        <w:t>:</w:t>
      </w:r>
    </w:p>
    <w:p w14:paraId="1B768D68" w14:textId="77777777" w:rsidR="001014A4" w:rsidRPr="0059112A" w:rsidRDefault="001014A4" w:rsidP="00B9205F">
      <w:p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t xml:space="preserve">Cellular telephones and pagers must be turned off during class and labs. </w:t>
      </w:r>
      <w:r w:rsidR="00984932" w:rsidRPr="0059112A">
        <w:rPr>
          <w:rFonts w:ascii="Tw Cen MT" w:hAnsi="Tw Cen MT" w:cstheme="minorHAnsi"/>
          <w:sz w:val="26"/>
          <w:szCs w:val="26"/>
        </w:rPr>
        <w:t>You shouldn’t</w:t>
      </w:r>
      <w:r w:rsidRPr="0059112A">
        <w:rPr>
          <w:rFonts w:ascii="Tw Cen MT" w:hAnsi="Tw Cen MT" w:cstheme="minorHAnsi"/>
          <w:sz w:val="26"/>
          <w:szCs w:val="26"/>
        </w:rPr>
        <w:t xml:space="preserve"> be texting, chatting, </w:t>
      </w:r>
      <w:r w:rsidR="00B9205F" w:rsidRPr="0059112A">
        <w:rPr>
          <w:rFonts w:ascii="Tw Cen MT" w:hAnsi="Tw Cen MT" w:cstheme="minorHAnsi"/>
          <w:sz w:val="26"/>
          <w:szCs w:val="26"/>
        </w:rPr>
        <w:t>snapping</w:t>
      </w:r>
      <w:r w:rsidRPr="0059112A">
        <w:rPr>
          <w:rFonts w:ascii="Tw Cen MT" w:hAnsi="Tw Cen MT" w:cstheme="minorHAnsi"/>
          <w:sz w:val="26"/>
          <w:szCs w:val="26"/>
        </w:rPr>
        <w:t xml:space="preserve">, </w:t>
      </w:r>
      <w:proofErr w:type="spellStart"/>
      <w:r w:rsidRPr="0059112A">
        <w:rPr>
          <w:rFonts w:ascii="Tw Cen MT" w:hAnsi="Tw Cen MT" w:cstheme="minorHAnsi"/>
          <w:sz w:val="26"/>
          <w:szCs w:val="26"/>
        </w:rPr>
        <w:t>facebooking</w:t>
      </w:r>
      <w:proofErr w:type="spellEnd"/>
      <w:r w:rsidRPr="0059112A">
        <w:rPr>
          <w:rFonts w:ascii="Tw Cen MT" w:hAnsi="Tw Cen MT" w:cstheme="minorHAnsi"/>
          <w:sz w:val="26"/>
          <w:szCs w:val="26"/>
        </w:rPr>
        <w:t>, or doing basically any form of</w:t>
      </w:r>
      <w:r w:rsidR="004F139C" w:rsidRPr="0059112A">
        <w:rPr>
          <w:rFonts w:ascii="Tw Cen MT" w:hAnsi="Tw Cen MT" w:cstheme="minorHAnsi"/>
          <w:sz w:val="26"/>
          <w:szCs w:val="26"/>
        </w:rPr>
        <w:t xml:space="preserve"> </w:t>
      </w:r>
      <w:r w:rsidRPr="0059112A">
        <w:rPr>
          <w:rFonts w:ascii="Tw Cen MT" w:hAnsi="Tw Cen MT" w:cstheme="minorHAnsi"/>
          <w:sz w:val="26"/>
          <w:szCs w:val="26"/>
        </w:rPr>
        <w:t>procrastination. Failure to comply can result in a respectful request for you to leave the</w:t>
      </w:r>
      <w:r w:rsidR="004F139C" w:rsidRPr="0059112A">
        <w:rPr>
          <w:rFonts w:ascii="Tw Cen MT" w:hAnsi="Tw Cen MT" w:cstheme="minorHAnsi"/>
          <w:sz w:val="26"/>
          <w:szCs w:val="26"/>
        </w:rPr>
        <w:t xml:space="preserve"> </w:t>
      </w:r>
      <w:r w:rsidRPr="0059112A">
        <w:rPr>
          <w:rFonts w:ascii="Tw Cen MT" w:hAnsi="Tw Cen MT" w:cstheme="minorHAnsi"/>
          <w:sz w:val="26"/>
          <w:szCs w:val="26"/>
        </w:rPr>
        <w:t>class so as to not bother others and/or extra assigned</w:t>
      </w:r>
      <w:r w:rsidR="004F139C" w:rsidRPr="0059112A">
        <w:rPr>
          <w:rFonts w:ascii="Tw Cen MT" w:hAnsi="Tw Cen MT" w:cstheme="minorHAnsi"/>
          <w:sz w:val="26"/>
          <w:szCs w:val="26"/>
        </w:rPr>
        <w:t xml:space="preserve"> </w:t>
      </w:r>
      <w:r w:rsidRPr="0059112A">
        <w:rPr>
          <w:rFonts w:ascii="Tw Cen MT" w:hAnsi="Tw Cen MT" w:cstheme="minorHAnsi"/>
          <w:sz w:val="26"/>
          <w:szCs w:val="26"/>
        </w:rPr>
        <w:t>projects on modern communication technology. Cell phones should be turned off during any meeting. Please learn this professional behavior early and save</w:t>
      </w:r>
      <w:r w:rsidR="004F139C" w:rsidRPr="0059112A">
        <w:rPr>
          <w:rFonts w:ascii="Tw Cen MT" w:hAnsi="Tw Cen MT" w:cstheme="minorHAnsi"/>
          <w:sz w:val="26"/>
          <w:szCs w:val="26"/>
        </w:rPr>
        <w:t xml:space="preserve"> </w:t>
      </w:r>
      <w:r w:rsidRPr="0059112A">
        <w:rPr>
          <w:rFonts w:ascii="Tw Cen MT" w:hAnsi="Tw Cen MT" w:cstheme="minorHAnsi"/>
          <w:sz w:val="26"/>
          <w:szCs w:val="26"/>
        </w:rPr>
        <w:t>yourself a great deal of embarrassment in the working world.</w:t>
      </w:r>
    </w:p>
    <w:p w14:paraId="2E1B81A9" w14:textId="77777777" w:rsidR="00754795" w:rsidRPr="0059112A" w:rsidRDefault="00754795" w:rsidP="00B9205F">
      <w:pPr>
        <w:pStyle w:val="NoSpacing"/>
        <w:rPr>
          <w:rFonts w:ascii="Tw Cen MT" w:hAnsi="Tw Cen MT"/>
        </w:rPr>
      </w:pPr>
    </w:p>
    <w:p w14:paraId="7049F0AE" w14:textId="141CC29D" w:rsidR="001014A4" w:rsidRPr="0059112A" w:rsidRDefault="001014A4" w:rsidP="00B9205F">
      <w:pPr>
        <w:autoSpaceDE w:val="0"/>
        <w:autoSpaceDN w:val="0"/>
        <w:adjustRightInd w:val="0"/>
        <w:spacing w:after="0" w:line="360" w:lineRule="auto"/>
        <w:jc w:val="both"/>
        <w:rPr>
          <w:rFonts w:ascii="Tw Cen MT" w:hAnsi="Tw Cen MT" w:cstheme="minorHAnsi"/>
          <w:b/>
          <w:bCs/>
          <w:sz w:val="26"/>
          <w:szCs w:val="26"/>
        </w:rPr>
      </w:pPr>
      <w:r w:rsidRPr="0059112A">
        <w:rPr>
          <w:rFonts w:ascii="Tw Cen MT" w:hAnsi="Tw Cen MT" w:cstheme="minorHAnsi"/>
          <w:b/>
          <w:bCs/>
          <w:sz w:val="26"/>
          <w:szCs w:val="26"/>
        </w:rPr>
        <w:t>Attendance:</w:t>
      </w:r>
    </w:p>
    <w:p w14:paraId="5FA33D91" w14:textId="77777777" w:rsidR="001014A4" w:rsidRPr="0059112A" w:rsidRDefault="001014A4" w:rsidP="00B9205F">
      <w:p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t>You are expected to attend every class session and every lab. Your grade will depend on your attendance and participation. This is very much a hands-on class. Many of the</w:t>
      </w:r>
      <w:r w:rsidR="004F139C" w:rsidRPr="0059112A">
        <w:rPr>
          <w:rFonts w:ascii="Tw Cen MT" w:hAnsi="Tw Cen MT" w:cstheme="minorHAnsi"/>
          <w:sz w:val="26"/>
          <w:szCs w:val="26"/>
        </w:rPr>
        <w:t xml:space="preserve"> </w:t>
      </w:r>
      <w:r w:rsidRPr="0059112A">
        <w:rPr>
          <w:rFonts w:ascii="Tw Cen MT" w:hAnsi="Tw Cen MT" w:cstheme="minorHAnsi"/>
          <w:sz w:val="26"/>
          <w:szCs w:val="26"/>
        </w:rPr>
        <w:t xml:space="preserve">activities and assignments depend on your participation and group work. Your classmates are counting on you! Activities, demonstrations, lectures, quizzes, and labs will not be repeated and there will be no “make ups” accepted without a very good reason. </w:t>
      </w:r>
    </w:p>
    <w:p w14:paraId="147DD558" w14:textId="77777777" w:rsidR="00435E03" w:rsidRPr="0059112A" w:rsidRDefault="00435E03" w:rsidP="00B9205F">
      <w:pPr>
        <w:pStyle w:val="NoSpacing"/>
        <w:rPr>
          <w:rFonts w:ascii="Tw Cen MT" w:hAnsi="Tw Cen MT"/>
        </w:rPr>
      </w:pPr>
    </w:p>
    <w:p w14:paraId="27FD696A" w14:textId="77777777" w:rsidR="00F639AA" w:rsidRDefault="00F639AA" w:rsidP="00B9205F">
      <w:pPr>
        <w:autoSpaceDE w:val="0"/>
        <w:autoSpaceDN w:val="0"/>
        <w:adjustRightInd w:val="0"/>
        <w:spacing w:after="0" w:line="360" w:lineRule="auto"/>
        <w:jc w:val="both"/>
        <w:rPr>
          <w:rFonts w:ascii="Tw Cen MT" w:hAnsi="Tw Cen MT" w:cstheme="minorHAnsi"/>
          <w:b/>
          <w:bCs/>
          <w:sz w:val="26"/>
          <w:szCs w:val="26"/>
        </w:rPr>
      </w:pPr>
    </w:p>
    <w:p w14:paraId="3A6E5980" w14:textId="280020F7" w:rsidR="00435E03" w:rsidRPr="0059112A" w:rsidRDefault="00435E03" w:rsidP="00B9205F">
      <w:pPr>
        <w:autoSpaceDE w:val="0"/>
        <w:autoSpaceDN w:val="0"/>
        <w:adjustRightInd w:val="0"/>
        <w:spacing w:after="0" w:line="360" w:lineRule="auto"/>
        <w:jc w:val="both"/>
        <w:rPr>
          <w:rFonts w:ascii="Tw Cen MT" w:hAnsi="Tw Cen MT" w:cstheme="minorHAnsi"/>
          <w:b/>
          <w:bCs/>
          <w:sz w:val="26"/>
          <w:szCs w:val="26"/>
        </w:rPr>
      </w:pPr>
      <w:r w:rsidRPr="0059112A">
        <w:rPr>
          <w:rFonts w:ascii="Tw Cen MT" w:hAnsi="Tw Cen MT" w:cstheme="minorHAnsi"/>
          <w:b/>
          <w:bCs/>
          <w:sz w:val="26"/>
          <w:szCs w:val="26"/>
        </w:rPr>
        <w:lastRenderedPageBreak/>
        <w:t>Reference lists:</w:t>
      </w:r>
    </w:p>
    <w:p w14:paraId="366C56BF" w14:textId="77777777" w:rsidR="00435E03" w:rsidRPr="0059112A" w:rsidRDefault="00000000" w:rsidP="00B9205F">
      <w:pPr>
        <w:pStyle w:val="ListParagraph"/>
        <w:numPr>
          <w:ilvl w:val="0"/>
          <w:numId w:val="4"/>
        </w:numPr>
        <w:autoSpaceDE w:val="0"/>
        <w:autoSpaceDN w:val="0"/>
        <w:adjustRightInd w:val="0"/>
        <w:spacing w:after="0" w:line="360" w:lineRule="auto"/>
        <w:jc w:val="both"/>
        <w:rPr>
          <w:rFonts w:ascii="Tw Cen MT" w:hAnsi="Tw Cen MT" w:cstheme="minorHAnsi"/>
          <w:sz w:val="26"/>
          <w:szCs w:val="26"/>
        </w:rPr>
      </w:pPr>
      <w:hyperlink r:id="rId8" w:tgtFrame="_blank" w:tooltip="Click to open this book" w:history="1">
        <w:r w:rsidR="00435E03" w:rsidRPr="0059112A">
          <w:rPr>
            <w:rFonts w:ascii="Tw Cen MT" w:hAnsi="Tw Cen MT" w:cstheme="minorHAnsi"/>
            <w:sz w:val="26"/>
            <w:szCs w:val="26"/>
          </w:rPr>
          <w:t>Principles of remote sensing: an introductory textbook</w:t>
        </w:r>
      </w:hyperlink>
      <w:r w:rsidR="00ED08A7" w:rsidRPr="0059112A">
        <w:rPr>
          <w:rFonts w:ascii="Tw Cen MT" w:hAnsi="Tw Cen MT" w:cstheme="minorHAnsi"/>
          <w:sz w:val="26"/>
          <w:szCs w:val="26"/>
        </w:rPr>
        <w:t xml:space="preserve">, </w:t>
      </w:r>
      <w:r w:rsidR="00435E03" w:rsidRPr="0059112A">
        <w:rPr>
          <w:rFonts w:ascii="Tw Cen MT" w:hAnsi="Tw Cen MT" w:cstheme="minorHAnsi"/>
          <w:sz w:val="26"/>
          <w:szCs w:val="26"/>
        </w:rPr>
        <w:t xml:space="preserve">By K. </w:t>
      </w:r>
      <w:proofErr w:type="spellStart"/>
      <w:r w:rsidR="00435E03" w:rsidRPr="0059112A">
        <w:rPr>
          <w:rFonts w:ascii="Tw Cen MT" w:hAnsi="Tw Cen MT" w:cstheme="minorHAnsi"/>
          <w:sz w:val="26"/>
          <w:szCs w:val="26"/>
        </w:rPr>
        <w:t>Tempfli</w:t>
      </w:r>
      <w:proofErr w:type="spellEnd"/>
      <w:r w:rsidR="00435E03" w:rsidRPr="0059112A">
        <w:rPr>
          <w:rFonts w:ascii="Tw Cen MT" w:hAnsi="Tw Cen MT" w:cstheme="minorHAnsi"/>
          <w:sz w:val="26"/>
          <w:szCs w:val="26"/>
        </w:rPr>
        <w:t xml:space="preserve"> (editor), G.C. </w:t>
      </w:r>
      <w:proofErr w:type="spellStart"/>
      <w:r w:rsidR="00435E03" w:rsidRPr="0059112A">
        <w:rPr>
          <w:rFonts w:ascii="Tw Cen MT" w:hAnsi="Tw Cen MT" w:cstheme="minorHAnsi"/>
          <w:sz w:val="26"/>
          <w:szCs w:val="26"/>
        </w:rPr>
        <w:t>Huurneman</w:t>
      </w:r>
      <w:proofErr w:type="spellEnd"/>
      <w:r w:rsidR="00435E03" w:rsidRPr="0059112A">
        <w:rPr>
          <w:rFonts w:ascii="Tw Cen MT" w:hAnsi="Tw Cen MT" w:cstheme="minorHAnsi"/>
          <w:sz w:val="26"/>
          <w:szCs w:val="26"/>
        </w:rPr>
        <w:t xml:space="preserve"> (editor), W.H. Bakker (editor), L.L.F. Janssen (editor), W.H. Bakker, W.F. </w:t>
      </w:r>
      <w:proofErr w:type="spellStart"/>
      <w:r w:rsidR="00435E03" w:rsidRPr="0059112A">
        <w:rPr>
          <w:rFonts w:ascii="Tw Cen MT" w:hAnsi="Tw Cen MT" w:cstheme="minorHAnsi"/>
          <w:sz w:val="26"/>
          <w:szCs w:val="26"/>
        </w:rPr>
        <w:t>Feringa</w:t>
      </w:r>
      <w:proofErr w:type="spellEnd"/>
      <w:r w:rsidR="00435E03" w:rsidRPr="0059112A">
        <w:rPr>
          <w:rFonts w:ascii="Tw Cen MT" w:hAnsi="Tw Cen MT" w:cstheme="minorHAnsi"/>
          <w:sz w:val="26"/>
          <w:szCs w:val="26"/>
        </w:rPr>
        <w:t xml:space="preserve">, A.S.M. </w:t>
      </w:r>
      <w:proofErr w:type="spellStart"/>
      <w:r w:rsidR="00435E03" w:rsidRPr="0059112A">
        <w:rPr>
          <w:rFonts w:ascii="Tw Cen MT" w:hAnsi="Tw Cen MT" w:cstheme="minorHAnsi"/>
          <w:sz w:val="26"/>
          <w:szCs w:val="26"/>
        </w:rPr>
        <w:t>Gieske</w:t>
      </w:r>
      <w:proofErr w:type="spellEnd"/>
      <w:r w:rsidR="00435E03" w:rsidRPr="0059112A">
        <w:rPr>
          <w:rFonts w:ascii="Tw Cen MT" w:hAnsi="Tw Cen MT" w:cstheme="minorHAnsi"/>
          <w:sz w:val="26"/>
          <w:szCs w:val="26"/>
        </w:rPr>
        <w:t xml:space="preserve">, K.A. </w:t>
      </w:r>
      <w:proofErr w:type="spellStart"/>
      <w:r w:rsidR="00435E03" w:rsidRPr="0059112A">
        <w:rPr>
          <w:rFonts w:ascii="Tw Cen MT" w:hAnsi="Tw Cen MT" w:cstheme="minorHAnsi"/>
          <w:sz w:val="26"/>
          <w:szCs w:val="26"/>
        </w:rPr>
        <w:t>Grabmaier</w:t>
      </w:r>
      <w:proofErr w:type="spellEnd"/>
      <w:r w:rsidR="00435E03" w:rsidRPr="0059112A">
        <w:rPr>
          <w:rFonts w:ascii="Tw Cen MT" w:hAnsi="Tw Cen MT" w:cstheme="minorHAnsi"/>
          <w:sz w:val="26"/>
          <w:szCs w:val="26"/>
        </w:rPr>
        <w:t xml:space="preserve">, C.A. Hecker, J.A. Horn, G.C. </w:t>
      </w:r>
      <w:proofErr w:type="spellStart"/>
      <w:r w:rsidR="00435E03" w:rsidRPr="0059112A">
        <w:rPr>
          <w:rFonts w:ascii="Tw Cen MT" w:hAnsi="Tw Cen MT" w:cstheme="minorHAnsi"/>
          <w:sz w:val="26"/>
          <w:szCs w:val="26"/>
        </w:rPr>
        <w:t>Huurneman</w:t>
      </w:r>
      <w:proofErr w:type="spellEnd"/>
      <w:r w:rsidR="00435E03" w:rsidRPr="0059112A">
        <w:rPr>
          <w:rFonts w:ascii="Tw Cen MT" w:hAnsi="Tw Cen MT" w:cstheme="minorHAnsi"/>
          <w:sz w:val="26"/>
          <w:szCs w:val="26"/>
        </w:rPr>
        <w:t xml:space="preserve">, N. </w:t>
      </w:r>
      <w:proofErr w:type="spellStart"/>
      <w:r w:rsidR="00435E03" w:rsidRPr="0059112A">
        <w:rPr>
          <w:rFonts w:ascii="Tw Cen MT" w:hAnsi="Tw Cen MT" w:cstheme="minorHAnsi"/>
          <w:sz w:val="26"/>
          <w:szCs w:val="26"/>
        </w:rPr>
        <w:t>Kerle</w:t>
      </w:r>
      <w:proofErr w:type="spellEnd"/>
      <w:r w:rsidR="00435E03" w:rsidRPr="0059112A">
        <w:rPr>
          <w:rFonts w:ascii="Tw Cen MT" w:hAnsi="Tw Cen MT" w:cstheme="minorHAnsi"/>
          <w:sz w:val="26"/>
          <w:szCs w:val="26"/>
        </w:rPr>
        <w:t xml:space="preserve">, F.D. van der Meer, G.N. </w:t>
      </w:r>
      <w:proofErr w:type="spellStart"/>
      <w:r w:rsidR="00435E03" w:rsidRPr="0059112A">
        <w:rPr>
          <w:rFonts w:ascii="Tw Cen MT" w:hAnsi="Tw Cen MT" w:cstheme="minorHAnsi"/>
          <w:sz w:val="26"/>
          <w:szCs w:val="26"/>
        </w:rPr>
        <w:t>Parodi</w:t>
      </w:r>
      <w:proofErr w:type="spellEnd"/>
      <w:r w:rsidR="00435E03" w:rsidRPr="0059112A">
        <w:rPr>
          <w:rFonts w:ascii="Tw Cen MT" w:hAnsi="Tw Cen MT" w:cstheme="minorHAnsi"/>
          <w:sz w:val="26"/>
          <w:szCs w:val="26"/>
        </w:rPr>
        <w:t xml:space="preserve">, C. Pohl, C.V. Reeves, F.J.A. van </w:t>
      </w:r>
      <w:proofErr w:type="spellStart"/>
      <w:r w:rsidR="00435E03" w:rsidRPr="0059112A">
        <w:rPr>
          <w:rFonts w:ascii="Tw Cen MT" w:hAnsi="Tw Cen MT" w:cstheme="minorHAnsi"/>
          <w:sz w:val="26"/>
          <w:szCs w:val="26"/>
        </w:rPr>
        <w:t>Ruitenbeek</w:t>
      </w:r>
      <w:proofErr w:type="spellEnd"/>
      <w:r w:rsidR="00435E03" w:rsidRPr="0059112A">
        <w:rPr>
          <w:rFonts w:ascii="Tw Cen MT" w:hAnsi="Tw Cen MT" w:cstheme="minorHAnsi"/>
          <w:sz w:val="26"/>
          <w:szCs w:val="26"/>
        </w:rPr>
        <w:t xml:space="preserve">, E.M. </w:t>
      </w:r>
      <w:proofErr w:type="spellStart"/>
      <w:r w:rsidR="00435E03" w:rsidRPr="0059112A">
        <w:rPr>
          <w:rFonts w:ascii="Tw Cen MT" w:hAnsi="Tw Cen MT" w:cstheme="minorHAnsi"/>
          <w:sz w:val="26"/>
          <w:szCs w:val="26"/>
        </w:rPr>
        <w:t>Schetselaar</w:t>
      </w:r>
      <w:proofErr w:type="spellEnd"/>
      <w:r w:rsidR="00435E03" w:rsidRPr="0059112A">
        <w:rPr>
          <w:rFonts w:ascii="Tw Cen MT" w:hAnsi="Tw Cen MT" w:cstheme="minorHAnsi"/>
          <w:sz w:val="26"/>
          <w:szCs w:val="26"/>
        </w:rPr>
        <w:t xml:space="preserve">, M.J.C. Weir, E. </w:t>
      </w:r>
      <w:proofErr w:type="spellStart"/>
      <w:r w:rsidR="00435E03" w:rsidRPr="0059112A">
        <w:rPr>
          <w:rFonts w:ascii="Tw Cen MT" w:hAnsi="Tw Cen MT" w:cstheme="minorHAnsi"/>
          <w:sz w:val="26"/>
          <w:szCs w:val="26"/>
        </w:rPr>
        <w:t>Westinga</w:t>
      </w:r>
      <w:proofErr w:type="spellEnd"/>
      <w:r w:rsidR="00435E03" w:rsidRPr="0059112A">
        <w:rPr>
          <w:rFonts w:ascii="Tw Cen MT" w:hAnsi="Tw Cen MT" w:cstheme="minorHAnsi"/>
          <w:sz w:val="26"/>
          <w:szCs w:val="26"/>
        </w:rPr>
        <w:t xml:space="preserve">, T. </w:t>
      </w:r>
      <w:proofErr w:type="spellStart"/>
      <w:r w:rsidR="00435E03" w:rsidRPr="0059112A">
        <w:rPr>
          <w:rFonts w:ascii="Tw Cen MT" w:hAnsi="Tw Cen MT" w:cstheme="minorHAnsi"/>
          <w:sz w:val="26"/>
          <w:szCs w:val="26"/>
        </w:rPr>
        <w:t>Woldai</w:t>
      </w:r>
      <w:r w:rsidR="001B68B6" w:rsidRPr="0059112A">
        <w:rPr>
          <w:rFonts w:ascii="Tw Cen MT" w:hAnsi="Tw Cen MT" w:cstheme="minorHAnsi"/>
          <w:sz w:val="26"/>
          <w:szCs w:val="26"/>
        </w:rPr>
        <w:t>.</w:t>
      </w:r>
      <w:r w:rsidR="00435E03" w:rsidRPr="0059112A">
        <w:rPr>
          <w:rFonts w:ascii="Tw Cen MT" w:hAnsi="Tw Cen MT" w:cstheme="minorHAnsi"/>
          <w:sz w:val="26"/>
          <w:szCs w:val="26"/>
        </w:rPr>
        <w:t>Fourth</w:t>
      </w:r>
      <w:proofErr w:type="spellEnd"/>
      <w:r w:rsidR="00435E03" w:rsidRPr="0059112A">
        <w:rPr>
          <w:rFonts w:ascii="Tw Cen MT" w:hAnsi="Tw Cen MT" w:cstheme="minorHAnsi"/>
          <w:sz w:val="26"/>
          <w:szCs w:val="26"/>
        </w:rPr>
        <w:t xml:space="preserve"> edition</w:t>
      </w:r>
      <w:r w:rsidR="001B68B6" w:rsidRPr="0059112A">
        <w:rPr>
          <w:rFonts w:ascii="Tw Cen MT" w:hAnsi="Tw Cen MT" w:cstheme="minorHAnsi"/>
          <w:sz w:val="26"/>
          <w:szCs w:val="26"/>
        </w:rPr>
        <w:t xml:space="preserve">, </w:t>
      </w:r>
      <w:r w:rsidR="00435E03" w:rsidRPr="0059112A">
        <w:rPr>
          <w:rFonts w:ascii="Tw Cen MT" w:hAnsi="Tw Cen MT" w:cstheme="minorHAnsi"/>
          <w:sz w:val="26"/>
          <w:szCs w:val="26"/>
        </w:rPr>
        <w:t>Enschede, ITC, 2009</w:t>
      </w:r>
      <w:r w:rsidR="001B68B6" w:rsidRPr="0059112A">
        <w:rPr>
          <w:rFonts w:ascii="Tw Cen MT" w:hAnsi="Tw Cen MT" w:cstheme="minorHAnsi"/>
          <w:sz w:val="26"/>
          <w:szCs w:val="26"/>
        </w:rPr>
        <w:t xml:space="preserve">. </w:t>
      </w:r>
      <w:r w:rsidR="00435E03" w:rsidRPr="0059112A">
        <w:rPr>
          <w:rFonts w:ascii="Tw Cen MT" w:hAnsi="Tw Cen MT" w:cstheme="minorHAnsi"/>
          <w:sz w:val="26"/>
          <w:szCs w:val="26"/>
        </w:rPr>
        <w:t>284 pages</w:t>
      </w:r>
      <w:r w:rsidR="001B68B6" w:rsidRPr="0059112A">
        <w:rPr>
          <w:rFonts w:ascii="Tw Cen MT" w:hAnsi="Tw Cen MT" w:cstheme="minorHAnsi"/>
          <w:sz w:val="26"/>
          <w:szCs w:val="26"/>
        </w:rPr>
        <w:t xml:space="preserve">, </w:t>
      </w:r>
      <w:r w:rsidR="00435E03" w:rsidRPr="0059112A">
        <w:rPr>
          <w:rFonts w:ascii="Tw Cen MT" w:hAnsi="Tw Cen MT" w:cstheme="minorHAnsi"/>
          <w:sz w:val="26"/>
          <w:szCs w:val="26"/>
        </w:rPr>
        <w:t>ITC Educational Textbook Series; 2ISBN 978-90-6164-270-1</w:t>
      </w:r>
    </w:p>
    <w:p w14:paraId="7548AFA8" w14:textId="77777777" w:rsidR="00435E03" w:rsidRPr="0059112A" w:rsidRDefault="00435E03" w:rsidP="00B9205F">
      <w:pPr>
        <w:pStyle w:val="ListParagraph"/>
        <w:numPr>
          <w:ilvl w:val="0"/>
          <w:numId w:val="4"/>
        </w:num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t xml:space="preserve">Lillesand, T. M. and Kiefer, R. W. (2004). Remote Sensing and </w:t>
      </w:r>
      <w:proofErr w:type="spellStart"/>
      <w:r w:rsidRPr="0059112A">
        <w:rPr>
          <w:rFonts w:ascii="Tw Cen MT" w:hAnsi="Tw Cen MT" w:cstheme="minorHAnsi"/>
          <w:sz w:val="26"/>
          <w:szCs w:val="26"/>
        </w:rPr>
        <w:t>ImageInterpretation</w:t>
      </w:r>
      <w:proofErr w:type="spellEnd"/>
      <w:r w:rsidRPr="0059112A">
        <w:rPr>
          <w:rFonts w:ascii="Tw Cen MT" w:hAnsi="Tw Cen MT" w:cstheme="minorHAnsi"/>
          <w:sz w:val="26"/>
          <w:szCs w:val="26"/>
        </w:rPr>
        <w:t>, 5th edition. (John Wiley and Sons), ISBN 0-471-15227-</w:t>
      </w:r>
    </w:p>
    <w:p w14:paraId="5F735B20" w14:textId="77777777" w:rsidR="00435E03" w:rsidRPr="0059112A" w:rsidRDefault="00435E03" w:rsidP="00B9205F">
      <w:pPr>
        <w:pStyle w:val="ListParagraph"/>
        <w:numPr>
          <w:ilvl w:val="0"/>
          <w:numId w:val="4"/>
        </w:num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t xml:space="preserve">Gibson, P.J (2000). Introductory Remote Sensing: Principles </w:t>
      </w:r>
      <w:proofErr w:type="spellStart"/>
      <w:r w:rsidRPr="0059112A">
        <w:rPr>
          <w:rFonts w:ascii="Tw Cen MT" w:hAnsi="Tw Cen MT" w:cstheme="minorHAnsi"/>
          <w:sz w:val="26"/>
          <w:szCs w:val="26"/>
        </w:rPr>
        <w:t>andConcepts</w:t>
      </w:r>
      <w:proofErr w:type="spellEnd"/>
      <w:r w:rsidRPr="0059112A">
        <w:rPr>
          <w:rFonts w:ascii="Tw Cen MT" w:hAnsi="Tw Cen MT" w:cstheme="minorHAnsi"/>
          <w:sz w:val="26"/>
          <w:szCs w:val="26"/>
        </w:rPr>
        <w:t xml:space="preserve"> (Routledge), ISBN 0-415-19646-9</w:t>
      </w:r>
    </w:p>
    <w:p w14:paraId="677BB835" w14:textId="77777777" w:rsidR="00435E03" w:rsidRPr="0059112A" w:rsidRDefault="00435E03" w:rsidP="00B9205F">
      <w:pPr>
        <w:pStyle w:val="ListParagraph"/>
        <w:numPr>
          <w:ilvl w:val="0"/>
          <w:numId w:val="4"/>
        </w:num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t xml:space="preserve">Jensen, J. (2000) Remote Sensing of the Environment: An </w:t>
      </w:r>
      <w:proofErr w:type="spellStart"/>
      <w:r w:rsidRPr="0059112A">
        <w:rPr>
          <w:rFonts w:ascii="Tw Cen MT" w:hAnsi="Tw Cen MT" w:cstheme="minorHAnsi"/>
          <w:sz w:val="26"/>
          <w:szCs w:val="26"/>
        </w:rPr>
        <w:t>EarthResources</w:t>
      </w:r>
      <w:proofErr w:type="spellEnd"/>
      <w:r w:rsidRPr="0059112A">
        <w:rPr>
          <w:rFonts w:ascii="Tw Cen MT" w:hAnsi="Tw Cen MT" w:cstheme="minorHAnsi"/>
          <w:sz w:val="26"/>
          <w:szCs w:val="26"/>
        </w:rPr>
        <w:t xml:space="preserve"> Perspective, Amazon Publishers, ISBN #</w:t>
      </w:r>
    </w:p>
    <w:p w14:paraId="1056C470" w14:textId="77777777" w:rsidR="00435E03" w:rsidRPr="0059112A" w:rsidRDefault="00435E03" w:rsidP="00B9205F">
      <w:pPr>
        <w:pStyle w:val="ListParagraph"/>
        <w:numPr>
          <w:ilvl w:val="0"/>
          <w:numId w:val="4"/>
        </w:numPr>
        <w:autoSpaceDE w:val="0"/>
        <w:autoSpaceDN w:val="0"/>
        <w:adjustRightInd w:val="0"/>
        <w:spacing w:after="0" w:line="360" w:lineRule="auto"/>
        <w:jc w:val="both"/>
        <w:rPr>
          <w:rFonts w:ascii="Tw Cen MT" w:hAnsi="Tw Cen MT" w:cstheme="minorHAnsi"/>
          <w:sz w:val="26"/>
          <w:szCs w:val="26"/>
        </w:rPr>
      </w:pPr>
      <w:proofErr w:type="spellStart"/>
      <w:r w:rsidRPr="0059112A">
        <w:rPr>
          <w:rFonts w:ascii="Tw Cen MT" w:hAnsi="Tw Cen MT" w:cstheme="minorHAnsi"/>
          <w:sz w:val="26"/>
          <w:szCs w:val="26"/>
        </w:rPr>
        <w:t>Sabins</w:t>
      </w:r>
      <w:proofErr w:type="spellEnd"/>
      <w:r w:rsidRPr="0059112A">
        <w:rPr>
          <w:rFonts w:ascii="Tw Cen MT" w:hAnsi="Tw Cen MT" w:cstheme="minorHAnsi"/>
          <w:sz w:val="26"/>
          <w:szCs w:val="26"/>
        </w:rPr>
        <w:t>, F.F (1996). Remote Sensing: Principles and Interpretation, 3</w:t>
      </w:r>
      <w:r w:rsidRPr="0059112A">
        <w:rPr>
          <w:rFonts w:ascii="Tw Cen MT" w:hAnsi="Tw Cen MT" w:cstheme="minorHAnsi"/>
          <w:sz w:val="26"/>
          <w:szCs w:val="26"/>
          <w:vertAlign w:val="superscript"/>
        </w:rPr>
        <w:t>rd</w:t>
      </w:r>
      <w:r w:rsidRPr="0059112A">
        <w:rPr>
          <w:rFonts w:ascii="Tw Cen MT" w:hAnsi="Tw Cen MT" w:cstheme="minorHAnsi"/>
          <w:sz w:val="26"/>
          <w:szCs w:val="26"/>
        </w:rPr>
        <w:t>ed, (W H Freeman &amp; Co), ISBN # 0-7167-2442-1</w:t>
      </w:r>
    </w:p>
    <w:p w14:paraId="6BBAC7D7" w14:textId="77777777" w:rsidR="008A1EAC" w:rsidRPr="0059112A" w:rsidRDefault="008A1EAC" w:rsidP="00B9205F">
      <w:pPr>
        <w:pStyle w:val="ListParagraph"/>
        <w:numPr>
          <w:ilvl w:val="0"/>
          <w:numId w:val="4"/>
        </w:num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t>Different sources from internet.</w:t>
      </w:r>
    </w:p>
    <w:p w14:paraId="7791640F" w14:textId="77777777" w:rsidR="00206C09" w:rsidRPr="0059112A" w:rsidRDefault="00206C09" w:rsidP="00D56154">
      <w:pPr>
        <w:pStyle w:val="NoSpacing"/>
        <w:rPr>
          <w:rFonts w:ascii="Tw Cen MT" w:hAnsi="Tw Cen MT"/>
        </w:rPr>
      </w:pPr>
    </w:p>
    <w:p w14:paraId="1FB89574" w14:textId="77777777" w:rsidR="00435E03" w:rsidRPr="0059112A" w:rsidRDefault="00435E03" w:rsidP="00B9205F">
      <w:pPr>
        <w:autoSpaceDE w:val="0"/>
        <w:autoSpaceDN w:val="0"/>
        <w:adjustRightInd w:val="0"/>
        <w:spacing w:after="0" w:line="360" w:lineRule="auto"/>
        <w:rPr>
          <w:rFonts w:ascii="Tw Cen MT" w:hAnsi="Tw Cen MT" w:cstheme="minorHAnsi"/>
          <w:b/>
          <w:bCs/>
          <w:sz w:val="26"/>
          <w:szCs w:val="26"/>
        </w:rPr>
      </w:pPr>
      <w:r w:rsidRPr="0059112A">
        <w:rPr>
          <w:rFonts w:ascii="Tw Cen MT" w:hAnsi="Tw Cen MT" w:cstheme="minorHAnsi"/>
          <w:b/>
          <w:bCs/>
          <w:sz w:val="26"/>
          <w:szCs w:val="26"/>
        </w:rPr>
        <w:t>Journals / Periodicals:</w:t>
      </w:r>
    </w:p>
    <w:p w14:paraId="074A3C51" w14:textId="77777777" w:rsidR="00435E03" w:rsidRPr="0059112A" w:rsidRDefault="00435E03" w:rsidP="00B9205F">
      <w:pPr>
        <w:autoSpaceDE w:val="0"/>
        <w:autoSpaceDN w:val="0"/>
        <w:adjustRightInd w:val="0"/>
        <w:spacing w:after="0" w:line="360" w:lineRule="auto"/>
        <w:rPr>
          <w:rFonts w:ascii="Tw Cen MT" w:hAnsi="Tw Cen MT" w:cstheme="minorHAnsi"/>
          <w:sz w:val="26"/>
          <w:szCs w:val="26"/>
        </w:rPr>
      </w:pPr>
      <w:r w:rsidRPr="0059112A">
        <w:rPr>
          <w:rFonts w:ascii="Tw Cen MT" w:hAnsi="Tw Cen MT" w:cstheme="minorHAnsi"/>
          <w:sz w:val="26"/>
          <w:szCs w:val="26"/>
        </w:rPr>
        <w:t>1. International Journal of Remote Sensing</w:t>
      </w:r>
      <w:r w:rsidR="00CA79B9" w:rsidRPr="0059112A">
        <w:rPr>
          <w:rFonts w:ascii="Tw Cen MT" w:hAnsi="Tw Cen MT" w:cstheme="minorHAnsi"/>
          <w:sz w:val="26"/>
          <w:szCs w:val="26"/>
        </w:rPr>
        <w:t>.</w:t>
      </w:r>
    </w:p>
    <w:p w14:paraId="45F8933E" w14:textId="77777777" w:rsidR="00435E03" w:rsidRPr="0059112A" w:rsidRDefault="00435E03" w:rsidP="00B9205F">
      <w:pPr>
        <w:autoSpaceDE w:val="0"/>
        <w:autoSpaceDN w:val="0"/>
        <w:adjustRightInd w:val="0"/>
        <w:spacing w:after="0" w:line="360" w:lineRule="auto"/>
        <w:rPr>
          <w:rFonts w:ascii="Tw Cen MT" w:hAnsi="Tw Cen MT" w:cstheme="minorHAnsi"/>
          <w:sz w:val="26"/>
          <w:szCs w:val="26"/>
        </w:rPr>
      </w:pPr>
      <w:r w:rsidRPr="0059112A">
        <w:rPr>
          <w:rFonts w:ascii="Tw Cen MT" w:hAnsi="Tw Cen MT" w:cstheme="minorHAnsi"/>
          <w:sz w:val="26"/>
          <w:szCs w:val="26"/>
        </w:rPr>
        <w:t>2. Remote Sensing of Environment Journal</w:t>
      </w:r>
      <w:r w:rsidR="00CA79B9" w:rsidRPr="0059112A">
        <w:rPr>
          <w:rFonts w:ascii="Tw Cen MT" w:hAnsi="Tw Cen MT" w:cstheme="minorHAnsi"/>
          <w:sz w:val="26"/>
          <w:szCs w:val="26"/>
        </w:rPr>
        <w:t>.</w:t>
      </w:r>
    </w:p>
    <w:p w14:paraId="6C35849E" w14:textId="77777777" w:rsidR="00435E03" w:rsidRPr="0059112A" w:rsidRDefault="00435E03" w:rsidP="00B9205F">
      <w:pPr>
        <w:autoSpaceDE w:val="0"/>
        <w:autoSpaceDN w:val="0"/>
        <w:adjustRightInd w:val="0"/>
        <w:spacing w:after="0" w:line="360" w:lineRule="auto"/>
        <w:rPr>
          <w:rFonts w:ascii="Tw Cen MT" w:hAnsi="Tw Cen MT" w:cstheme="minorHAnsi"/>
          <w:sz w:val="26"/>
          <w:szCs w:val="26"/>
        </w:rPr>
      </w:pPr>
      <w:r w:rsidRPr="0059112A">
        <w:rPr>
          <w:rFonts w:ascii="Tw Cen MT" w:hAnsi="Tw Cen MT" w:cstheme="minorHAnsi"/>
          <w:sz w:val="26"/>
          <w:szCs w:val="26"/>
        </w:rPr>
        <w:t>3. Photogrammetric Engineering &amp; Remote Sensing Journal</w:t>
      </w:r>
    </w:p>
    <w:p w14:paraId="5C2D8C18" w14:textId="77777777" w:rsidR="00435E03" w:rsidRPr="0059112A" w:rsidRDefault="00435E03" w:rsidP="00B9205F">
      <w:pPr>
        <w:autoSpaceDE w:val="0"/>
        <w:autoSpaceDN w:val="0"/>
        <w:adjustRightInd w:val="0"/>
        <w:spacing w:after="0" w:line="360" w:lineRule="auto"/>
        <w:rPr>
          <w:rFonts w:ascii="Tw Cen MT" w:hAnsi="Tw Cen MT" w:cstheme="minorHAnsi"/>
          <w:sz w:val="26"/>
          <w:szCs w:val="26"/>
        </w:rPr>
      </w:pPr>
      <w:r w:rsidRPr="0059112A">
        <w:rPr>
          <w:rFonts w:ascii="Tw Cen MT" w:hAnsi="Tw Cen MT" w:cstheme="minorHAnsi"/>
          <w:sz w:val="26"/>
          <w:szCs w:val="26"/>
        </w:rPr>
        <w:t>4. Geo Carto International Journal</w:t>
      </w:r>
      <w:r w:rsidR="00CA79B9" w:rsidRPr="0059112A">
        <w:rPr>
          <w:rFonts w:ascii="Tw Cen MT" w:hAnsi="Tw Cen MT" w:cstheme="minorHAnsi"/>
          <w:sz w:val="26"/>
          <w:szCs w:val="26"/>
        </w:rPr>
        <w:t>.</w:t>
      </w:r>
    </w:p>
    <w:p w14:paraId="5A6467BB" w14:textId="77777777" w:rsidR="00435E03" w:rsidRPr="0059112A" w:rsidRDefault="00435E03" w:rsidP="00B9205F">
      <w:pPr>
        <w:autoSpaceDE w:val="0"/>
        <w:autoSpaceDN w:val="0"/>
        <w:adjustRightInd w:val="0"/>
        <w:spacing w:after="0" w:line="360" w:lineRule="auto"/>
        <w:rPr>
          <w:rFonts w:ascii="Tw Cen MT" w:hAnsi="Tw Cen MT" w:cstheme="minorHAnsi"/>
          <w:sz w:val="26"/>
          <w:szCs w:val="26"/>
        </w:rPr>
      </w:pPr>
      <w:r w:rsidRPr="0059112A">
        <w:rPr>
          <w:rFonts w:ascii="Tw Cen MT" w:hAnsi="Tw Cen MT" w:cstheme="minorHAnsi"/>
          <w:sz w:val="26"/>
          <w:szCs w:val="26"/>
        </w:rPr>
        <w:t>5. Asian Pacific Remote Sensing Journal</w:t>
      </w:r>
      <w:r w:rsidR="00CA79B9" w:rsidRPr="0059112A">
        <w:rPr>
          <w:rFonts w:ascii="Tw Cen MT" w:hAnsi="Tw Cen MT" w:cstheme="minorHAnsi"/>
          <w:sz w:val="26"/>
          <w:szCs w:val="26"/>
        </w:rPr>
        <w:t>.</w:t>
      </w:r>
    </w:p>
    <w:p w14:paraId="58EC6A2B" w14:textId="1CF60555" w:rsidR="00B9205F" w:rsidRDefault="00B9205F" w:rsidP="00B9205F">
      <w:pPr>
        <w:pStyle w:val="NoSpacing"/>
        <w:rPr>
          <w:rFonts w:ascii="Tw Cen MT" w:hAnsi="Tw Cen MT"/>
        </w:rPr>
      </w:pPr>
    </w:p>
    <w:p w14:paraId="787CE56E" w14:textId="77777777" w:rsidR="00E26BA2" w:rsidRDefault="00E26BA2" w:rsidP="00B9205F">
      <w:pPr>
        <w:pStyle w:val="NoSpacing"/>
        <w:rPr>
          <w:rFonts w:ascii="Tw Cen MT" w:hAnsi="Tw Cen MT"/>
        </w:rPr>
      </w:pPr>
    </w:p>
    <w:p w14:paraId="7CF9311B" w14:textId="77777777" w:rsidR="00E26BA2" w:rsidRDefault="00E26BA2" w:rsidP="00B9205F">
      <w:pPr>
        <w:pStyle w:val="NoSpacing"/>
        <w:rPr>
          <w:rFonts w:ascii="Tw Cen MT" w:hAnsi="Tw Cen MT"/>
        </w:rPr>
      </w:pPr>
    </w:p>
    <w:p w14:paraId="1EB8C6FA" w14:textId="77777777" w:rsidR="00E26BA2" w:rsidRDefault="00E26BA2" w:rsidP="00B9205F">
      <w:pPr>
        <w:pStyle w:val="NoSpacing"/>
        <w:rPr>
          <w:rFonts w:ascii="Tw Cen MT" w:hAnsi="Tw Cen MT"/>
        </w:rPr>
      </w:pPr>
    </w:p>
    <w:p w14:paraId="32F9DFD5" w14:textId="77777777" w:rsidR="00E26BA2" w:rsidRDefault="00E26BA2" w:rsidP="00B9205F">
      <w:pPr>
        <w:pStyle w:val="NoSpacing"/>
        <w:rPr>
          <w:rFonts w:ascii="Tw Cen MT" w:hAnsi="Tw Cen MT"/>
        </w:rPr>
      </w:pPr>
    </w:p>
    <w:p w14:paraId="7F5BAA2B" w14:textId="77777777" w:rsidR="00E26BA2" w:rsidRDefault="00E26BA2" w:rsidP="00B9205F">
      <w:pPr>
        <w:pStyle w:val="NoSpacing"/>
        <w:rPr>
          <w:rFonts w:ascii="Tw Cen MT" w:hAnsi="Tw Cen MT"/>
        </w:rPr>
      </w:pPr>
    </w:p>
    <w:p w14:paraId="55FB71B5" w14:textId="77777777" w:rsidR="00E26BA2" w:rsidRDefault="00E26BA2" w:rsidP="00B9205F">
      <w:pPr>
        <w:pStyle w:val="NoSpacing"/>
        <w:rPr>
          <w:rFonts w:ascii="Tw Cen MT" w:hAnsi="Tw Cen MT"/>
        </w:rPr>
      </w:pPr>
    </w:p>
    <w:p w14:paraId="5E072967" w14:textId="77777777" w:rsidR="00E26BA2" w:rsidRDefault="00E26BA2" w:rsidP="00B9205F">
      <w:pPr>
        <w:pStyle w:val="NoSpacing"/>
        <w:rPr>
          <w:rFonts w:ascii="Tw Cen MT" w:hAnsi="Tw Cen MT"/>
        </w:rPr>
      </w:pPr>
    </w:p>
    <w:p w14:paraId="5DF18ACC" w14:textId="77777777" w:rsidR="00E26BA2" w:rsidRDefault="00E26BA2" w:rsidP="00B9205F">
      <w:pPr>
        <w:pStyle w:val="NoSpacing"/>
        <w:rPr>
          <w:rFonts w:ascii="Tw Cen MT" w:hAnsi="Tw Cen MT"/>
        </w:rPr>
      </w:pPr>
    </w:p>
    <w:p w14:paraId="7B6B4663" w14:textId="77777777" w:rsidR="00E26BA2" w:rsidRDefault="00E26BA2" w:rsidP="00B9205F">
      <w:pPr>
        <w:pStyle w:val="NoSpacing"/>
        <w:rPr>
          <w:rFonts w:ascii="Tw Cen MT" w:hAnsi="Tw Cen MT"/>
        </w:rPr>
      </w:pPr>
    </w:p>
    <w:p w14:paraId="6BADA26A" w14:textId="77777777" w:rsidR="00E26BA2" w:rsidRDefault="00E26BA2" w:rsidP="00B9205F">
      <w:pPr>
        <w:pStyle w:val="NoSpacing"/>
        <w:rPr>
          <w:rFonts w:ascii="Tw Cen MT" w:hAnsi="Tw Cen MT"/>
        </w:rPr>
      </w:pPr>
    </w:p>
    <w:p w14:paraId="56CA532E" w14:textId="77777777" w:rsidR="00E26BA2" w:rsidRDefault="00E26BA2" w:rsidP="00B9205F">
      <w:pPr>
        <w:pStyle w:val="NoSpacing"/>
        <w:rPr>
          <w:rFonts w:ascii="Tw Cen MT" w:hAnsi="Tw Cen MT"/>
        </w:rPr>
      </w:pPr>
    </w:p>
    <w:p w14:paraId="00B1C96B" w14:textId="77777777" w:rsidR="00461F03" w:rsidRPr="0059112A" w:rsidRDefault="00461F03" w:rsidP="00B9205F">
      <w:pPr>
        <w:autoSpaceDE w:val="0"/>
        <w:autoSpaceDN w:val="0"/>
        <w:adjustRightInd w:val="0"/>
        <w:spacing w:after="0" w:line="360" w:lineRule="auto"/>
        <w:rPr>
          <w:rFonts w:ascii="Tw Cen MT" w:hAnsi="Tw Cen MT" w:cstheme="minorHAnsi"/>
          <w:b/>
          <w:bCs/>
          <w:sz w:val="26"/>
          <w:szCs w:val="26"/>
        </w:rPr>
      </w:pPr>
      <w:r w:rsidRPr="0059112A">
        <w:rPr>
          <w:rFonts w:ascii="Tw Cen MT" w:hAnsi="Tw Cen MT" w:cstheme="minorHAnsi"/>
          <w:b/>
          <w:bCs/>
          <w:sz w:val="26"/>
          <w:szCs w:val="26"/>
        </w:rPr>
        <w:lastRenderedPageBreak/>
        <w:t>Course Content</w:t>
      </w:r>
      <w:r w:rsidR="00F01220" w:rsidRPr="0059112A">
        <w:rPr>
          <w:rFonts w:ascii="Tw Cen MT" w:hAnsi="Tw Cen MT" w:cstheme="minorHAnsi"/>
          <w:b/>
          <w:bCs/>
          <w:sz w:val="26"/>
          <w:szCs w:val="26"/>
        </w:rPr>
        <w:t>:</w:t>
      </w:r>
    </w:p>
    <w:tbl>
      <w:tblPr>
        <w:tblStyle w:val="TableGrid"/>
        <w:tblW w:w="10368" w:type="dxa"/>
        <w:tblLook w:val="04A0" w:firstRow="1" w:lastRow="0" w:firstColumn="1" w:lastColumn="0" w:noHBand="0" w:noVBand="1"/>
      </w:tblPr>
      <w:tblGrid>
        <w:gridCol w:w="1526"/>
        <w:gridCol w:w="8842"/>
      </w:tblGrid>
      <w:tr w:rsidR="00461F03" w:rsidRPr="0059112A" w14:paraId="70538F6B" w14:textId="77777777" w:rsidTr="00F01220">
        <w:trPr>
          <w:trHeight w:val="467"/>
        </w:trPr>
        <w:tc>
          <w:tcPr>
            <w:tcW w:w="1526" w:type="dxa"/>
            <w:shd w:val="clear" w:color="auto" w:fill="BFBFBF" w:themeFill="background1" w:themeFillShade="BF"/>
            <w:vAlign w:val="bottom"/>
          </w:tcPr>
          <w:p w14:paraId="3F88C086" w14:textId="77777777" w:rsidR="00461F03" w:rsidRPr="0059112A" w:rsidRDefault="00B9205F" w:rsidP="00B9205F">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Lecture #</w:t>
            </w:r>
          </w:p>
        </w:tc>
        <w:tc>
          <w:tcPr>
            <w:tcW w:w="8842" w:type="dxa"/>
            <w:shd w:val="clear" w:color="auto" w:fill="BFBFBF" w:themeFill="background1" w:themeFillShade="BF"/>
            <w:vAlign w:val="center"/>
          </w:tcPr>
          <w:p w14:paraId="7C4EA66D" w14:textId="77777777" w:rsidR="00461F03" w:rsidRPr="0059112A" w:rsidRDefault="00B9205F" w:rsidP="00B9205F">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 xml:space="preserve">Briefing </w:t>
            </w:r>
          </w:p>
        </w:tc>
      </w:tr>
      <w:tr w:rsidR="00461F03" w:rsidRPr="0059112A" w14:paraId="6AF2A936" w14:textId="77777777" w:rsidTr="00F01220">
        <w:tc>
          <w:tcPr>
            <w:tcW w:w="1526" w:type="dxa"/>
            <w:shd w:val="clear" w:color="auto" w:fill="BFBFBF" w:themeFill="background1" w:themeFillShade="BF"/>
            <w:vAlign w:val="center"/>
          </w:tcPr>
          <w:p w14:paraId="50B1E465" w14:textId="77777777" w:rsidR="00461F03" w:rsidRPr="0059112A" w:rsidRDefault="00461F03" w:rsidP="00B1181D">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1</w:t>
            </w:r>
          </w:p>
        </w:tc>
        <w:tc>
          <w:tcPr>
            <w:tcW w:w="8842" w:type="dxa"/>
          </w:tcPr>
          <w:p w14:paraId="5393DF84" w14:textId="77777777" w:rsidR="00461F03" w:rsidRPr="0059112A" w:rsidRDefault="00461F03" w:rsidP="00B9205F">
            <w:pPr>
              <w:autoSpaceDE w:val="0"/>
              <w:autoSpaceDN w:val="0"/>
              <w:adjustRightInd w:val="0"/>
              <w:spacing w:line="360" w:lineRule="auto"/>
              <w:jc w:val="both"/>
              <w:rPr>
                <w:rFonts w:ascii="Tw Cen MT" w:hAnsi="Tw Cen MT" w:cstheme="minorHAnsi"/>
                <w:sz w:val="26"/>
                <w:szCs w:val="26"/>
              </w:rPr>
            </w:pPr>
            <w:r w:rsidRPr="0059112A">
              <w:rPr>
                <w:rFonts w:ascii="Tw Cen MT" w:hAnsi="Tw Cen MT" w:cstheme="minorHAnsi"/>
                <w:sz w:val="26"/>
                <w:szCs w:val="26"/>
              </w:rPr>
              <w:t xml:space="preserve">Definition and overview of Remote sensing history and evolution of Remote Sensing and Remote Sensing </w:t>
            </w:r>
            <w:r w:rsidR="00535DC2" w:rsidRPr="0059112A">
              <w:rPr>
                <w:rFonts w:ascii="Tw Cen MT" w:hAnsi="Tw Cen MT" w:cstheme="minorHAnsi"/>
                <w:sz w:val="26"/>
                <w:szCs w:val="26"/>
              </w:rPr>
              <w:t>application</w:t>
            </w:r>
            <w:r w:rsidRPr="0059112A">
              <w:rPr>
                <w:rFonts w:ascii="Tw Cen MT" w:hAnsi="Tw Cen MT" w:cstheme="minorHAnsi"/>
                <w:sz w:val="26"/>
                <w:szCs w:val="26"/>
              </w:rPr>
              <w:t>s.</w:t>
            </w:r>
          </w:p>
        </w:tc>
      </w:tr>
      <w:tr w:rsidR="002D6892" w:rsidRPr="0059112A" w14:paraId="3F21BE83" w14:textId="77777777" w:rsidTr="00F01220">
        <w:trPr>
          <w:trHeight w:val="1367"/>
        </w:trPr>
        <w:tc>
          <w:tcPr>
            <w:tcW w:w="1526" w:type="dxa"/>
            <w:shd w:val="clear" w:color="auto" w:fill="BFBFBF" w:themeFill="background1" w:themeFillShade="BF"/>
            <w:vAlign w:val="center"/>
          </w:tcPr>
          <w:p w14:paraId="7A5269C9" w14:textId="77777777" w:rsidR="002D6892" w:rsidRPr="0059112A" w:rsidRDefault="002D6892" w:rsidP="00B1181D">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2</w:t>
            </w:r>
          </w:p>
          <w:p w14:paraId="46B136E2" w14:textId="77777777" w:rsidR="002D6892" w:rsidRPr="0059112A" w:rsidRDefault="002D6892" w:rsidP="00B1181D">
            <w:pPr>
              <w:autoSpaceDE w:val="0"/>
              <w:autoSpaceDN w:val="0"/>
              <w:adjustRightInd w:val="0"/>
              <w:spacing w:line="360" w:lineRule="auto"/>
              <w:jc w:val="center"/>
              <w:rPr>
                <w:rFonts w:ascii="Tw Cen MT" w:hAnsi="Tw Cen MT" w:cstheme="minorHAnsi"/>
                <w:b/>
                <w:bCs/>
                <w:sz w:val="26"/>
                <w:szCs w:val="26"/>
              </w:rPr>
            </w:pPr>
          </w:p>
        </w:tc>
        <w:tc>
          <w:tcPr>
            <w:tcW w:w="8842" w:type="dxa"/>
          </w:tcPr>
          <w:p w14:paraId="0CF571F7" w14:textId="33519923" w:rsidR="002D6892" w:rsidRPr="0059112A" w:rsidRDefault="002D6892" w:rsidP="00427B04">
            <w:pPr>
              <w:autoSpaceDE w:val="0"/>
              <w:autoSpaceDN w:val="0"/>
              <w:adjustRightInd w:val="0"/>
              <w:spacing w:line="360" w:lineRule="auto"/>
              <w:jc w:val="both"/>
              <w:rPr>
                <w:rFonts w:ascii="Tw Cen MT" w:hAnsi="Tw Cen MT" w:cstheme="minorHAnsi"/>
                <w:sz w:val="26"/>
                <w:szCs w:val="26"/>
              </w:rPr>
            </w:pPr>
            <w:r w:rsidRPr="0059112A">
              <w:rPr>
                <w:rFonts w:ascii="Tw Cen MT" w:hAnsi="Tw Cen MT" w:cstheme="minorHAnsi"/>
                <w:sz w:val="26"/>
                <w:szCs w:val="26"/>
              </w:rPr>
              <w:t>Electromagnetic Radiation, Terms and Definitions, Laws of Radiation, EM spectrum, Sources of EMR.</w:t>
            </w:r>
            <w:r w:rsidR="00427B04">
              <w:rPr>
                <w:rFonts w:ascii="Tw Cen MT" w:hAnsi="Tw Cen MT" w:cstheme="minorHAnsi"/>
                <w:sz w:val="26"/>
                <w:szCs w:val="26"/>
              </w:rPr>
              <w:t xml:space="preserve"> </w:t>
            </w:r>
            <w:r w:rsidRPr="0059112A">
              <w:rPr>
                <w:rFonts w:ascii="Tw Cen MT" w:hAnsi="Tw Cen MT" w:cstheme="minorHAnsi"/>
                <w:sz w:val="26"/>
                <w:szCs w:val="26"/>
              </w:rPr>
              <w:t>Interaction between EM radiation and matter, Reflection, Absorption, Scattering and Transmission.</w:t>
            </w:r>
          </w:p>
        </w:tc>
      </w:tr>
      <w:tr w:rsidR="00461F03" w:rsidRPr="0059112A" w14:paraId="2C26A93A" w14:textId="77777777" w:rsidTr="00F01220">
        <w:tc>
          <w:tcPr>
            <w:tcW w:w="1526" w:type="dxa"/>
            <w:shd w:val="clear" w:color="auto" w:fill="BFBFBF" w:themeFill="background1" w:themeFillShade="BF"/>
            <w:vAlign w:val="center"/>
          </w:tcPr>
          <w:p w14:paraId="0C9680C2" w14:textId="77777777" w:rsidR="00461F03" w:rsidRPr="0059112A" w:rsidRDefault="00BF4E09" w:rsidP="00B1181D">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3</w:t>
            </w:r>
          </w:p>
        </w:tc>
        <w:tc>
          <w:tcPr>
            <w:tcW w:w="8842" w:type="dxa"/>
          </w:tcPr>
          <w:p w14:paraId="04D64BCD" w14:textId="77777777" w:rsidR="00461F03" w:rsidRPr="0059112A" w:rsidRDefault="00461F03" w:rsidP="00B9205F">
            <w:pPr>
              <w:autoSpaceDE w:val="0"/>
              <w:autoSpaceDN w:val="0"/>
              <w:adjustRightInd w:val="0"/>
              <w:spacing w:line="360" w:lineRule="auto"/>
              <w:jc w:val="both"/>
              <w:rPr>
                <w:rFonts w:ascii="Tw Cen MT" w:hAnsi="Tw Cen MT" w:cstheme="minorHAnsi"/>
                <w:sz w:val="26"/>
                <w:szCs w:val="26"/>
              </w:rPr>
            </w:pPr>
            <w:r w:rsidRPr="0059112A">
              <w:rPr>
                <w:rFonts w:ascii="Tw Cen MT" w:hAnsi="Tw Cen MT" w:cstheme="minorHAnsi"/>
                <w:sz w:val="26"/>
                <w:szCs w:val="26"/>
              </w:rPr>
              <w:t xml:space="preserve">Remote Sensing Systems – Active and Passive Systems, imaging and </w:t>
            </w:r>
            <w:r w:rsidR="001442D6" w:rsidRPr="0059112A">
              <w:rPr>
                <w:rFonts w:ascii="Tw Cen MT" w:hAnsi="Tw Cen MT" w:cstheme="minorHAnsi"/>
                <w:sz w:val="26"/>
                <w:szCs w:val="26"/>
              </w:rPr>
              <w:t>non-imaging</w:t>
            </w:r>
            <w:r w:rsidRPr="0059112A">
              <w:rPr>
                <w:rFonts w:ascii="Tw Cen MT" w:hAnsi="Tw Cen MT" w:cstheme="minorHAnsi"/>
                <w:sz w:val="26"/>
                <w:szCs w:val="26"/>
              </w:rPr>
              <w:t xml:space="preserve"> systems, concept of Resolutions in Remote Sensing – Spatial, Spectral, Temporal and Radiometric.</w:t>
            </w:r>
          </w:p>
        </w:tc>
      </w:tr>
      <w:tr w:rsidR="00461F03" w:rsidRPr="0059112A" w14:paraId="66EA35AE" w14:textId="77777777" w:rsidTr="00F01220">
        <w:tc>
          <w:tcPr>
            <w:tcW w:w="1526" w:type="dxa"/>
            <w:shd w:val="clear" w:color="auto" w:fill="BFBFBF" w:themeFill="background1" w:themeFillShade="BF"/>
            <w:vAlign w:val="center"/>
          </w:tcPr>
          <w:p w14:paraId="6236E0EC" w14:textId="77777777" w:rsidR="00461F03" w:rsidRPr="0059112A" w:rsidRDefault="00BF4E09" w:rsidP="00B1181D">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4</w:t>
            </w:r>
          </w:p>
        </w:tc>
        <w:tc>
          <w:tcPr>
            <w:tcW w:w="8842" w:type="dxa"/>
          </w:tcPr>
          <w:p w14:paraId="6E5FA92E" w14:textId="77777777" w:rsidR="00461F03" w:rsidRPr="0059112A" w:rsidRDefault="00BF7A22" w:rsidP="00B9205F">
            <w:pPr>
              <w:autoSpaceDE w:val="0"/>
              <w:autoSpaceDN w:val="0"/>
              <w:adjustRightInd w:val="0"/>
              <w:spacing w:line="360" w:lineRule="auto"/>
              <w:jc w:val="both"/>
              <w:rPr>
                <w:rFonts w:ascii="Tw Cen MT" w:hAnsi="Tw Cen MT" w:cstheme="minorHAnsi"/>
                <w:sz w:val="26"/>
                <w:szCs w:val="26"/>
              </w:rPr>
            </w:pPr>
            <w:r w:rsidRPr="0059112A">
              <w:rPr>
                <w:rFonts w:ascii="Tw Cen MT" w:hAnsi="Tw Cen MT" w:cstheme="minorHAnsi"/>
                <w:sz w:val="26"/>
                <w:szCs w:val="26"/>
              </w:rPr>
              <w:t>Spectral Reflectance Curve</w:t>
            </w:r>
          </w:p>
        </w:tc>
      </w:tr>
      <w:tr w:rsidR="00BF7A22" w:rsidRPr="0059112A" w14:paraId="3A275051" w14:textId="77777777" w:rsidTr="00F01220">
        <w:tc>
          <w:tcPr>
            <w:tcW w:w="1526" w:type="dxa"/>
            <w:shd w:val="clear" w:color="auto" w:fill="BFBFBF" w:themeFill="background1" w:themeFillShade="BF"/>
            <w:vAlign w:val="center"/>
          </w:tcPr>
          <w:p w14:paraId="421A4AAC" w14:textId="77777777" w:rsidR="00BF7A22" w:rsidRPr="0059112A" w:rsidRDefault="00BF7A22" w:rsidP="00B1181D">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5</w:t>
            </w:r>
          </w:p>
        </w:tc>
        <w:tc>
          <w:tcPr>
            <w:tcW w:w="8842" w:type="dxa"/>
          </w:tcPr>
          <w:p w14:paraId="05AF88FF" w14:textId="77777777" w:rsidR="00BF7A22" w:rsidRPr="0059112A" w:rsidRDefault="00BF7A22" w:rsidP="00B9205F">
            <w:pPr>
              <w:autoSpaceDE w:val="0"/>
              <w:autoSpaceDN w:val="0"/>
              <w:adjustRightInd w:val="0"/>
              <w:spacing w:line="360" w:lineRule="auto"/>
              <w:ind w:firstLine="34"/>
              <w:jc w:val="both"/>
              <w:rPr>
                <w:rFonts w:ascii="Tw Cen MT" w:hAnsi="Tw Cen MT" w:cstheme="minorHAnsi"/>
                <w:sz w:val="26"/>
                <w:szCs w:val="26"/>
              </w:rPr>
            </w:pPr>
            <w:r w:rsidRPr="0059112A">
              <w:rPr>
                <w:rFonts w:ascii="Tw Cen MT" w:hAnsi="Tw Cen MT" w:cstheme="minorHAnsi"/>
                <w:sz w:val="26"/>
                <w:szCs w:val="26"/>
              </w:rPr>
              <w:t>Aerial photographs from Aircraft – definitions, principles and characteristics of Aerial photo.</w:t>
            </w:r>
          </w:p>
        </w:tc>
      </w:tr>
      <w:tr w:rsidR="00461F03" w:rsidRPr="0059112A" w14:paraId="6BD7F94C" w14:textId="77777777" w:rsidTr="00F01220">
        <w:tc>
          <w:tcPr>
            <w:tcW w:w="1526" w:type="dxa"/>
            <w:shd w:val="clear" w:color="auto" w:fill="BFBFBF" w:themeFill="background1" w:themeFillShade="BF"/>
            <w:vAlign w:val="center"/>
          </w:tcPr>
          <w:p w14:paraId="1140F750" w14:textId="77777777" w:rsidR="00461F03" w:rsidRPr="0059112A" w:rsidRDefault="00115B31" w:rsidP="00B1181D">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6</w:t>
            </w:r>
          </w:p>
        </w:tc>
        <w:tc>
          <w:tcPr>
            <w:tcW w:w="8842" w:type="dxa"/>
          </w:tcPr>
          <w:p w14:paraId="045C8145" w14:textId="77777777" w:rsidR="00461F03" w:rsidRPr="0059112A" w:rsidRDefault="00180DB1" w:rsidP="00B9205F">
            <w:pPr>
              <w:autoSpaceDE w:val="0"/>
              <w:autoSpaceDN w:val="0"/>
              <w:adjustRightInd w:val="0"/>
              <w:spacing w:line="360" w:lineRule="auto"/>
              <w:jc w:val="both"/>
              <w:rPr>
                <w:rFonts w:ascii="Tw Cen MT" w:hAnsi="Tw Cen MT" w:cstheme="minorHAnsi"/>
                <w:sz w:val="26"/>
                <w:szCs w:val="26"/>
              </w:rPr>
            </w:pPr>
            <w:r w:rsidRPr="0059112A">
              <w:rPr>
                <w:rFonts w:ascii="Tw Cen MT" w:hAnsi="Tw Cen MT" w:cstheme="minorHAnsi"/>
                <w:sz w:val="26"/>
                <w:szCs w:val="26"/>
              </w:rPr>
              <w:t>Orbits and Platforms for Earth Observation. Temporary and Stationary platform, Geostationary, sun-synchronous satellite, Landsat satellite, 1st  and 2nd  generation, main characteristic for each generation,</w:t>
            </w:r>
          </w:p>
        </w:tc>
      </w:tr>
      <w:tr w:rsidR="00461F03" w:rsidRPr="0059112A" w14:paraId="0783793F" w14:textId="77777777" w:rsidTr="00F01220">
        <w:tc>
          <w:tcPr>
            <w:tcW w:w="1526" w:type="dxa"/>
            <w:shd w:val="clear" w:color="auto" w:fill="BFBFBF" w:themeFill="background1" w:themeFillShade="BF"/>
            <w:vAlign w:val="center"/>
          </w:tcPr>
          <w:p w14:paraId="5783D284" w14:textId="77777777" w:rsidR="00461F03" w:rsidRPr="0059112A" w:rsidRDefault="00115B31" w:rsidP="00B1181D">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7</w:t>
            </w:r>
          </w:p>
        </w:tc>
        <w:tc>
          <w:tcPr>
            <w:tcW w:w="8842" w:type="dxa"/>
          </w:tcPr>
          <w:p w14:paraId="7730002B" w14:textId="77777777" w:rsidR="00461F03" w:rsidRPr="0059112A" w:rsidRDefault="00180DB1" w:rsidP="002F57B6">
            <w:pPr>
              <w:autoSpaceDE w:val="0"/>
              <w:autoSpaceDN w:val="0"/>
              <w:adjustRightInd w:val="0"/>
              <w:spacing w:line="360" w:lineRule="auto"/>
              <w:jc w:val="both"/>
              <w:rPr>
                <w:rFonts w:ascii="Tw Cen MT" w:hAnsi="Tw Cen MT" w:cstheme="minorHAnsi"/>
                <w:sz w:val="26"/>
                <w:szCs w:val="26"/>
              </w:rPr>
            </w:pPr>
            <w:r w:rsidRPr="0059112A">
              <w:rPr>
                <w:rFonts w:ascii="Tw Cen MT" w:hAnsi="Tw Cen MT" w:cstheme="minorHAnsi"/>
                <w:sz w:val="26"/>
                <w:szCs w:val="26"/>
              </w:rPr>
              <w:t xml:space="preserve">Earth Observation Satellites (Landsat, ASTER, SPOT, </w:t>
            </w:r>
            <w:proofErr w:type="spellStart"/>
            <w:r w:rsidR="002F57B6" w:rsidRPr="0059112A">
              <w:rPr>
                <w:rFonts w:ascii="Tw Cen MT" w:hAnsi="Tw Cen MT" w:cstheme="minorHAnsi"/>
                <w:sz w:val="26"/>
                <w:szCs w:val="26"/>
              </w:rPr>
              <w:t>rapidEye</w:t>
            </w:r>
            <w:proofErr w:type="spellEnd"/>
            <w:r w:rsidRPr="0059112A">
              <w:rPr>
                <w:rFonts w:ascii="Tw Cen MT" w:hAnsi="Tw Cen MT" w:cstheme="minorHAnsi"/>
                <w:sz w:val="26"/>
                <w:szCs w:val="26"/>
              </w:rPr>
              <w:t xml:space="preserve">, </w:t>
            </w:r>
            <w:r w:rsidR="002F57B6" w:rsidRPr="0059112A">
              <w:rPr>
                <w:rFonts w:ascii="Tw Cen MT" w:hAnsi="Tw Cen MT" w:cstheme="minorHAnsi"/>
                <w:sz w:val="26"/>
                <w:szCs w:val="26"/>
              </w:rPr>
              <w:t>sentinel</w:t>
            </w:r>
            <w:r w:rsidRPr="0059112A">
              <w:rPr>
                <w:rFonts w:ascii="Tw Cen MT" w:hAnsi="Tw Cen MT" w:cstheme="minorHAnsi"/>
                <w:sz w:val="26"/>
                <w:szCs w:val="26"/>
              </w:rPr>
              <w:t xml:space="preserve">, </w:t>
            </w:r>
            <w:proofErr w:type="spellStart"/>
            <w:r w:rsidRPr="0059112A">
              <w:rPr>
                <w:rFonts w:ascii="Tw Cen MT" w:hAnsi="Tw Cen MT" w:cstheme="minorHAnsi"/>
                <w:sz w:val="26"/>
                <w:szCs w:val="26"/>
              </w:rPr>
              <w:t>GeoEye</w:t>
            </w:r>
            <w:proofErr w:type="spellEnd"/>
            <w:r w:rsidRPr="0059112A">
              <w:rPr>
                <w:rFonts w:ascii="Tw Cen MT" w:hAnsi="Tw Cen MT" w:cstheme="minorHAnsi"/>
                <w:sz w:val="26"/>
                <w:szCs w:val="26"/>
              </w:rPr>
              <w:t xml:space="preserve">, </w:t>
            </w:r>
            <w:proofErr w:type="spellStart"/>
            <w:r w:rsidRPr="0059112A">
              <w:rPr>
                <w:rFonts w:ascii="Tw Cen MT" w:hAnsi="Tw Cen MT" w:cstheme="minorHAnsi"/>
                <w:sz w:val="26"/>
                <w:szCs w:val="26"/>
              </w:rPr>
              <w:t>Quickbird</w:t>
            </w:r>
            <w:proofErr w:type="spellEnd"/>
            <w:r w:rsidRPr="0059112A">
              <w:rPr>
                <w:rFonts w:ascii="Tw Cen MT" w:hAnsi="Tw Cen MT" w:cstheme="minorHAnsi"/>
                <w:sz w:val="26"/>
                <w:szCs w:val="26"/>
              </w:rPr>
              <w:t xml:space="preserve"> and IRS) and their properties.</w:t>
            </w:r>
          </w:p>
        </w:tc>
      </w:tr>
      <w:tr w:rsidR="00115B31" w:rsidRPr="0059112A" w14:paraId="04A42495" w14:textId="77777777" w:rsidTr="00F01220">
        <w:tc>
          <w:tcPr>
            <w:tcW w:w="1526" w:type="dxa"/>
            <w:shd w:val="clear" w:color="auto" w:fill="BFBFBF" w:themeFill="background1" w:themeFillShade="BF"/>
            <w:vAlign w:val="center"/>
          </w:tcPr>
          <w:p w14:paraId="59CF10AB" w14:textId="77777777" w:rsidR="00115B31" w:rsidRPr="0059112A" w:rsidRDefault="00115B31" w:rsidP="00B1181D">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8</w:t>
            </w:r>
          </w:p>
        </w:tc>
        <w:tc>
          <w:tcPr>
            <w:tcW w:w="8842" w:type="dxa"/>
          </w:tcPr>
          <w:p w14:paraId="77BF6575" w14:textId="77777777" w:rsidR="00115B31" w:rsidRPr="0059112A" w:rsidRDefault="00115B31" w:rsidP="00B9205F">
            <w:pPr>
              <w:autoSpaceDE w:val="0"/>
              <w:autoSpaceDN w:val="0"/>
              <w:adjustRightInd w:val="0"/>
              <w:spacing w:line="360" w:lineRule="auto"/>
              <w:jc w:val="both"/>
              <w:rPr>
                <w:rFonts w:ascii="Tw Cen MT" w:hAnsi="Tw Cen MT" w:cstheme="minorHAnsi"/>
                <w:sz w:val="26"/>
                <w:szCs w:val="26"/>
              </w:rPr>
            </w:pPr>
            <w:r w:rsidRPr="0059112A">
              <w:rPr>
                <w:rFonts w:ascii="Tw Cen MT" w:hAnsi="Tw Cen MT" w:cstheme="minorHAnsi"/>
                <w:sz w:val="26"/>
                <w:szCs w:val="26"/>
              </w:rPr>
              <w:t xml:space="preserve">Exam </w:t>
            </w:r>
          </w:p>
        </w:tc>
      </w:tr>
      <w:tr w:rsidR="00461F03" w:rsidRPr="0059112A" w14:paraId="12DCD4D9" w14:textId="77777777" w:rsidTr="00F01220">
        <w:tc>
          <w:tcPr>
            <w:tcW w:w="1526" w:type="dxa"/>
            <w:shd w:val="clear" w:color="auto" w:fill="BFBFBF" w:themeFill="background1" w:themeFillShade="BF"/>
            <w:vAlign w:val="center"/>
          </w:tcPr>
          <w:p w14:paraId="281C0AF9" w14:textId="77777777" w:rsidR="00461F03" w:rsidRPr="0059112A" w:rsidRDefault="00115B31" w:rsidP="00B1181D">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9</w:t>
            </w:r>
          </w:p>
        </w:tc>
        <w:tc>
          <w:tcPr>
            <w:tcW w:w="8842" w:type="dxa"/>
          </w:tcPr>
          <w:p w14:paraId="56DDB7B1" w14:textId="77777777" w:rsidR="00461F03" w:rsidRPr="0059112A" w:rsidRDefault="00180DB1" w:rsidP="00B9205F">
            <w:pPr>
              <w:autoSpaceDE w:val="0"/>
              <w:autoSpaceDN w:val="0"/>
              <w:adjustRightInd w:val="0"/>
              <w:spacing w:line="360" w:lineRule="auto"/>
              <w:jc w:val="both"/>
              <w:rPr>
                <w:rFonts w:ascii="Tw Cen MT" w:hAnsi="Tw Cen MT" w:cstheme="minorHAnsi"/>
                <w:sz w:val="26"/>
                <w:szCs w:val="26"/>
              </w:rPr>
            </w:pPr>
            <w:r w:rsidRPr="0059112A">
              <w:rPr>
                <w:rFonts w:ascii="Tw Cen MT" w:hAnsi="Tw Cen MT" w:cstheme="minorHAnsi"/>
                <w:sz w:val="26"/>
                <w:szCs w:val="26"/>
              </w:rPr>
              <w:t>Principles of Thermal Remote Sensing including its uses.</w:t>
            </w:r>
          </w:p>
        </w:tc>
      </w:tr>
      <w:tr w:rsidR="00461F03" w:rsidRPr="0059112A" w14:paraId="79535245" w14:textId="77777777" w:rsidTr="00F01220">
        <w:tc>
          <w:tcPr>
            <w:tcW w:w="1526" w:type="dxa"/>
            <w:shd w:val="clear" w:color="auto" w:fill="BFBFBF" w:themeFill="background1" w:themeFillShade="BF"/>
            <w:vAlign w:val="center"/>
          </w:tcPr>
          <w:p w14:paraId="3CDE509D" w14:textId="77777777" w:rsidR="00461F03" w:rsidRPr="0059112A" w:rsidRDefault="00115B31" w:rsidP="00B1181D">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10</w:t>
            </w:r>
          </w:p>
        </w:tc>
        <w:tc>
          <w:tcPr>
            <w:tcW w:w="8842" w:type="dxa"/>
          </w:tcPr>
          <w:p w14:paraId="37C77153" w14:textId="77777777" w:rsidR="00461F03" w:rsidRPr="0059112A" w:rsidRDefault="00C00CE8" w:rsidP="00B9205F">
            <w:pPr>
              <w:autoSpaceDE w:val="0"/>
              <w:autoSpaceDN w:val="0"/>
              <w:adjustRightInd w:val="0"/>
              <w:spacing w:line="360" w:lineRule="auto"/>
              <w:jc w:val="both"/>
              <w:rPr>
                <w:rFonts w:ascii="Tw Cen MT" w:hAnsi="Tw Cen MT" w:cstheme="minorHAnsi"/>
                <w:sz w:val="26"/>
                <w:szCs w:val="26"/>
              </w:rPr>
            </w:pPr>
            <w:r w:rsidRPr="0059112A">
              <w:rPr>
                <w:rFonts w:ascii="Tw Cen MT" w:hAnsi="Tw Cen MT" w:cstheme="minorHAnsi"/>
                <w:sz w:val="26"/>
                <w:szCs w:val="26"/>
              </w:rPr>
              <w:t>Principles of Microwave Remote Sensing</w:t>
            </w:r>
          </w:p>
        </w:tc>
      </w:tr>
      <w:tr w:rsidR="003429E2" w:rsidRPr="0059112A" w14:paraId="1C5981A9" w14:textId="77777777" w:rsidTr="00F01220">
        <w:tc>
          <w:tcPr>
            <w:tcW w:w="1526" w:type="dxa"/>
            <w:shd w:val="clear" w:color="auto" w:fill="BFBFBF" w:themeFill="background1" w:themeFillShade="BF"/>
            <w:vAlign w:val="center"/>
          </w:tcPr>
          <w:p w14:paraId="0C880819" w14:textId="77777777" w:rsidR="003429E2" w:rsidRPr="0059112A" w:rsidRDefault="00115B31" w:rsidP="00B1181D">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11</w:t>
            </w:r>
          </w:p>
        </w:tc>
        <w:tc>
          <w:tcPr>
            <w:tcW w:w="8842" w:type="dxa"/>
          </w:tcPr>
          <w:p w14:paraId="59AB5144" w14:textId="77777777" w:rsidR="003429E2" w:rsidRPr="0059112A" w:rsidRDefault="003429E2" w:rsidP="00B9205F">
            <w:pPr>
              <w:autoSpaceDE w:val="0"/>
              <w:autoSpaceDN w:val="0"/>
              <w:adjustRightInd w:val="0"/>
              <w:spacing w:line="360" w:lineRule="auto"/>
              <w:jc w:val="both"/>
              <w:rPr>
                <w:rFonts w:ascii="Tw Cen MT" w:hAnsi="Tw Cen MT" w:cstheme="minorHAnsi"/>
                <w:sz w:val="26"/>
                <w:szCs w:val="26"/>
              </w:rPr>
            </w:pPr>
            <w:r w:rsidRPr="0059112A">
              <w:rPr>
                <w:rFonts w:ascii="Tw Cen MT" w:hAnsi="Tw Cen MT" w:cstheme="minorHAnsi"/>
                <w:sz w:val="26"/>
                <w:szCs w:val="26"/>
              </w:rPr>
              <w:t xml:space="preserve">Digital Image Classification </w:t>
            </w:r>
          </w:p>
        </w:tc>
      </w:tr>
      <w:tr w:rsidR="009370F5" w:rsidRPr="0059112A" w14:paraId="122074B1" w14:textId="77777777" w:rsidTr="00F01220">
        <w:tc>
          <w:tcPr>
            <w:tcW w:w="1526" w:type="dxa"/>
            <w:shd w:val="clear" w:color="auto" w:fill="BFBFBF" w:themeFill="background1" w:themeFillShade="BF"/>
            <w:vAlign w:val="center"/>
          </w:tcPr>
          <w:p w14:paraId="30CFEFB6" w14:textId="77777777" w:rsidR="009370F5" w:rsidRPr="0059112A" w:rsidRDefault="009370F5" w:rsidP="00B1181D">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12</w:t>
            </w:r>
          </w:p>
        </w:tc>
        <w:tc>
          <w:tcPr>
            <w:tcW w:w="8842" w:type="dxa"/>
          </w:tcPr>
          <w:p w14:paraId="342BDF40" w14:textId="77777777" w:rsidR="009370F5" w:rsidRPr="0059112A" w:rsidRDefault="009370F5" w:rsidP="00B9205F">
            <w:pPr>
              <w:autoSpaceDE w:val="0"/>
              <w:autoSpaceDN w:val="0"/>
              <w:adjustRightInd w:val="0"/>
              <w:spacing w:line="360" w:lineRule="auto"/>
              <w:rPr>
                <w:rFonts w:ascii="Tw Cen MT" w:hAnsi="Tw Cen MT" w:cstheme="minorHAnsi"/>
                <w:sz w:val="26"/>
                <w:szCs w:val="26"/>
              </w:rPr>
            </w:pPr>
            <w:r w:rsidRPr="0059112A">
              <w:rPr>
                <w:rFonts w:ascii="Tw Cen MT" w:hAnsi="Tw Cen MT" w:cstheme="minorHAnsi"/>
                <w:sz w:val="26"/>
                <w:szCs w:val="26"/>
              </w:rPr>
              <w:t>Image Enhancement and Visualization</w:t>
            </w:r>
          </w:p>
        </w:tc>
      </w:tr>
      <w:tr w:rsidR="006364F2" w:rsidRPr="0059112A" w14:paraId="68D8F9AC" w14:textId="77777777" w:rsidTr="00F01220">
        <w:tc>
          <w:tcPr>
            <w:tcW w:w="1526" w:type="dxa"/>
            <w:shd w:val="clear" w:color="auto" w:fill="BFBFBF" w:themeFill="background1" w:themeFillShade="BF"/>
            <w:vAlign w:val="center"/>
          </w:tcPr>
          <w:p w14:paraId="022966FF" w14:textId="77777777" w:rsidR="006364F2" w:rsidRPr="0059112A" w:rsidRDefault="006364F2" w:rsidP="00B1181D">
            <w:pPr>
              <w:autoSpaceDE w:val="0"/>
              <w:autoSpaceDN w:val="0"/>
              <w:adjustRightInd w:val="0"/>
              <w:spacing w:line="360" w:lineRule="auto"/>
              <w:jc w:val="center"/>
              <w:rPr>
                <w:rFonts w:ascii="Tw Cen MT" w:hAnsi="Tw Cen MT" w:cstheme="minorHAnsi"/>
                <w:b/>
                <w:bCs/>
                <w:sz w:val="26"/>
                <w:szCs w:val="26"/>
              </w:rPr>
            </w:pPr>
            <w:r w:rsidRPr="0059112A">
              <w:rPr>
                <w:rFonts w:ascii="Tw Cen MT" w:hAnsi="Tw Cen MT" w:cstheme="minorHAnsi"/>
                <w:b/>
                <w:bCs/>
                <w:sz w:val="26"/>
                <w:szCs w:val="26"/>
              </w:rPr>
              <w:t>13</w:t>
            </w:r>
          </w:p>
        </w:tc>
        <w:tc>
          <w:tcPr>
            <w:tcW w:w="8842" w:type="dxa"/>
          </w:tcPr>
          <w:p w14:paraId="0960FD10" w14:textId="77777777" w:rsidR="006364F2" w:rsidRPr="0059112A" w:rsidRDefault="006364F2" w:rsidP="00B9205F">
            <w:pPr>
              <w:autoSpaceDE w:val="0"/>
              <w:autoSpaceDN w:val="0"/>
              <w:adjustRightInd w:val="0"/>
              <w:spacing w:line="360" w:lineRule="auto"/>
              <w:rPr>
                <w:rFonts w:ascii="Tw Cen MT" w:hAnsi="Tw Cen MT" w:cstheme="minorHAnsi"/>
                <w:sz w:val="26"/>
                <w:szCs w:val="26"/>
              </w:rPr>
            </w:pPr>
            <w:r w:rsidRPr="0059112A">
              <w:rPr>
                <w:rFonts w:ascii="Tw Cen MT" w:hAnsi="Tw Cen MT" w:cstheme="minorHAnsi"/>
                <w:sz w:val="26"/>
                <w:szCs w:val="26"/>
              </w:rPr>
              <w:t xml:space="preserve">Review </w:t>
            </w:r>
          </w:p>
        </w:tc>
      </w:tr>
    </w:tbl>
    <w:p w14:paraId="66EF286B" w14:textId="77777777" w:rsidR="00461F03" w:rsidRPr="0059112A" w:rsidRDefault="00461F03" w:rsidP="00B9205F">
      <w:pPr>
        <w:autoSpaceDE w:val="0"/>
        <w:autoSpaceDN w:val="0"/>
        <w:adjustRightInd w:val="0"/>
        <w:spacing w:after="0" w:line="360" w:lineRule="auto"/>
        <w:rPr>
          <w:rFonts w:ascii="Tw Cen MT" w:hAnsi="Tw Cen MT" w:cstheme="minorHAnsi"/>
          <w:b/>
          <w:bCs/>
          <w:sz w:val="26"/>
          <w:szCs w:val="26"/>
        </w:rPr>
      </w:pPr>
    </w:p>
    <w:p w14:paraId="7FEE85D5" w14:textId="77777777" w:rsidR="00EB4853" w:rsidRPr="0059112A" w:rsidRDefault="00EB4853" w:rsidP="00B9205F">
      <w:pPr>
        <w:autoSpaceDE w:val="0"/>
        <w:autoSpaceDN w:val="0"/>
        <w:adjustRightInd w:val="0"/>
        <w:spacing w:after="0" w:line="360" w:lineRule="auto"/>
        <w:jc w:val="both"/>
        <w:rPr>
          <w:rFonts w:ascii="Tw Cen MT" w:hAnsi="Tw Cen MT" w:cstheme="minorHAnsi"/>
          <w:b/>
          <w:bCs/>
          <w:sz w:val="26"/>
          <w:szCs w:val="26"/>
        </w:rPr>
      </w:pPr>
      <w:r w:rsidRPr="0059112A">
        <w:rPr>
          <w:rFonts w:ascii="Tw Cen MT" w:hAnsi="Tw Cen MT" w:cstheme="minorHAnsi"/>
          <w:b/>
          <w:bCs/>
          <w:sz w:val="26"/>
          <w:szCs w:val="26"/>
        </w:rPr>
        <w:t>Learning Outcomes:</w:t>
      </w:r>
    </w:p>
    <w:p w14:paraId="7C912AF8" w14:textId="77777777" w:rsidR="00EB4853" w:rsidRPr="0059112A" w:rsidRDefault="00EB4853" w:rsidP="00B9205F">
      <w:p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t xml:space="preserve"> When you have completed this course, you will be able to: </w:t>
      </w:r>
    </w:p>
    <w:p w14:paraId="682A7031" w14:textId="77777777" w:rsidR="00EB4853" w:rsidRPr="0059112A" w:rsidRDefault="00EB4853" w:rsidP="00B9205F">
      <w:pPr>
        <w:pStyle w:val="ListParagraph"/>
        <w:numPr>
          <w:ilvl w:val="0"/>
          <w:numId w:val="2"/>
        </w:num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t xml:space="preserve">Explain the principles of remote sensing and the technical characteristics and constraints of Earth Observation missions  </w:t>
      </w:r>
    </w:p>
    <w:p w14:paraId="3F1EEAA2" w14:textId="77777777" w:rsidR="00EB4853" w:rsidRPr="0059112A" w:rsidRDefault="00EB4853" w:rsidP="00B9205F">
      <w:pPr>
        <w:pStyle w:val="ListParagraph"/>
        <w:numPr>
          <w:ilvl w:val="0"/>
          <w:numId w:val="2"/>
        </w:num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lastRenderedPageBreak/>
        <w:t xml:space="preserve">Design, implement and critically evaluate methods of digital image processing ranging from preprocessing to image classification, field data collection and accuracy assessment  </w:t>
      </w:r>
    </w:p>
    <w:p w14:paraId="201C12BC" w14:textId="77777777" w:rsidR="00EB4853" w:rsidRPr="0059112A" w:rsidRDefault="00EB4853" w:rsidP="00B9205F">
      <w:pPr>
        <w:pStyle w:val="ListParagraph"/>
        <w:numPr>
          <w:ilvl w:val="0"/>
          <w:numId w:val="2"/>
        </w:numPr>
        <w:autoSpaceDE w:val="0"/>
        <w:autoSpaceDN w:val="0"/>
        <w:adjustRightInd w:val="0"/>
        <w:spacing w:after="0" w:line="360" w:lineRule="auto"/>
        <w:jc w:val="both"/>
        <w:rPr>
          <w:rFonts w:ascii="Tw Cen MT" w:hAnsi="Tw Cen MT" w:cstheme="minorHAnsi"/>
          <w:sz w:val="26"/>
          <w:szCs w:val="26"/>
        </w:rPr>
      </w:pPr>
      <w:r w:rsidRPr="0059112A">
        <w:rPr>
          <w:rFonts w:ascii="Tw Cen MT" w:hAnsi="Tw Cen MT" w:cstheme="minorHAnsi"/>
          <w:sz w:val="26"/>
          <w:szCs w:val="26"/>
        </w:rPr>
        <w:t>Generate geographical information by processi</w:t>
      </w:r>
      <w:r w:rsidR="00BC6A42" w:rsidRPr="0059112A">
        <w:rPr>
          <w:rFonts w:ascii="Tw Cen MT" w:hAnsi="Tw Cen MT" w:cstheme="minorHAnsi"/>
          <w:sz w:val="26"/>
          <w:szCs w:val="26"/>
        </w:rPr>
        <w:t>ng digital remotely sensed data.</w:t>
      </w:r>
    </w:p>
    <w:sectPr w:rsidR="00EB4853" w:rsidRPr="0059112A" w:rsidSect="00140D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662EC"/>
    <w:multiLevelType w:val="hybridMultilevel"/>
    <w:tmpl w:val="B7A2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F7617"/>
    <w:multiLevelType w:val="hybridMultilevel"/>
    <w:tmpl w:val="8F22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A19B8"/>
    <w:multiLevelType w:val="hybridMultilevel"/>
    <w:tmpl w:val="56B8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54285"/>
    <w:multiLevelType w:val="hybridMultilevel"/>
    <w:tmpl w:val="07F8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286706">
    <w:abstractNumId w:val="0"/>
  </w:num>
  <w:num w:numId="2" w16cid:durableId="1274097449">
    <w:abstractNumId w:val="1"/>
  </w:num>
  <w:num w:numId="3" w16cid:durableId="1765881041">
    <w:abstractNumId w:val="3"/>
  </w:num>
  <w:num w:numId="4" w16cid:durableId="257450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IyNLUwNrSwMLM0NDZQ0lEKTi0uzszPAykwrwUABjMeqSwAAAA="/>
  </w:docVars>
  <w:rsids>
    <w:rsidRoot w:val="00F35AE7"/>
    <w:rsid w:val="000218BF"/>
    <w:rsid w:val="000B54BB"/>
    <w:rsid w:val="001014A4"/>
    <w:rsid w:val="00115B31"/>
    <w:rsid w:val="00140D95"/>
    <w:rsid w:val="001442D6"/>
    <w:rsid w:val="00180DB1"/>
    <w:rsid w:val="001A7BFF"/>
    <w:rsid w:val="001B68B6"/>
    <w:rsid w:val="001E3E53"/>
    <w:rsid w:val="00206C09"/>
    <w:rsid w:val="00250E50"/>
    <w:rsid w:val="00281712"/>
    <w:rsid w:val="002C2932"/>
    <w:rsid w:val="002D6892"/>
    <w:rsid w:val="002F57B6"/>
    <w:rsid w:val="002F78AD"/>
    <w:rsid w:val="00317D9E"/>
    <w:rsid w:val="003429E2"/>
    <w:rsid w:val="00396FAD"/>
    <w:rsid w:val="00427B04"/>
    <w:rsid w:val="00431C4E"/>
    <w:rsid w:val="00435E03"/>
    <w:rsid w:val="00461F03"/>
    <w:rsid w:val="004A7D1D"/>
    <w:rsid w:val="004E29D0"/>
    <w:rsid w:val="004F139C"/>
    <w:rsid w:val="00517B6A"/>
    <w:rsid w:val="00535DC2"/>
    <w:rsid w:val="00550F11"/>
    <w:rsid w:val="0059112A"/>
    <w:rsid w:val="005E7C9E"/>
    <w:rsid w:val="005F0816"/>
    <w:rsid w:val="005F215B"/>
    <w:rsid w:val="0060780A"/>
    <w:rsid w:val="00633141"/>
    <w:rsid w:val="006364F2"/>
    <w:rsid w:val="006A0A87"/>
    <w:rsid w:val="006B281B"/>
    <w:rsid w:val="006C66DD"/>
    <w:rsid w:val="006F7252"/>
    <w:rsid w:val="00754795"/>
    <w:rsid w:val="007E6A77"/>
    <w:rsid w:val="00830C39"/>
    <w:rsid w:val="0083259E"/>
    <w:rsid w:val="00890381"/>
    <w:rsid w:val="008A1EAC"/>
    <w:rsid w:val="008C7B11"/>
    <w:rsid w:val="009370F5"/>
    <w:rsid w:val="00961EB3"/>
    <w:rsid w:val="00984932"/>
    <w:rsid w:val="009875D9"/>
    <w:rsid w:val="009E173B"/>
    <w:rsid w:val="00AA593A"/>
    <w:rsid w:val="00AC7BFC"/>
    <w:rsid w:val="00AE306B"/>
    <w:rsid w:val="00B1181D"/>
    <w:rsid w:val="00B349D7"/>
    <w:rsid w:val="00B44D6C"/>
    <w:rsid w:val="00B61950"/>
    <w:rsid w:val="00B77BB7"/>
    <w:rsid w:val="00B9205F"/>
    <w:rsid w:val="00BC6A42"/>
    <w:rsid w:val="00BF4E09"/>
    <w:rsid w:val="00BF7A22"/>
    <w:rsid w:val="00C00CE8"/>
    <w:rsid w:val="00C43CC8"/>
    <w:rsid w:val="00C47E81"/>
    <w:rsid w:val="00C73E27"/>
    <w:rsid w:val="00CA5AD1"/>
    <w:rsid w:val="00CA79B9"/>
    <w:rsid w:val="00CE4550"/>
    <w:rsid w:val="00D06901"/>
    <w:rsid w:val="00D56154"/>
    <w:rsid w:val="00D65C06"/>
    <w:rsid w:val="00DB1C39"/>
    <w:rsid w:val="00DE043A"/>
    <w:rsid w:val="00DE1B56"/>
    <w:rsid w:val="00DE4DA0"/>
    <w:rsid w:val="00E26BA2"/>
    <w:rsid w:val="00E44A4A"/>
    <w:rsid w:val="00E51BA0"/>
    <w:rsid w:val="00EB4853"/>
    <w:rsid w:val="00ED08A7"/>
    <w:rsid w:val="00EF5525"/>
    <w:rsid w:val="00F01220"/>
    <w:rsid w:val="00F12991"/>
    <w:rsid w:val="00F35AE7"/>
    <w:rsid w:val="00F43419"/>
    <w:rsid w:val="00F5117E"/>
    <w:rsid w:val="00F6387F"/>
    <w:rsid w:val="00F639AA"/>
    <w:rsid w:val="00FE50D1"/>
    <w:rsid w:val="00FE7A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A69A"/>
  <w15:docId w15:val="{84C2B78C-8B7E-4951-BB51-1A6BD016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5E03"/>
    <w:rPr>
      <w:b/>
      <w:bCs/>
    </w:rPr>
  </w:style>
  <w:style w:type="character" w:styleId="Hyperlink">
    <w:name w:val="Hyperlink"/>
    <w:basedOn w:val="DefaultParagraphFont"/>
    <w:unhideWhenUsed/>
    <w:rsid w:val="00435E03"/>
    <w:rPr>
      <w:color w:val="0000FF"/>
      <w:u w:val="single"/>
    </w:rPr>
  </w:style>
  <w:style w:type="character" w:customStyle="1" w:styleId="apple-converted-space">
    <w:name w:val="apple-converted-space"/>
    <w:basedOn w:val="DefaultParagraphFont"/>
    <w:rsid w:val="00435E03"/>
  </w:style>
  <w:style w:type="paragraph" w:styleId="NoSpacing">
    <w:name w:val="No Spacing"/>
    <w:uiPriority w:val="1"/>
    <w:qFormat/>
    <w:rsid w:val="00F12991"/>
    <w:pPr>
      <w:spacing w:after="0" w:line="240" w:lineRule="auto"/>
    </w:pPr>
  </w:style>
  <w:style w:type="paragraph" w:styleId="BalloonText">
    <w:name w:val="Balloon Text"/>
    <w:basedOn w:val="Normal"/>
    <w:link w:val="BalloonTextChar"/>
    <w:uiPriority w:val="99"/>
    <w:semiHidden/>
    <w:unhideWhenUsed/>
    <w:rsid w:val="00F12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91"/>
    <w:rPr>
      <w:rFonts w:ascii="Tahoma" w:hAnsi="Tahoma" w:cs="Tahoma"/>
      <w:sz w:val="16"/>
      <w:szCs w:val="16"/>
    </w:rPr>
  </w:style>
  <w:style w:type="paragraph" w:styleId="ListParagraph">
    <w:name w:val="List Paragraph"/>
    <w:basedOn w:val="Normal"/>
    <w:uiPriority w:val="34"/>
    <w:qFormat/>
    <w:rsid w:val="006C66DD"/>
    <w:pPr>
      <w:ind w:left="720"/>
      <w:contextualSpacing/>
    </w:pPr>
  </w:style>
  <w:style w:type="table" w:styleId="TableGrid">
    <w:name w:val="Table Grid"/>
    <w:basedOn w:val="TableNormal"/>
    <w:uiPriority w:val="59"/>
    <w:rsid w:val="00461F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nl/library/papers_2009/general/PrinciplesRemoteSensing.pdf" TargetMode="External"/><Relationship Id="rId3" Type="http://schemas.openxmlformats.org/officeDocument/2006/relationships/styles" Target="styles.xml"/><Relationship Id="rId7" Type="http://schemas.openxmlformats.org/officeDocument/2006/relationships/hyperlink" Target="mailto:rebar.ali@su.edu.k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46E4-DE5D-403F-A9DB-57AE0038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 .</cp:lastModifiedBy>
  <cp:revision>78</cp:revision>
  <cp:lastPrinted>2018-02-04T11:52:00Z</cp:lastPrinted>
  <dcterms:created xsi:type="dcterms:W3CDTF">2015-02-04T05:14:00Z</dcterms:created>
  <dcterms:modified xsi:type="dcterms:W3CDTF">2023-04-30T10:10:00Z</dcterms:modified>
</cp:coreProperties>
</file>