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A1" w:rsidRPr="004E60A7" w:rsidRDefault="005053A1" w:rsidP="005053A1">
      <w:pPr>
        <w:tabs>
          <w:tab w:val="left" w:pos="1200"/>
        </w:tabs>
        <w:bidi/>
        <w:ind w:left="-851"/>
        <w:jc w:val="center"/>
        <w:rPr>
          <w:rFonts w:ascii="Traditional Arabic" w:hAnsi="Traditional Arabic" w:cs="Traditional Arabic"/>
          <w:b/>
          <w:bCs/>
          <w:sz w:val="28"/>
          <w:szCs w:val="28"/>
          <w:lang w:bidi="ar-KW"/>
        </w:rPr>
      </w:pPr>
      <w:r w:rsidRPr="004E60A7">
        <w:rPr>
          <w:rFonts w:ascii="Traditional Arabic" w:hAnsi="Traditional Arabic" w:cs="Traditional Arabic"/>
          <w:b/>
          <w:bCs/>
          <w:noProof/>
          <w:sz w:val="28"/>
          <w:szCs w:val="28"/>
          <w:lang w:val="en-US"/>
        </w:rPr>
        <w:drawing>
          <wp:inline distT="0" distB="0" distL="0" distR="0">
            <wp:extent cx="4229100" cy="2714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29100" cy="2714625"/>
                    </a:xfrm>
                    <a:prstGeom prst="rect">
                      <a:avLst/>
                    </a:prstGeom>
                    <a:noFill/>
                    <a:ln w="9525">
                      <a:noFill/>
                      <a:miter lim="800000"/>
                      <a:headEnd/>
                      <a:tailEnd/>
                    </a:ln>
                  </pic:spPr>
                </pic:pic>
              </a:graphicData>
            </a:graphic>
          </wp:inline>
        </w:drawing>
      </w:r>
    </w:p>
    <w:p w:rsidR="005053A1" w:rsidRDefault="005053A1" w:rsidP="005053A1">
      <w:pPr>
        <w:tabs>
          <w:tab w:val="left" w:pos="1200"/>
        </w:tabs>
        <w:bidi/>
        <w:spacing w:after="0"/>
        <w:jc w:val="both"/>
        <w:rPr>
          <w:rFonts w:ascii="Traditional Arabic" w:hAnsi="Traditional Arabic" w:cs="Traditional Arabic"/>
          <w:b/>
          <w:bCs/>
          <w:sz w:val="32"/>
          <w:szCs w:val="32"/>
          <w:rtl/>
          <w:lang w:val="en-US" w:bidi="ar-KW"/>
        </w:rPr>
      </w:pPr>
    </w:p>
    <w:p w:rsidR="005053A1" w:rsidRPr="00503F3F" w:rsidRDefault="005053A1" w:rsidP="005053A1">
      <w:pPr>
        <w:tabs>
          <w:tab w:val="left" w:pos="1200"/>
        </w:tabs>
        <w:bidi/>
        <w:spacing w:after="0"/>
        <w:jc w:val="both"/>
        <w:rPr>
          <w:rFonts w:ascii="Traditional Arabic" w:hAnsi="Traditional Arabic" w:cs="Traditional Arabic"/>
          <w:b/>
          <w:bCs/>
          <w:sz w:val="32"/>
          <w:szCs w:val="32"/>
          <w:lang w:val="en-US" w:bidi="ar-KW"/>
        </w:rPr>
      </w:pPr>
    </w:p>
    <w:p w:rsidR="005053A1" w:rsidRPr="00503F3F" w:rsidRDefault="005053A1" w:rsidP="005053A1">
      <w:pPr>
        <w:tabs>
          <w:tab w:val="left" w:pos="1200"/>
        </w:tabs>
        <w:bidi/>
        <w:spacing w:after="0"/>
        <w:jc w:val="both"/>
        <w:rPr>
          <w:rFonts w:ascii="Traditional Arabic" w:hAnsi="Traditional Arabic" w:cs="Traditional Arabic"/>
          <w:b/>
          <w:bCs/>
          <w:sz w:val="40"/>
          <w:szCs w:val="40"/>
          <w:rtl/>
          <w:lang w:bidi="ar-KW"/>
        </w:rPr>
      </w:pPr>
      <w:r w:rsidRPr="00503F3F">
        <w:rPr>
          <w:rFonts w:ascii="Traditional Arabic" w:hAnsi="Traditional Arabic" w:cs="Traditional Arabic"/>
          <w:b/>
          <w:bCs/>
          <w:sz w:val="40"/>
          <w:szCs w:val="40"/>
          <w:rtl/>
          <w:lang w:bidi="ar-IQ"/>
        </w:rPr>
        <w:t xml:space="preserve">القسم: </w:t>
      </w:r>
      <w:r w:rsidRPr="00503F3F">
        <w:rPr>
          <w:rFonts w:ascii="Traditional Arabic" w:hAnsi="Traditional Arabic" w:cs="Traditional Arabic"/>
          <w:b/>
          <w:bCs/>
          <w:sz w:val="40"/>
          <w:szCs w:val="40"/>
          <w:rtl/>
          <w:lang w:bidi="ar-KW"/>
        </w:rPr>
        <w:t>ال</w:t>
      </w:r>
      <w:r w:rsidRPr="00503F3F">
        <w:rPr>
          <w:rFonts w:ascii="Traditional Arabic" w:hAnsi="Traditional Arabic" w:cs="Traditional Arabic" w:hint="cs"/>
          <w:b/>
          <w:bCs/>
          <w:sz w:val="40"/>
          <w:szCs w:val="40"/>
          <w:rtl/>
          <w:lang w:bidi="ar-KW"/>
        </w:rPr>
        <w:t>شريعة</w:t>
      </w:r>
    </w:p>
    <w:p w:rsidR="005053A1" w:rsidRPr="00503F3F" w:rsidRDefault="005053A1" w:rsidP="005053A1">
      <w:pPr>
        <w:tabs>
          <w:tab w:val="left" w:pos="1200"/>
        </w:tabs>
        <w:bidi/>
        <w:spacing w:after="0"/>
        <w:jc w:val="both"/>
        <w:rPr>
          <w:rFonts w:ascii="Traditional Arabic" w:hAnsi="Traditional Arabic" w:cs="Traditional Arabic"/>
          <w:b/>
          <w:bCs/>
          <w:sz w:val="40"/>
          <w:szCs w:val="40"/>
          <w:rtl/>
          <w:lang w:bidi="ar-IQ"/>
        </w:rPr>
      </w:pPr>
      <w:r w:rsidRPr="00503F3F">
        <w:rPr>
          <w:rFonts w:ascii="Traditional Arabic" w:hAnsi="Traditional Arabic" w:cs="Traditional Arabic"/>
          <w:b/>
          <w:bCs/>
          <w:sz w:val="40"/>
          <w:szCs w:val="40"/>
          <w:rtl/>
          <w:lang w:bidi="ar-IQ"/>
        </w:rPr>
        <w:t>الكلية: العلوم الإسلامية</w:t>
      </w:r>
    </w:p>
    <w:p w:rsidR="005053A1" w:rsidRPr="00503F3F" w:rsidRDefault="005053A1" w:rsidP="005053A1">
      <w:pPr>
        <w:tabs>
          <w:tab w:val="left" w:pos="1200"/>
        </w:tabs>
        <w:bidi/>
        <w:spacing w:after="0"/>
        <w:jc w:val="both"/>
        <w:rPr>
          <w:rFonts w:ascii="Traditional Arabic" w:hAnsi="Traditional Arabic" w:cs="Traditional Arabic"/>
          <w:b/>
          <w:bCs/>
          <w:sz w:val="40"/>
          <w:szCs w:val="40"/>
          <w:rtl/>
          <w:lang w:bidi="ar-IQ"/>
        </w:rPr>
      </w:pPr>
      <w:r w:rsidRPr="00503F3F">
        <w:rPr>
          <w:rFonts w:ascii="Traditional Arabic" w:hAnsi="Traditional Arabic" w:cs="Traditional Arabic"/>
          <w:b/>
          <w:bCs/>
          <w:sz w:val="40"/>
          <w:szCs w:val="40"/>
          <w:rtl/>
          <w:lang w:bidi="ar-IQ"/>
        </w:rPr>
        <w:t>الجامعة: صلاح الدين</w:t>
      </w:r>
    </w:p>
    <w:p w:rsidR="005053A1" w:rsidRPr="00503F3F" w:rsidRDefault="005053A1" w:rsidP="005053A1">
      <w:pPr>
        <w:tabs>
          <w:tab w:val="left" w:pos="1200"/>
        </w:tabs>
        <w:bidi/>
        <w:spacing w:after="0"/>
        <w:jc w:val="both"/>
        <w:rPr>
          <w:rFonts w:ascii="Traditional Arabic" w:hAnsi="Traditional Arabic" w:cs="Traditional Arabic"/>
          <w:b/>
          <w:bCs/>
          <w:sz w:val="40"/>
          <w:szCs w:val="40"/>
          <w:rtl/>
          <w:lang w:bidi="ar-IQ"/>
        </w:rPr>
      </w:pPr>
      <w:r w:rsidRPr="00503F3F">
        <w:rPr>
          <w:rFonts w:ascii="Traditional Arabic" w:hAnsi="Traditional Arabic" w:cs="Traditional Arabic"/>
          <w:b/>
          <w:bCs/>
          <w:sz w:val="40"/>
          <w:szCs w:val="40"/>
          <w:rtl/>
          <w:lang w:bidi="ar-IQ"/>
        </w:rPr>
        <w:t>المادة: فقه العبادات</w:t>
      </w:r>
      <w:r w:rsidR="00E23F56">
        <w:rPr>
          <w:rFonts w:ascii="Traditional Arabic" w:hAnsi="Traditional Arabic" w:cs="Traditional Arabic" w:hint="cs"/>
          <w:b/>
          <w:bCs/>
          <w:sz w:val="40"/>
          <w:szCs w:val="40"/>
          <w:rtl/>
          <w:lang w:bidi="ar-IQ"/>
        </w:rPr>
        <w:t xml:space="preserve"> </w:t>
      </w:r>
      <w:r w:rsidR="00E23F56">
        <w:rPr>
          <w:rFonts w:ascii="Traditional Arabic" w:hAnsi="Traditional Arabic" w:cs="Traditional Arabic"/>
          <w:b/>
          <w:bCs/>
          <w:sz w:val="40"/>
          <w:szCs w:val="40"/>
          <w:rtl/>
          <w:lang w:bidi="ar-IQ"/>
        </w:rPr>
        <w:t>–</w:t>
      </w:r>
      <w:r w:rsidR="00E23F56">
        <w:rPr>
          <w:rFonts w:ascii="Traditional Arabic" w:hAnsi="Traditional Arabic" w:cs="Traditional Arabic" w:hint="cs"/>
          <w:b/>
          <w:bCs/>
          <w:sz w:val="40"/>
          <w:szCs w:val="40"/>
          <w:rtl/>
          <w:lang w:bidi="ar-IQ"/>
        </w:rPr>
        <w:t xml:space="preserve"> الزكاة والصوم</w:t>
      </w:r>
    </w:p>
    <w:p w:rsidR="005053A1" w:rsidRPr="00503F3F" w:rsidRDefault="005053A1" w:rsidP="00E23F56">
      <w:pPr>
        <w:tabs>
          <w:tab w:val="left" w:pos="1200"/>
        </w:tabs>
        <w:bidi/>
        <w:spacing w:after="0"/>
        <w:jc w:val="both"/>
        <w:rPr>
          <w:rFonts w:ascii="Traditional Arabic" w:hAnsi="Traditional Arabic" w:cs="Traditional Arabic"/>
          <w:b/>
          <w:bCs/>
          <w:sz w:val="40"/>
          <w:szCs w:val="40"/>
          <w:rtl/>
          <w:lang w:bidi="ar-IQ"/>
        </w:rPr>
      </w:pPr>
      <w:r w:rsidRPr="00503F3F">
        <w:rPr>
          <w:rFonts w:ascii="Traditional Arabic" w:hAnsi="Traditional Arabic" w:cs="Traditional Arabic"/>
          <w:b/>
          <w:bCs/>
          <w:sz w:val="40"/>
          <w:szCs w:val="40"/>
          <w:rtl/>
          <w:lang w:bidi="ar-IQ"/>
        </w:rPr>
        <w:t>كراسة المادة: (</w:t>
      </w:r>
      <w:r w:rsidR="00E23F56">
        <w:rPr>
          <w:rFonts w:ascii="Traditional Arabic" w:hAnsi="Traditional Arabic" w:cs="Traditional Arabic" w:hint="cs"/>
          <w:b/>
          <w:bCs/>
          <w:sz w:val="40"/>
          <w:szCs w:val="40"/>
          <w:rtl/>
          <w:lang w:bidi="ar-IQ"/>
        </w:rPr>
        <w:t>الكورس الثاني</w:t>
      </w:r>
      <w:r w:rsidRPr="00503F3F">
        <w:rPr>
          <w:rFonts w:ascii="Traditional Arabic" w:hAnsi="Traditional Arabic" w:cs="Traditional Arabic"/>
          <w:b/>
          <w:bCs/>
          <w:sz w:val="40"/>
          <w:szCs w:val="40"/>
          <w:rtl/>
          <w:lang w:bidi="ar-IQ"/>
        </w:rPr>
        <w:t>)</w:t>
      </w:r>
    </w:p>
    <w:p w:rsidR="005053A1" w:rsidRPr="00503F3F" w:rsidRDefault="005053A1" w:rsidP="00BA6D3E">
      <w:pPr>
        <w:tabs>
          <w:tab w:val="left" w:pos="1200"/>
        </w:tabs>
        <w:bidi/>
        <w:spacing w:after="0"/>
        <w:jc w:val="both"/>
        <w:rPr>
          <w:rFonts w:ascii="Traditional Arabic" w:hAnsi="Traditional Arabic" w:cs="Traditional Arabic"/>
          <w:b/>
          <w:bCs/>
          <w:sz w:val="40"/>
          <w:szCs w:val="40"/>
          <w:rtl/>
          <w:lang w:bidi="ar-IQ"/>
        </w:rPr>
      </w:pPr>
      <w:r w:rsidRPr="00503F3F">
        <w:rPr>
          <w:rFonts w:ascii="Traditional Arabic" w:hAnsi="Traditional Arabic" w:cs="Traditional Arabic"/>
          <w:b/>
          <w:bCs/>
          <w:sz w:val="40"/>
          <w:szCs w:val="40"/>
          <w:rtl/>
          <w:lang w:bidi="ar-IQ"/>
        </w:rPr>
        <w:t>اسم التدريسي:</w:t>
      </w:r>
      <w:r w:rsidRPr="00503F3F">
        <w:rPr>
          <w:rFonts w:ascii="Traditional Arabic" w:hAnsi="Traditional Arabic" w:cs="Traditional Arabic"/>
          <w:b/>
          <w:bCs/>
          <w:sz w:val="40"/>
          <w:szCs w:val="40"/>
          <w:rtl/>
          <w:lang w:bidi="ar-KW"/>
        </w:rPr>
        <w:t xml:space="preserve"> </w:t>
      </w:r>
      <w:r w:rsidR="00BA6D3E">
        <w:rPr>
          <w:rFonts w:ascii="Traditional Arabic" w:hAnsi="Traditional Arabic" w:cs="Traditional Arabic" w:hint="cs"/>
          <w:b/>
          <w:bCs/>
          <w:sz w:val="40"/>
          <w:szCs w:val="40"/>
          <w:rtl/>
          <w:lang w:bidi="ar-IQ"/>
        </w:rPr>
        <w:t>ريباز صديق إسماعيل</w:t>
      </w:r>
      <w:r w:rsidRPr="00503F3F">
        <w:rPr>
          <w:rFonts w:ascii="Traditional Arabic" w:hAnsi="Traditional Arabic" w:cs="Traditional Arabic"/>
          <w:b/>
          <w:bCs/>
          <w:sz w:val="40"/>
          <w:szCs w:val="40"/>
          <w:rtl/>
          <w:lang w:bidi="ar-IQ"/>
        </w:rPr>
        <w:t xml:space="preserve"> (</w:t>
      </w:r>
      <w:r w:rsidR="00BA6D3E">
        <w:rPr>
          <w:rFonts w:ascii="Traditional Arabic" w:hAnsi="Traditional Arabic" w:cs="Traditional Arabic" w:hint="cs"/>
          <w:b/>
          <w:bCs/>
          <w:sz w:val="40"/>
          <w:szCs w:val="40"/>
          <w:rtl/>
          <w:lang w:bidi="ar-IQ"/>
        </w:rPr>
        <w:t xml:space="preserve">طالب </w:t>
      </w:r>
      <w:r w:rsidRPr="00503F3F">
        <w:rPr>
          <w:rFonts w:ascii="Traditional Arabic" w:hAnsi="Traditional Arabic" w:cs="Traditional Arabic"/>
          <w:b/>
          <w:bCs/>
          <w:sz w:val="40"/>
          <w:szCs w:val="40"/>
          <w:rtl/>
          <w:lang w:bidi="ar-IQ"/>
        </w:rPr>
        <w:t>دكتوراه)</w:t>
      </w:r>
      <w:r w:rsidRPr="00503F3F">
        <w:rPr>
          <w:rFonts w:ascii="Traditional Arabic" w:hAnsi="Traditional Arabic" w:cs="Traditional Arabic"/>
          <w:b/>
          <w:bCs/>
          <w:sz w:val="40"/>
          <w:szCs w:val="40"/>
          <w:lang w:bidi="ar-IQ"/>
        </w:rPr>
        <w:t xml:space="preserve"> </w:t>
      </w:r>
    </w:p>
    <w:p w:rsidR="005053A1" w:rsidRDefault="005053A1" w:rsidP="00BA6D3E">
      <w:pPr>
        <w:tabs>
          <w:tab w:val="left" w:pos="1200"/>
        </w:tabs>
        <w:bidi/>
        <w:spacing w:after="0"/>
        <w:jc w:val="both"/>
        <w:rPr>
          <w:rFonts w:ascii="Traditional Arabic" w:hAnsi="Traditional Arabic" w:cs="Traditional Arabic"/>
          <w:b/>
          <w:bCs/>
          <w:sz w:val="40"/>
          <w:szCs w:val="40"/>
          <w:rtl/>
          <w:lang w:bidi="ar-IQ"/>
        </w:rPr>
      </w:pPr>
      <w:r w:rsidRPr="00503F3F">
        <w:rPr>
          <w:rFonts w:ascii="Traditional Arabic" w:hAnsi="Traditional Arabic" w:cs="Traditional Arabic"/>
          <w:b/>
          <w:bCs/>
          <w:sz w:val="40"/>
          <w:szCs w:val="40"/>
          <w:rtl/>
          <w:lang w:bidi="ar-IQ"/>
        </w:rPr>
        <w:t xml:space="preserve">السنة الدراسية: </w:t>
      </w:r>
      <w:r w:rsidR="00A63F40">
        <w:rPr>
          <w:rFonts w:ascii="Traditional Arabic" w:hAnsi="Traditional Arabic" w:cs="Traditional Arabic" w:hint="cs"/>
          <w:b/>
          <w:bCs/>
          <w:sz w:val="40"/>
          <w:szCs w:val="40"/>
          <w:rtl/>
          <w:lang w:bidi="ar-IQ"/>
        </w:rPr>
        <w:t>20</w:t>
      </w:r>
      <w:r w:rsidR="00BA6D3E">
        <w:rPr>
          <w:rFonts w:ascii="Traditional Arabic" w:hAnsi="Traditional Arabic" w:cs="Traditional Arabic" w:hint="cs"/>
          <w:b/>
          <w:bCs/>
          <w:sz w:val="40"/>
          <w:szCs w:val="40"/>
          <w:rtl/>
          <w:lang w:bidi="ar-IQ"/>
        </w:rPr>
        <w:t>21</w:t>
      </w:r>
      <w:r w:rsidRPr="00503F3F">
        <w:rPr>
          <w:rFonts w:ascii="Traditional Arabic" w:hAnsi="Traditional Arabic" w:cs="Traditional Arabic"/>
          <w:b/>
          <w:bCs/>
          <w:sz w:val="40"/>
          <w:szCs w:val="40"/>
          <w:rtl/>
          <w:lang w:bidi="ar-IQ"/>
        </w:rPr>
        <w:t xml:space="preserve">/ </w:t>
      </w:r>
      <w:r w:rsidR="00A63F40">
        <w:rPr>
          <w:rFonts w:ascii="Traditional Arabic" w:hAnsi="Traditional Arabic" w:cs="Traditional Arabic" w:hint="cs"/>
          <w:b/>
          <w:bCs/>
          <w:sz w:val="40"/>
          <w:szCs w:val="40"/>
          <w:rtl/>
          <w:lang w:bidi="ar-IQ"/>
        </w:rPr>
        <w:t>20</w:t>
      </w:r>
      <w:r w:rsidR="00BA6D3E">
        <w:rPr>
          <w:rFonts w:ascii="Traditional Arabic" w:hAnsi="Traditional Arabic" w:cs="Traditional Arabic" w:hint="cs"/>
          <w:b/>
          <w:bCs/>
          <w:sz w:val="40"/>
          <w:szCs w:val="40"/>
          <w:rtl/>
          <w:lang w:bidi="ar-IQ"/>
        </w:rPr>
        <w:t>22</w:t>
      </w:r>
    </w:p>
    <w:p w:rsidR="005053A1" w:rsidRDefault="005053A1" w:rsidP="005053A1">
      <w:pPr>
        <w:tabs>
          <w:tab w:val="left" w:pos="1200"/>
        </w:tabs>
        <w:bidi/>
        <w:spacing w:after="0" w:line="240" w:lineRule="auto"/>
        <w:jc w:val="both"/>
        <w:rPr>
          <w:rFonts w:ascii="Traditional Arabic" w:hAnsi="Traditional Arabic" w:cs="Traditional Arabic"/>
          <w:b/>
          <w:bCs/>
          <w:sz w:val="40"/>
          <w:szCs w:val="40"/>
          <w:rtl/>
          <w:lang w:bidi="ar-IQ"/>
        </w:rPr>
      </w:pPr>
    </w:p>
    <w:p w:rsidR="005053A1" w:rsidRDefault="005053A1" w:rsidP="005053A1">
      <w:pPr>
        <w:tabs>
          <w:tab w:val="left" w:pos="1200"/>
        </w:tabs>
        <w:bidi/>
        <w:spacing w:after="0" w:line="240" w:lineRule="auto"/>
        <w:jc w:val="both"/>
        <w:rPr>
          <w:rFonts w:ascii="Traditional Arabic" w:hAnsi="Traditional Arabic" w:cs="Traditional Arabic"/>
          <w:b/>
          <w:bCs/>
          <w:sz w:val="40"/>
          <w:szCs w:val="40"/>
          <w:rtl/>
          <w:lang w:bidi="ar-IQ"/>
        </w:rPr>
      </w:pPr>
    </w:p>
    <w:p w:rsidR="005053A1" w:rsidRDefault="005053A1" w:rsidP="005053A1">
      <w:pPr>
        <w:tabs>
          <w:tab w:val="left" w:pos="1200"/>
        </w:tabs>
        <w:bidi/>
        <w:spacing w:after="0" w:line="240" w:lineRule="auto"/>
        <w:jc w:val="both"/>
        <w:rPr>
          <w:rFonts w:ascii="Traditional Arabic" w:hAnsi="Traditional Arabic" w:cs="Traditional Arabic"/>
          <w:b/>
          <w:bCs/>
          <w:sz w:val="40"/>
          <w:szCs w:val="40"/>
          <w:rtl/>
          <w:lang w:bidi="ar-IQ"/>
        </w:rPr>
      </w:pPr>
    </w:p>
    <w:p w:rsidR="005053A1" w:rsidRPr="00503F3F" w:rsidRDefault="005053A1" w:rsidP="005053A1">
      <w:pPr>
        <w:tabs>
          <w:tab w:val="left" w:pos="1200"/>
        </w:tabs>
        <w:bidi/>
        <w:spacing w:after="0" w:line="240" w:lineRule="auto"/>
        <w:jc w:val="both"/>
        <w:rPr>
          <w:rFonts w:ascii="Traditional Arabic" w:hAnsi="Traditional Arabic" w:cs="Traditional Arabic"/>
          <w:b/>
          <w:bCs/>
          <w:sz w:val="32"/>
          <w:szCs w:val="32"/>
          <w:rtl/>
          <w:lang w:bidi="ar-IQ"/>
        </w:rPr>
      </w:pPr>
    </w:p>
    <w:p w:rsidR="005053A1" w:rsidRPr="004E60A7" w:rsidRDefault="005053A1" w:rsidP="005053A1">
      <w:pPr>
        <w:tabs>
          <w:tab w:val="left" w:pos="1200"/>
        </w:tabs>
        <w:bidi/>
        <w:spacing w:after="0" w:line="240" w:lineRule="auto"/>
        <w:jc w:val="center"/>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KW"/>
        </w:rPr>
        <w:lastRenderedPageBreak/>
        <w:t>كراسة المادة</w:t>
      </w:r>
    </w:p>
    <w:p w:rsidR="005053A1" w:rsidRPr="004E60A7" w:rsidRDefault="005053A1" w:rsidP="005053A1">
      <w:pPr>
        <w:tabs>
          <w:tab w:val="left" w:pos="1200"/>
        </w:tabs>
        <w:bidi/>
        <w:spacing w:after="240" w:line="240" w:lineRule="auto"/>
        <w:jc w:val="center"/>
        <w:rPr>
          <w:rFonts w:ascii="Traditional Arabic" w:hAnsi="Traditional Arabic" w:cs="Traditional Arabic"/>
          <w:b/>
          <w:bCs/>
          <w:sz w:val="28"/>
          <w:szCs w:val="28"/>
          <w:lang w:val="en-US" w:bidi="ar-KW"/>
        </w:rPr>
      </w:pPr>
      <w:r w:rsidRPr="004E60A7">
        <w:rPr>
          <w:rFonts w:ascii="Traditional Arabic" w:hAnsi="Traditional Arabic" w:cs="Traditional Arabic"/>
          <w:b/>
          <w:bCs/>
          <w:sz w:val="28"/>
          <w:szCs w:val="28"/>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3890"/>
        <w:gridCol w:w="2685"/>
      </w:tblGrid>
      <w:tr w:rsidR="005053A1" w:rsidRPr="004E60A7" w:rsidTr="00C87995">
        <w:tc>
          <w:tcPr>
            <w:tcW w:w="6644" w:type="dxa"/>
            <w:gridSpan w:val="2"/>
          </w:tcPr>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IQ"/>
              </w:rPr>
              <w:t xml:space="preserve"> فقه العبادات</w:t>
            </w:r>
            <w:r w:rsidR="0006044D">
              <w:rPr>
                <w:rFonts w:ascii="Traditional Arabic" w:hAnsi="Traditional Arabic" w:cs="Traditional Arabic" w:hint="cs"/>
                <w:b/>
                <w:bCs/>
                <w:sz w:val="28"/>
                <w:szCs w:val="28"/>
                <w:rtl/>
                <w:lang w:bidi="ar-IQ"/>
              </w:rPr>
              <w:t xml:space="preserve"> نظام الزكاة والصوم</w:t>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IQ"/>
              </w:rPr>
              <w:t>1. اسم المادة</w:t>
            </w:r>
          </w:p>
        </w:tc>
      </w:tr>
      <w:tr w:rsidR="005053A1" w:rsidRPr="004E60A7" w:rsidTr="00C87995">
        <w:tc>
          <w:tcPr>
            <w:tcW w:w="6644" w:type="dxa"/>
            <w:gridSpan w:val="2"/>
          </w:tcPr>
          <w:p w:rsidR="005053A1" w:rsidRPr="004E60A7" w:rsidRDefault="00BA6D3E"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KW"/>
              </w:rPr>
              <w:t>مدرس مساعد ريباز صديق إسماعيل</w:t>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lang w:bidi="ar-KW"/>
              </w:rPr>
            </w:pPr>
            <w:r w:rsidRPr="004E60A7">
              <w:rPr>
                <w:rFonts w:ascii="Traditional Arabic" w:hAnsi="Traditional Arabic" w:cs="Traditional Arabic"/>
                <w:b/>
                <w:bCs/>
                <w:sz w:val="28"/>
                <w:szCs w:val="28"/>
                <w:rtl/>
                <w:lang w:bidi="ar-KW"/>
              </w:rPr>
              <w:t>2. التدريسي المسؤول</w:t>
            </w:r>
          </w:p>
        </w:tc>
      </w:tr>
      <w:tr w:rsidR="005053A1" w:rsidRPr="004E60A7" w:rsidTr="00C87995">
        <w:tc>
          <w:tcPr>
            <w:tcW w:w="6644" w:type="dxa"/>
            <w:gridSpan w:val="2"/>
          </w:tcPr>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KW"/>
              </w:rPr>
              <w:t xml:space="preserve"> ال</w:t>
            </w:r>
            <w:r>
              <w:rPr>
                <w:rFonts w:ascii="Traditional Arabic" w:hAnsi="Traditional Arabic" w:cs="Traditional Arabic" w:hint="cs"/>
                <w:b/>
                <w:bCs/>
                <w:sz w:val="28"/>
                <w:szCs w:val="28"/>
                <w:rtl/>
                <w:lang w:bidi="ar-KW"/>
              </w:rPr>
              <w:t>شريعة</w:t>
            </w:r>
            <w:r w:rsidRPr="004E60A7">
              <w:rPr>
                <w:rFonts w:ascii="Traditional Arabic" w:hAnsi="Traditional Arabic" w:cs="Traditional Arabic"/>
                <w:b/>
                <w:bCs/>
                <w:sz w:val="28"/>
                <w:szCs w:val="28"/>
                <w:rtl/>
                <w:lang w:bidi="ar-KW"/>
              </w:rPr>
              <w:t>/ العلوم الإسلامية</w:t>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lang w:bidi="ar-KW"/>
              </w:rPr>
            </w:pPr>
            <w:r w:rsidRPr="004E60A7">
              <w:rPr>
                <w:rFonts w:ascii="Traditional Arabic" w:hAnsi="Traditional Arabic" w:cs="Traditional Arabic"/>
                <w:b/>
                <w:bCs/>
                <w:sz w:val="28"/>
                <w:szCs w:val="28"/>
                <w:rtl/>
                <w:lang w:bidi="ar-KW"/>
              </w:rPr>
              <w:t>3. القسم/ الكلية</w:t>
            </w:r>
          </w:p>
        </w:tc>
      </w:tr>
      <w:tr w:rsidR="005053A1" w:rsidRPr="004E60A7" w:rsidTr="00C87995">
        <w:trPr>
          <w:trHeight w:val="352"/>
        </w:trPr>
        <w:tc>
          <w:tcPr>
            <w:tcW w:w="6644" w:type="dxa"/>
            <w:gridSpan w:val="2"/>
          </w:tcPr>
          <w:p w:rsidR="005053A1" w:rsidRPr="00BA6D3E" w:rsidRDefault="005053A1" w:rsidP="00BA6D3E">
            <w:pPr>
              <w:bidi/>
              <w:spacing w:after="0" w:line="240" w:lineRule="auto"/>
              <w:jc w:val="both"/>
              <w:rPr>
                <w:rFonts w:ascii="Traditional Arabic" w:hAnsi="Traditional Arabic" w:cs="Traditional Arabic"/>
                <w:b/>
                <w:bCs/>
                <w:sz w:val="28"/>
                <w:szCs w:val="28"/>
                <w:lang w:val="en-US"/>
              </w:rPr>
            </w:pPr>
            <w:r w:rsidRPr="004E60A7">
              <w:rPr>
                <w:rFonts w:ascii="Traditional Arabic" w:hAnsi="Traditional Arabic" w:cs="Traditional Arabic"/>
                <w:b/>
                <w:bCs/>
                <w:sz w:val="28"/>
                <w:szCs w:val="28"/>
                <w:rtl/>
                <w:lang w:bidi="ar-KW"/>
              </w:rPr>
              <w:t xml:space="preserve">الايميل: </w:t>
            </w:r>
            <w:r w:rsidR="00BA6D3E">
              <w:rPr>
                <w:rFonts w:ascii="Traditional Arabic" w:hAnsi="Traditional Arabic" w:cs="Traditional Arabic"/>
                <w:sz w:val="28"/>
                <w:szCs w:val="28"/>
                <w:lang w:val="en-US"/>
              </w:rPr>
              <w:t>rebaz.ismail</w:t>
            </w:r>
            <w:r w:rsidRPr="004E60A7">
              <w:rPr>
                <w:rFonts w:ascii="Traditional Arabic" w:hAnsi="Traditional Arabic" w:cs="Traditional Arabic"/>
                <w:sz w:val="28"/>
                <w:szCs w:val="28"/>
                <w:lang w:val="en-US"/>
              </w:rPr>
              <w:t>@su.edu.krd</w:t>
            </w:r>
          </w:p>
          <w:p w:rsidR="005053A1" w:rsidRPr="004E60A7" w:rsidRDefault="005053A1" w:rsidP="00BA6D3E">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sz w:val="28"/>
                <w:szCs w:val="28"/>
                <w:rtl/>
                <w:lang w:bidi="ar-KW"/>
              </w:rPr>
              <w:t>رقم الهاتف:</w:t>
            </w:r>
            <w:r w:rsidRPr="004E60A7">
              <w:rPr>
                <w:rFonts w:ascii="Traditional Arabic" w:hAnsi="Traditional Arabic" w:cs="Traditional Arabic"/>
                <w:sz w:val="28"/>
                <w:szCs w:val="28"/>
                <w:lang w:bidi="ar-KW"/>
              </w:rPr>
              <w:t xml:space="preserve"> </w:t>
            </w:r>
            <w:r w:rsidRPr="004E60A7">
              <w:rPr>
                <w:rFonts w:ascii="Traditional Arabic" w:hAnsi="Traditional Arabic" w:cs="Traditional Arabic"/>
                <w:sz w:val="28"/>
                <w:szCs w:val="28"/>
                <w:rtl/>
                <w:lang w:bidi="ar-KW"/>
              </w:rPr>
              <w:t xml:space="preserve"> 07504</w:t>
            </w:r>
            <w:r w:rsidR="00BA6D3E">
              <w:rPr>
                <w:rFonts w:ascii="Traditional Arabic" w:hAnsi="Traditional Arabic" w:cs="Traditional Arabic" w:hint="cs"/>
                <w:sz w:val="28"/>
                <w:szCs w:val="28"/>
                <w:rtl/>
                <w:lang w:bidi="ar-KW"/>
              </w:rPr>
              <w:t>677650</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SY"/>
              </w:rPr>
            </w:pP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lang w:val="en-US" w:bidi="ar-KW"/>
              </w:rPr>
            </w:pPr>
            <w:r w:rsidRPr="004E60A7">
              <w:rPr>
                <w:rFonts w:ascii="Traditional Arabic" w:hAnsi="Traditional Arabic" w:cs="Traditional Arabic"/>
                <w:b/>
                <w:bCs/>
                <w:sz w:val="28"/>
                <w:szCs w:val="28"/>
                <w:rtl/>
                <w:lang w:bidi="ar-KW"/>
              </w:rPr>
              <w:t xml:space="preserve">4. معلومات الاتصال: </w:t>
            </w:r>
          </w:p>
          <w:p w:rsidR="005053A1" w:rsidRPr="004E60A7" w:rsidRDefault="005053A1" w:rsidP="00C87995">
            <w:pPr>
              <w:bidi/>
              <w:spacing w:after="0" w:line="240" w:lineRule="auto"/>
              <w:jc w:val="both"/>
              <w:rPr>
                <w:rFonts w:ascii="Traditional Arabic" w:hAnsi="Traditional Arabic" w:cs="Traditional Arabic"/>
                <w:b/>
                <w:bCs/>
                <w:sz w:val="28"/>
                <w:szCs w:val="28"/>
                <w:lang w:val="en-US" w:bidi="ar-IQ"/>
              </w:rPr>
            </w:pPr>
          </w:p>
        </w:tc>
      </w:tr>
      <w:tr w:rsidR="005053A1" w:rsidRPr="004E60A7" w:rsidTr="00C87995">
        <w:tc>
          <w:tcPr>
            <w:tcW w:w="6644" w:type="dxa"/>
            <w:gridSpan w:val="2"/>
          </w:tcPr>
          <w:p w:rsidR="005053A1" w:rsidRPr="004E60A7" w:rsidRDefault="005053A1" w:rsidP="00A907CF">
            <w:pPr>
              <w:bidi/>
              <w:spacing w:after="0" w:line="240" w:lineRule="auto"/>
              <w:jc w:val="both"/>
              <w:rPr>
                <w:rFonts w:ascii="Traditional Arabic" w:hAnsi="Traditional Arabic" w:cs="Traditional Arabic"/>
                <w:b/>
                <w:bCs/>
                <w:sz w:val="28"/>
                <w:szCs w:val="28"/>
                <w:lang w:val="en-US" w:bidi="ar-KW"/>
              </w:rPr>
            </w:pPr>
            <w:r w:rsidRPr="004E60A7">
              <w:rPr>
                <w:rFonts w:ascii="Traditional Arabic" w:hAnsi="Traditional Arabic" w:cs="Traditional Arabic"/>
                <w:b/>
                <w:bCs/>
                <w:sz w:val="28"/>
                <w:szCs w:val="28"/>
                <w:rtl/>
                <w:lang w:bidi="ar-IQ"/>
              </w:rPr>
              <w:t xml:space="preserve"> النظري:  </w:t>
            </w:r>
            <w:r w:rsidR="00A907CF">
              <w:rPr>
                <w:rFonts w:ascii="Traditional Arabic" w:hAnsi="Traditional Arabic" w:cs="Traditional Arabic" w:hint="cs"/>
                <w:b/>
                <w:bCs/>
                <w:sz w:val="28"/>
                <w:szCs w:val="28"/>
                <w:rtl/>
                <w:lang w:bidi="ar-IQ"/>
              </w:rPr>
              <w:t>6</w:t>
            </w:r>
            <w:r w:rsidRPr="004E60A7">
              <w:rPr>
                <w:rFonts w:ascii="Traditional Arabic" w:hAnsi="Traditional Arabic" w:cs="Traditional Arabic"/>
                <w:b/>
                <w:bCs/>
                <w:sz w:val="28"/>
                <w:szCs w:val="28"/>
                <w:lang w:bidi="ar-KW"/>
              </w:rPr>
              <w:t xml:space="preserve"> </w:t>
            </w:r>
          </w:p>
          <w:p w:rsidR="005053A1" w:rsidRPr="004E60A7" w:rsidRDefault="005053A1" w:rsidP="00C87995">
            <w:pPr>
              <w:tabs>
                <w:tab w:val="left" w:pos="2096"/>
              </w:tabs>
              <w:bidi/>
              <w:jc w:val="both"/>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KW"/>
              </w:rPr>
              <w:tab/>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lang w:bidi="ar-KW"/>
              </w:rPr>
            </w:pPr>
            <w:r w:rsidRPr="004E60A7">
              <w:rPr>
                <w:rFonts w:ascii="Traditional Arabic" w:hAnsi="Traditional Arabic" w:cs="Traditional Arabic"/>
                <w:b/>
                <w:bCs/>
                <w:sz w:val="28"/>
                <w:szCs w:val="28"/>
                <w:rtl/>
                <w:lang w:bidi="ar-KW"/>
              </w:rPr>
              <w:t xml:space="preserve">5. الوحدات الدراسیە </w:t>
            </w:r>
            <w:r>
              <w:rPr>
                <w:rFonts w:ascii="Traditional Arabic" w:hAnsi="Traditional Arabic" w:cs="Traditional Arabic"/>
                <w:b/>
                <w:bCs/>
                <w:sz w:val="28"/>
                <w:szCs w:val="28"/>
                <w:rtl/>
                <w:lang w:bidi="ar-KW"/>
              </w:rPr>
              <w:t>(بالساعة) خلال ال</w:t>
            </w:r>
            <w:r>
              <w:rPr>
                <w:rFonts w:ascii="Traditional Arabic" w:hAnsi="Traditional Arabic" w:cs="Traditional Arabic" w:hint="cs"/>
                <w:b/>
                <w:bCs/>
                <w:sz w:val="28"/>
                <w:szCs w:val="28"/>
                <w:rtl/>
                <w:lang w:bidi="ar-KW"/>
              </w:rPr>
              <w:t>أ</w:t>
            </w:r>
            <w:r w:rsidRPr="004E60A7">
              <w:rPr>
                <w:rFonts w:ascii="Traditional Arabic" w:hAnsi="Traditional Arabic" w:cs="Traditional Arabic"/>
                <w:b/>
                <w:bCs/>
                <w:sz w:val="28"/>
                <w:szCs w:val="28"/>
                <w:rtl/>
                <w:lang w:bidi="ar-KW"/>
              </w:rPr>
              <w:t>سبوع</w:t>
            </w:r>
            <w:r w:rsidRPr="004E60A7">
              <w:rPr>
                <w:rFonts w:ascii="Traditional Arabic" w:hAnsi="Traditional Arabic" w:cs="Traditional Arabic"/>
                <w:b/>
                <w:bCs/>
                <w:sz w:val="28"/>
                <w:szCs w:val="28"/>
                <w:lang w:bidi="ar-KW"/>
              </w:rPr>
              <w:t xml:space="preserve"> </w:t>
            </w:r>
          </w:p>
        </w:tc>
      </w:tr>
      <w:tr w:rsidR="005053A1" w:rsidRPr="004E60A7" w:rsidTr="00C87995">
        <w:tc>
          <w:tcPr>
            <w:tcW w:w="6644" w:type="dxa"/>
            <w:gridSpan w:val="2"/>
          </w:tcPr>
          <w:p w:rsidR="005053A1" w:rsidRPr="004E60A7" w:rsidRDefault="00A907CF"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KW"/>
              </w:rPr>
              <w:t>15</w:t>
            </w:r>
            <w:r w:rsidR="005053A1" w:rsidRPr="004E60A7">
              <w:rPr>
                <w:rFonts w:ascii="Traditional Arabic" w:hAnsi="Traditional Arabic" w:cs="Traditional Arabic"/>
                <w:b/>
                <w:bCs/>
                <w:sz w:val="28"/>
                <w:szCs w:val="28"/>
                <w:rtl/>
                <w:lang w:val="en-US" w:bidi="ar-KW"/>
              </w:rPr>
              <w:t xml:space="preserve"> ساعات</w:t>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KW"/>
              </w:rPr>
              <w:t>6. عدد ساعات العمل</w:t>
            </w:r>
          </w:p>
          <w:p w:rsidR="005053A1" w:rsidRPr="004E60A7" w:rsidRDefault="005053A1" w:rsidP="00C87995">
            <w:pPr>
              <w:bidi/>
              <w:spacing w:after="0" w:line="240" w:lineRule="auto"/>
              <w:jc w:val="both"/>
              <w:rPr>
                <w:rFonts w:ascii="Traditional Arabic" w:hAnsi="Traditional Arabic" w:cs="Traditional Arabic"/>
                <w:b/>
                <w:bCs/>
                <w:sz w:val="28"/>
                <w:szCs w:val="28"/>
                <w:lang w:bidi="ar-IQ"/>
              </w:rPr>
            </w:pPr>
          </w:p>
        </w:tc>
      </w:tr>
      <w:tr w:rsidR="005053A1" w:rsidRPr="004E60A7" w:rsidTr="00C87995">
        <w:trPr>
          <w:trHeight w:val="568"/>
        </w:trPr>
        <w:tc>
          <w:tcPr>
            <w:tcW w:w="6644" w:type="dxa"/>
            <w:gridSpan w:val="2"/>
          </w:tcPr>
          <w:p w:rsidR="00A907CF" w:rsidRDefault="00A907CF" w:rsidP="00A907CF">
            <w:pPr>
              <w:bidi/>
              <w:spacing w:after="0" w:line="240" w:lineRule="auto"/>
              <w:jc w:val="both"/>
              <w:rPr>
                <w:rFonts w:ascii="Traditional Arabic" w:hAnsi="Traditional Arabic" w:cs="Traditional Arabic"/>
                <w:b/>
                <w:bCs/>
                <w:sz w:val="28"/>
                <w:szCs w:val="28"/>
                <w:lang w:val="en-US" w:bidi="ar-SY"/>
              </w:rPr>
            </w:pPr>
            <w:r>
              <w:rPr>
                <w:rFonts w:ascii="Traditional Arabic" w:hAnsi="Traditional Arabic" w:cs="Traditional Arabic"/>
                <w:sz w:val="28"/>
                <w:szCs w:val="28"/>
                <w:lang w:val="en-US"/>
              </w:rPr>
              <w:t>Jurisprudence of worship</w:t>
            </w:r>
          </w:p>
          <w:p w:rsidR="005053A1" w:rsidRPr="00A907CF" w:rsidRDefault="00A907CF" w:rsidP="00A907CF">
            <w:pPr>
              <w:bidi/>
              <w:spacing w:after="0" w:line="240" w:lineRule="auto"/>
              <w:jc w:val="both"/>
              <w:rPr>
                <w:rFonts w:ascii="Traditional Arabic" w:hAnsi="Traditional Arabic" w:cs="Traditional Arabic"/>
                <w:sz w:val="28"/>
                <w:szCs w:val="28"/>
                <w:lang w:val="en-US" w:bidi="ar-SY"/>
              </w:rPr>
            </w:pPr>
            <w:r w:rsidRPr="00D80E19">
              <w:rPr>
                <w:rFonts w:ascii="Traditional Arabic" w:hAnsi="Traditional Arabic" w:cs="Traditional Arabic"/>
                <w:sz w:val="28"/>
                <w:szCs w:val="28"/>
                <w:lang w:val="en-US" w:bidi="ar-SY"/>
              </w:rPr>
              <w:t>ISIL102</w:t>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lang w:val="en-US" w:bidi="ar-KW"/>
              </w:rPr>
            </w:pPr>
            <w:r w:rsidRPr="004E60A7">
              <w:rPr>
                <w:rFonts w:ascii="Traditional Arabic" w:hAnsi="Traditional Arabic" w:cs="Traditional Arabic"/>
                <w:b/>
                <w:bCs/>
                <w:sz w:val="28"/>
                <w:szCs w:val="28"/>
                <w:rtl/>
                <w:lang w:bidi="ar-KW"/>
              </w:rPr>
              <w:t xml:space="preserve">7. رمز المادة </w:t>
            </w:r>
            <w:r w:rsidRPr="004E60A7">
              <w:rPr>
                <w:rFonts w:ascii="Traditional Arabic" w:hAnsi="Traditional Arabic" w:cs="Traditional Arabic"/>
                <w:b/>
                <w:bCs/>
                <w:sz w:val="28"/>
                <w:szCs w:val="28"/>
                <w:lang w:val="en-US" w:bidi="ar-KW"/>
              </w:rPr>
              <w:t>(course code)</w:t>
            </w:r>
          </w:p>
        </w:tc>
      </w:tr>
      <w:tr w:rsidR="005053A1" w:rsidRPr="004E60A7" w:rsidTr="00C87995">
        <w:trPr>
          <w:trHeight w:val="2188"/>
        </w:trPr>
        <w:tc>
          <w:tcPr>
            <w:tcW w:w="6644" w:type="dxa"/>
            <w:gridSpan w:val="2"/>
          </w:tcPr>
          <w:p w:rsidR="005053A1" w:rsidRPr="004E60A7" w:rsidRDefault="005053A1" w:rsidP="00BA6D3E">
            <w:pPr>
              <w:bidi/>
              <w:spacing w:after="0" w:line="240" w:lineRule="auto"/>
              <w:jc w:val="both"/>
              <w:rPr>
                <w:rFonts w:ascii="Traditional Arabic" w:hAnsi="Traditional Arabic" w:cs="Traditional Arabic"/>
                <w:sz w:val="28"/>
                <w:szCs w:val="28"/>
                <w:lang w:val="en-US" w:bidi="ar-IQ"/>
              </w:rPr>
            </w:pPr>
            <w:r w:rsidRPr="004E60A7">
              <w:rPr>
                <w:rFonts w:ascii="Traditional Arabic" w:hAnsi="Traditional Arabic" w:cs="Traditional Arabic"/>
                <w:sz w:val="28"/>
                <w:szCs w:val="28"/>
                <w:rtl/>
                <w:lang w:val="en-US" w:bidi="ar-IQ"/>
              </w:rPr>
              <w:t xml:space="preserve">بكالوريوس: الدراسات الإسلامية: جامعة </w:t>
            </w:r>
            <w:r w:rsidR="00BA6D3E">
              <w:rPr>
                <w:rFonts w:ascii="Traditional Arabic" w:hAnsi="Traditional Arabic" w:cs="Traditional Arabic" w:hint="cs"/>
                <w:sz w:val="28"/>
                <w:szCs w:val="28"/>
                <w:rtl/>
                <w:lang w:val="en-US" w:bidi="ar-IQ"/>
              </w:rPr>
              <w:t>صلاح الدين</w:t>
            </w:r>
            <w:r w:rsidRPr="004E60A7">
              <w:rPr>
                <w:rFonts w:ascii="Traditional Arabic" w:hAnsi="Traditional Arabic" w:cs="Traditional Arabic"/>
                <w:sz w:val="28"/>
                <w:szCs w:val="28"/>
                <w:rtl/>
                <w:lang w:val="en-US" w:bidi="ar-IQ"/>
              </w:rPr>
              <w:t xml:space="preserve">، كلية العلوم الإنسانية، </w:t>
            </w:r>
            <w:r w:rsidR="00BA6D3E">
              <w:rPr>
                <w:rFonts w:ascii="Traditional Arabic" w:hAnsi="Traditional Arabic" w:cs="Traditional Arabic" w:hint="cs"/>
                <w:sz w:val="28"/>
                <w:szCs w:val="28"/>
                <w:rtl/>
                <w:lang w:val="en-US" w:bidi="ar-IQ"/>
              </w:rPr>
              <w:t>2005</w:t>
            </w:r>
            <w:r w:rsidRPr="004E60A7">
              <w:rPr>
                <w:rFonts w:ascii="Traditional Arabic" w:hAnsi="Traditional Arabic" w:cs="Traditional Arabic"/>
                <w:sz w:val="28"/>
                <w:szCs w:val="28"/>
                <w:rtl/>
                <w:lang w:val="en-US" w:bidi="ar-IQ"/>
              </w:rPr>
              <w:t>م.</w:t>
            </w:r>
          </w:p>
          <w:p w:rsidR="005053A1" w:rsidRPr="004E60A7" w:rsidRDefault="005053A1" w:rsidP="00BA6D3E">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ماجستير: الدر</w:t>
            </w:r>
            <w:r w:rsidR="00BA6D3E">
              <w:rPr>
                <w:rFonts w:ascii="Traditional Arabic" w:hAnsi="Traditional Arabic" w:cs="Traditional Arabic"/>
                <w:sz w:val="28"/>
                <w:szCs w:val="28"/>
                <w:rtl/>
                <w:lang w:val="en-US" w:bidi="ar-IQ"/>
              </w:rPr>
              <w:t xml:space="preserve">اسات الإسلامية: جامعة </w:t>
            </w:r>
            <w:r w:rsidR="00BA6D3E">
              <w:rPr>
                <w:rFonts w:ascii="Traditional Arabic" w:hAnsi="Traditional Arabic" w:cs="Traditional Arabic" w:hint="cs"/>
                <w:sz w:val="28"/>
                <w:szCs w:val="28"/>
                <w:rtl/>
                <w:lang w:val="en-US" w:bidi="ar-IQ"/>
              </w:rPr>
              <w:t>الأزهر</w:t>
            </w:r>
            <w:r w:rsidR="00BA6D3E">
              <w:rPr>
                <w:rFonts w:ascii="Traditional Arabic" w:hAnsi="Traditional Arabic" w:cs="Traditional Arabic"/>
                <w:sz w:val="28"/>
                <w:szCs w:val="28"/>
                <w:rtl/>
                <w:lang w:val="en-US" w:bidi="ar-IQ"/>
              </w:rPr>
              <w:t>، كلية ا</w:t>
            </w:r>
            <w:r w:rsidR="00BA6D3E">
              <w:rPr>
                <w:rFonts w:ascii="Traditional Arabic" w:hAnsi="Traditional Arabic" w:cs="Traditional Arabic" w:hint="cs"/>
                <w:sz w:val="28"/>
                <w:szCs w:val="28"/>
                <w:rtl/>
                <w:lang w:val="en-US" w:bidi="ar-IQ"/>
              </w:rPr>
              <w:t>لشريعة والقانون</w:t>
            </w:r>
            <w:r w:rsidRPr="004E60A7">
              <w:rPr>
                <w:rFonts w:ascii="Traditional Arabic" w:hAnsi="Traditional Arabic" w:cs="Traditional Arabic"/>
                <w:sz w:val="28"/>
                <w:szCs w:val="28"/>
                <w:rtl/>
                <w:lang w:val="en-US" w:bidi="ar-IQ"/>
              </w:rPr>
              <w:t>، 20</w:t>
            </w:r>
            <w:r w:rsidR="00BA6D3E">
              <w:rPr>
                <w:rFonts w:ascii="Traditional Arabic" w:hAnsi="Traditional Arabic" w:cs="Traditional Arabic" w:hint="cs"/>
                <w:sz w:val="28"/>
                <w:szCs w:val="28"/>
                <w:rtl/>
                <w:lang w:val="en-US" w:bidi="ar-IQ"/>
              </w:rPr>
              <w:t>14</w:t>
            </w:r>
            <w:r w:rsidRPr="004E60A7">
              <w:rPr>
                <w:rFonts w:ascii="Traditional Arabic" w:hAnsi="Traditional Arabic" w:cs="Traditional Arabic"/>
                <w:sz w:val="28"/>
                <w:szCs w:val="28"/>
                <w:rtl/>
                <w:lang w:val="en-US" w:bidi="ar-IQ"/>
              </w:rPr>
              <w:t>م.</w:t>
            </w:r>
          </w:p>
          <w:p w:rsidR="005053A1" w:rsidRPr="004E60A7" w:rsidRDefault="00BA6D3E" w:rsidP="00BA6D3E">
            <w:pPr>
              <w:bidi/>
              <w:spacing w:after="0" w:line="240" w:lineRule="auto"/>
              <w:jc w:val="both"/>
              <w:rPr>
                <w:rFonts w:ascii="Traditional Arabic" w:hAnsi="Traditional Arabic" w:cs="Traditional Arabic"/>
                <w:sz w:val="28"/>
                <w:szCs w:val="28"/>
                <w:rtl/>
                <w:lang w:val="en-US" w:bidi="ar-IQ"/>
              </w:rPr>
            </w:pPr>
            <w:r>
              <w:rPr>
                <w:rFonts w:ascii="Traditional Arabic" w:hAnsi="Traditional Arabic" w:cs="Traditional Arabic" w:hint="cs"/>
                <w:sz w:val="28"/>
                <w:szCs w:val="28"/>
                <w:rtl/>
                <w:lang w:val="en-US" w:bidi="ar-IQ"/>
              </w:rPr>
              <w:t xml:space="preserve">طالب </w:t>
            </w:r>
            <w:r w:rsidR="005053A1" w:rsidRPr="004E60A7">
              <w:rPr>
                <w:rFonts w:ascii="Traditional Arabic" w:hAnsi="Traditional Arabic" w:cs="Traditional Arabic"/>
                <w:sz w:val="28"/>
                <w:szCs w:val="28"/>
                <w:rtl/>
                <w:lang w:val="en-US" w:bidi="ar-IQ"/>
              </w:rPr>
              <w:t xml:space="preserve">دكتوراه: </w:t>
            </w:r>
            <w:r>
              <w:rPr>
                <w:rFonts w:ascii="Traditional Arabic" w:hAnsi="Traditional Arabic" w:cs="Traditional Arabic" w:hint="cs"/>
                <w:sz w:val="28"/>
                <w:szCs w:val="28"/>
                <w:rtl/>
                <w:lang w:val="en-US" w:bidi="ar-IQ"/>
              </w:rPr>
              <w:t>جامعة صلاح الدين</w:t>
            </w:r>
          </w:p>
          <w:p w:rsidR="005053A1" w:rsidRPr="004E60A7" w:rsidRDefault="005053A1" w:rsidP="00C87995">
            <w:pPr>
              <w:bidi/>
              <w:spacing w:after="0" w:line="240" w:lineRule="auto"/>
              <w:ind w:left="332"/>
              <w:jc w:val="both"/>
              <w:rPr>
                <w:rFonts w:ascii="Traditional Arabic" w:hAnsi="Traditional Arabic" w:cs="Traditional Arabic"/>
                <w:b/>
                <w:bCs/>
                <w:color w:val="000000"/>
                <w:sz w:val="28"/>
                <w:szCs w:val="28"/>
                <w:lang w:val="en-US" w:bidi="ar-IQ"/>
              </w:rPr>
            </w:pPr>
            <w:r w:rsidRPr="004E60A7">
              <w:rPr>
                <w:rFonts w:ascii="Traditional Arabic" w:hAnsi="Traditional Arabic" w:cs="Traditional Arabic"/>
                <w:sz w:val="28"/>
                <w:szCs w:val="28"/>
                <w:rtl/>
                <w:lang w:val="en-US" w:bidi="ar-IQ"/>
              </w:rPr>
              <w:t>الدرجة العلمية: مدرس</w:t>
            </w:r>
            <w:r w:rsidR="00BA6D3E">
              <w:rPr>
                <w:rFonts w:ascii="Traditional Arabic" w:hAnsi="Traditional Arabic" w:cs="Traditional Arabic"/>
                <w:sz w:val="28"/>
                <w:szCs w:val="28"/>
                <w:lang w:val="en-US" w:bidi="ar-IQ"/>
              </w:rPr>
              <w:t xml:space="preserve"> </w:t>
            </w:r>
            <w:r w:rsidR="00BA6D3E">
              <w:rPr>
                <w:rFonts w:ascii="Traditional Arabic" w:hAnsi="Traditional Arabic" w:cs="Traditional Arabic" w:hint="cs"/>
                <w:sz w:val="28"/>
                <w:szCs w:val="28"/>
                <w:rtl/>
                <w:lang w:val="en-US" w:bidi="ar-IQ"/>
              </w:rPr>
              <w:t xml:space="preserve"> مساعد</w:t>
            </w:r>
            <w:r w:rsidRPr="004E60A7">
              <w:rPr>
                <w:rFonts w:ascii="Traditional Arabic" w:hAnsi="Traditional Arabic" w:cs="Traditional Arabic"/>
                <w:sz w:val="28"/>
                <w:szCs w:val="28"/>
                <w:rtl/>
                <w:lang w:val="en-US" w:bidi="ar-IQ"/>
              </w:rPr>
              <w:t>.</w:t>
            </w:r>
            <w:r w:rsidRPr="004E60A7">
              <w:rPr>
                <w:rFonts w:ascii="Traditional Arabic" w:hAnsi="Traditional Arabic" w:cs="Traditional Arabic"/>
                <w:b/>
                <w:bCs/>
                <w:color w:val="000000"/>
                <w:sz w:val="28"/>
                <w:szCs w:val="28"/>
                <w:lang w:val="en-US" w:bidi="ar-IQ"/>
              </w:rPr>
              <w:t xml:space="preserve">                           </w:t>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٨.البروفايل</w:t>
            </w:r>
            <w:r>
              <w:rPr>
                <w:rFonts w:ascii="Traditional Arabic" w:hAnsi="Traditional Arabic" w:cs="Traditional Arabic"/>
                <w:b/>
                <w:bCs/>
                <w:sz w:val="28"/>
                <w:szCs w:val="28"/>
                <w:rtl/>
                <w:lang w:val="en-US" w:bidi="ar-IQ"/>
              </w:rPr>
              <w:t xml:space="preserve"> ال</w:t>
            </w:r>
            <w:r>
              <w:rPr>
                <w:rFonts w:ascii="Traditional Arabic" w:hAnsi="Traditional Arabic" w:cs="Traditional Arabic" w:hint="cs"/>
                <w:b/>
                <w:bCs/>
                <w:sz w:val="28"/>
                <w:szCs w:val="28"/>
                <w:rtl/>
                <w:lang w:val="en-US" w:bidi="ar-IQ"/>
              </w:rPr>
              <w:t>أ</w:t>
            </w:r>
            <w:r w:rsidRPr="004E60A7">
              <w:rPr>
                <w:rFonts w:ascii="Traditional Arabic" w:hAnsi="Traditional Arabic" w:cs="Traditional Arabic"/>
                <w:b/>
                <w:bCs/>
                <w:sz w:val="28"/>
                <w:szCs w:val="28"/>
                <w:rtl/>
                <w:lang w:val="en-US" w:bidi="ar-IQ"/>
              </w:rPr>
              <w:t>كاديمي للتدريسي</w:t>
            </w:r>
          </w:p>
          <w:p w:rsidR="005053A1" w:rsidRPr="004E60A7" w:rsidRDefault="005053A1" w:rsidP="00C87995">
            <w:pPr>
              <w:bidi/>
              <w:spacing w:after="0" w:line="240" w:lineRule="auto"/>
              <w:jc w:val="both"/>
              <w:rPr>
                <w:rFonts w:ascii="Traditional Arabic" w:hAnsi="Traditional Arabic" w:cs="Traditional Arabic"/>
                <w:b/>
                <w:bCs/>
                <w:sz w:val="28"/>
                <w:szCs w:val="28"/>
                <w:lang w:val="en-US" w:bidi="ar-KW"/>
              </w:rPr>
            </w:pP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KW"/>
              </w:rPr>
            </w:pP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KW"/>
              </w:rPr>
            </w:pP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KW"/>
              </w:rPr>
            </w:pPr>
          </w:p>
        </w:tc>
      </w:tr>
      <w:tr w:rsidR="005053A1" w:rsidRPr="004E60A7" w:rsidTr="00C87995">
        <w:tc>
          <w:tcPr>
            <w:tcW w:w="6644" w:type="dxa"/>
            <w:gridSpan w:val="2"/>
          </w:tcPr>
          <w:p w:rsidR="005053A1" w:rsidRPr="004E60A7" w:rsidRDefault="006D1EEE" w:rsidP="00EB11B2">
            <w:pPr>
              <w:bidi/>
              <w:spacing w:after="0" w:line="240" w:lineRule="auto"/>
              <w:jc w:val="both"/>
              <w:rPr>
                <w:rFonts w:ascii="Traditional Arabic" w:hAnsi="Traditional Arabic" w:cs="Traditional Arabic"/>
                <w:sz w:val="28"/>
                <w:szCs w:val="28"/>
                <w:rtl/>
                <w:lang w:val="en-US" w:bidi="ar-IQ"/>
              </w:rPr>
            </w:pPr>
            <w:r>
              <w:rPr>
                <w:rFonts w:ascii="Traditional Arabic" w:hAnsi="Traditional Arabic" w:cs="Traditional Arabic"/>
                <w:sz w:val="28"/>
                <w:szCs w:val="28"/>
                <w:rtl/>
                <w:lang w:val="en-US" w:bidi="ar-IQ"/>
              </w:rPr>
              <w:t>المسائل المتعلقة بفقه العبادات</w:t>
            </w:r>
            <w:r w:rsidR="005053A1" w:rsidRPr="004E60A7">
              <w:rPr>
                <w:rFonts w:ascii="Traditional Arabic" w:hAnsi="Traditional Arabic" w:cs="Traditional Arabic"/>
                <w:sz w:val="28"/>
                <w:szCs w:val="28"/>
                <w:rtl/>
                <w:lang w:val="en-US" w:bidi="ar-IQ"/>
              </w:rPr>
              <w:t xml:space="preserve"> من </w:t>
            </w:r>
            <w:r w:rsidR="0006044D">
              <w:rPr>
                <w:rFonts w:ascii="Traditional Arabic" w:hAnsi="Traditional Arabic" w:cs="Traditional Arabic" w:hint="cs"/>
                <w:sz w:val="28"/>
                <w:szCs w:val="28"/>
                <w:rtl/>
                <w:lang w:val="en-US" w:bidi="ar-IQ"/>
              </w:rPr>
              <w:t>الزكاة والصوم</w:t>
            </w:r>
            <w:r w:rsidR="005053A1" w:rsidRPr="004E60A7">
              <w:rPr>
                <w:rFonts w:ascii="Traditional Arabic" w:hAnsi="Traditional Arabic" w:cs="Traditional Arabic"/>
                <w:sz w:val="28"/>
                <w:szCs w:val="28"/>
                <w:rtl/>
                <w:lang w:val="en-US" w:bidi="ar-IQ"/>
              </w:rPr>
              <w:t xml:space="preserve"> وبيان عناية الإسلام بها، وبيان أقسامها وأنواعها، </w:t>
            </w:r>
            <w:r w:rsidR="0006044D">
              <w:rPr>
                <w:rFonts w:ascii="Traditional Arabic" w:hAnsi="Traditional Arabic" w:cs="Traditional Arabic" w:hint="cs"/>
                <w:sz w:val="28"/>
                <w:szCs w:val="28"/>
                <w:rtl/>
                <w:lang w:val="en-US" w:bidi="ar-IQ"/>
              </w:rPr>
              <w:t>ومعنى الزكاة</w:t>
            </w:r>
            <w:r w:rsidR="005053A1" w:rsidRPr="004E60A7">
              <w:rPr>
                <w:rFonts w:ascii="Traditional Arabic" w:hAnsi="Traditional Arabic" w:cs="Traditional Arabic"/>
                <w:sz w:val="28"/>
                <w:szCs w:val="28"/>
                <w:rtl/>
                <w:lang w:val="en-US" w:bidi="ar-IQ"/>
              </w:rPr>
              <w:t>،</w:t>
            </w:r>
            <w:r w:rsidR="0006044D">
              <w:rPr>
                <w:rFonts w:ascii="Traditional Arabic" w:hAnsi="Traditional Arabic" w:cs="Traditional Arabic" w:hint="cs"/>
                <w:sz w:val="28"/>
                <w:szCs w:val="28"/>
                <w:rtl/>
                <w:lang w:val="en-US" w:bidi="ar-IQ"/>
              </w:rPr>
              <w:t xml:space="preserve"> وتاريخ مشروعيتها، وحكمها ودليلها وحكمتها،وشروط وجبها،</w:t>
            </w:r>
            <w:r w:rsidR="00EB11B2">
              <w:rPr>
                <w:rFonts w:ascii="Traditional Arabic" w:hAnsi="Traditional Arabic" w:cs="Traditional Arabic" w:hint="cs"/>
                <w:sz w:val="28"/>
                <w:szCs w:val="28"/>
                <w:rtl/>
                <w:lang w:val="en-US" w:bidi="ar-IQ"/>
              </w:rPr>
              <w:t xml:space="preserve"> الأموال التي تجب فيها الزكاة، والأنصبة التي تجب فيها الزكاة،</w:t>
            </w:r>
            <w:r w:rsidR="005053A1" w:rsidRPr="004E60A7">
              <w:rPr>
                <w:rFonts w:ascii="Traditional Arabic" w:hAnsi="Traditional Arabic" w:cs="Traditional Arabic"/>
                <w:sz w:val="28"/>
                <w:szCs w:val="28"/>
                <w:rtl/>
                <w:lang w:val="en-US" w:bidi="ar-IQ"/>
              </w:rPr>
              <w:t xml:space="preserve"> </w:t>
            </w:r>
            <w:r w:rsidR="00EB11B2">
              <w:rPr>
                <w:rFonts w:ascii="Traditional Arabic" w:hAnsi="Traditional Arabic" w:cs="Traditional Arabic" w:hint="cs"/>
                <w:sz w:val="28"/>
                <w:szCs w:val="28"/>
                <w:rtl/>
                <w:lang w:val="en-US" w:bidi="ar-IQ"/>
              </w:rPr>
              <w:t>وتعريف الصوم وتاريخ مشروعية الصوم، وحكم وفوائد الصوم، ثبوت شهر رمضان، وبماذا تفطر الصوم.</w:t>
            </w:r>
          </w:p>
        </w:tc>
        <w:tc>
          <w:tcPr>
            <w:tcW w:w="2685" w:type="dxa"/>
          </w:tcPr>
          <w:p w:rsidR="005053A1" w:rsidRPr="004E60A7" w:rsidRDefault="005053A1" w:rsidP="00C87995">
            <w:pPr>
              <w:bidi/>
              <w:spacing w:after="0" w:line="240" w:lineRule="auto"/>
              <w:jc w:val="both"/>
              <w:rPr>
                <w:rFonts w:ascii="Traditional Arabic" w:hAnsi="Traditional Arabic" w:cs="Traditional Arabic"/>
                <w:b/>
                <w:bCs/>
                <w:sz w:val="28"/>
                <w:szCs w:val="28"/>
                <w:lang w:val="en-US" w:bidi="ar-IQ"/>
              </w:rPr>
            </w:pPr>
            <w:r w:rsidRPr="004E60A7">
              <w:rPr>
                <w:rFonts w:ascii="Traditional Arabic" w:hAnsi="Traditional Arabic" w:cs="Traditional Arabic"/>
                <w:b/>
                <w:bCs/>
                <w:sz w:val="28"/>
                <w:szCs w:val="28"/>
                <w:rtl/>
                <w:lang w:val="en-US" w:bidi="ar-IQ"/>
              </w:rPr>
              <w:t xml:space="preserve">٩. المفردات الرئيسية للمادة </w:t>
            </w:r>
            <w:r w:rsidRPr="004E60A7">
              <w:rPr>
                <w:rFonts w:ascii="Traditional Arabic" w:hAnsi="Traditional Arabic" w:cs="Traditional Arabic"/>
                <w:b/>
                <w:bCs/>
                <w:sz w:val="28"/>
                <w:szCs w:val="28"/>
                <w:lang w:val="en-US" w:bidi="ar-IQ"/>
              </w:rPr>
              <w:t>Keywords</w:t>
            </w:r>
          </w:p>
        </w:tc>
      </w:tr>
      <w:tr w:rsidR="005053A1" w:rsidRPr="004E60A7" w:rsidTr="00C87995">
        <w:trPr>
          <w:trHeight w:val="937"/>
        </w:trPr>
        <w:tc>
          <w:tcPr>
            <w:tcW w:w="9329" w:type="dxa"/>
            <w:gridSpan w:val="3"/>
          </w:tcPr>
          <w:p w:rsidR="005053A1" w:rsidRPr="004E60A7" w:rsidRDefault="005053A1" w:rsidP="00C87995">
            <w:pPr>
              <w:bidi/>
              <w:spacing w:after="0" w:line="240" w:lineRule="auto"/>
              <w:jc w:val="both"/>
              <w:rPr>
                <w:rFonts w:ascii="Traditional Arabic" w:hAnsi="Traditional Arabic" w:cs="Traditional Arabic"/>
                <w:b/>
                <w:bCs/>
                <w:sz w:val="28"/>
                <w:szCs w:val="28"/>
                <w:rtl/>
                <w:lang w:bidi="ar-SY"/>
              </w:rPr>
            </w:pPr>
            <w:r w:rsidRPr="004E60A7">
              <w:rPr>
                <w:rFonts w:ascii="Traditional Arabic" w:hAnsi="Traditional Arabic" w:cs="Traditional Arabic"/>
                <w:b/>
                <w:bCs/>
                <w:sz w:val="28"/>
                <w:szCs w:val="28"/>
                <w:rtl/>
                <w:lang w:bidi="ar-KW"/>
              </w:rPr>
              <w:t>١٠. نبذة عامة عن المادة</w:t>
            </w:r>
            <w:r w:rsidRPr="004E60A7">
              <w:rPr>
                <w:rFonts w:ascii="Traditional Arabic" w:hAnsi="Traditional Arabic" w:cs="Traditional Arabic"/>
                <w:b/>
                <w:bCs/>
                <w:sz w:val="28"/>
                <w:szCs w:val="28"/>
                <w:rtl/>
                <w:lang w:bidi="ar-SY"/>
              </w:rPr>
              <w:t>:</w:t>
            </w:r>
          </w:p>
          <w:p w:rsidR="005053A1" w:rsidRPr="00503F3F" w:rsidRDefault="005053A1" w:rsidP="00EB11B2">
            <w:pPr>
              <w:autoSpaceDE w:val="0"/>
              <w:autoSpaceDN w:val="0"/>
              <w:bidi/>
              <w:adjustRightInd w:val="0"/>
              <w:spacing w:after="0" w:line="240" w:lineRule="auto"/>
              <w:jc w:val="both"/>
              <w:rPr>
                <w:rFonts w:ascii="Traditional Arabic" w:eastAsia="Times New Roman" w:hAnsi="Traditional Arabic" w:cs="Traditional Arabic"/>
                <w:color w:val="000000"/>
                <w:rtl/>
                <w:lang w:val="en-US"/>
              </w:rPr>
            </w:pPr>
            <w:r w:rsidRPr="004E60A7">
              <w:rPr>
                <w:rFonts w:ascii="Traditional Arabic" w:hAnsi="Traditional Arabic" w:cs="Traditional Arabic"/>
                <w:sz w:val="28"/>
                <w:szCs w:val="28"/>
                <w:rtl/>
                <w:lang w:bidi="ar-IQ"/>
              </w:rPr>
              <w:t xml:space="preserve"> يتمثل مضمون هذا الكورس في دراسة محور من محاور الفقه الإسلامي الذي يتضمن الأحكام المتعلقة بالعبادات (فقه العبادات)، لأن من أعظم غايات العبادات التي شرعها الإسلام هي تزكية النفوس، وتهذيبها والترقي بها نحو محاسن الأخلاق ومكارمها بحيث يصير المسلم المقيم لفرائض الله تعالى من أحسن الناس أخلافاً وأنبلهم سلوكاَ وأكرمهم شيماً، وتحديداً دراسة فقه </w:t>
            </w:r>
            <w:r w:rsidR="00EB11B2">
              <w:rPr>
                <w:rFonts w:ascii="Traditional Arabic" w:hAnsi="Traditional Arabic" w:cs="Traditional Arabic" w:hint="cs"/>
                <w:sz w:val="28"/>
                <w:szCs w:val="28"/>
                <w:rtl/>
                <w:lang w:bidi="ar-IQ"/>
              </w:rPr>
              <w:t>الزكاة</w:t>
            </w:r>
            <w:r w:rsidR="00EB11B2">
              <w:rPr>
                <w:rFonts w:ascii="Traditional Arabic" w:hAnsi="Traditional Arabic" w:cs="Traditional Arabic"/>
                <w:sz w:val="28"/>
                <w:szCs w:val="28"/>
                <w:rtl/>
                <w:lang w:bidi="ar-IQ"/>
              </w:rPr>
              <w:t>، وال</w:t>
            </w:r>
            <w:r w:rsidR="00EB11B2">
              <w:rPr>
                <w:rFonts w:ascii="Traditional Arabic" w:hAnsi="Traditional Arabic" w:cs="Traditional Arabic" w:hint="cs"/>
                <w:sz w:val="28"/>
                <w:szCs w:val="28"/>
                <w:rtl/>
                <w:lang w:bidi="ar-IQ"/>
              </w:rPr>
              <w:t>صوم</w:t>
            </w:r>
            <w:r w:rsidRPr="004E60A7">
              <w:rPr>
                <w:rFonts w:ascii="Traditional Arabic" w:hAnsi="Traditional Arabic" w:cs="Traditional Arabic"/>
                <w:sz w:val="28"/>
                <w:szCs w:val="28"/>
                <w:rtl/>
                <w:lang w:bidi="ar-IQ"/>
              </w:rPr>
              <w:t xml:space="preserve"> </w:t>
            </w:r>
            <w:r w:rsidR="00EB11B2">
              <w:rPr>
                <w:rFonts w:ascii="Traditional Arabic" w:hAnsi="Traditional Arabic" w:cs="Traditional Arabic" w:hint="cs"/>
                <w:sz w:val="28"/>
                <w:szCs w:val="28"/>
                <w:rtl/>
                <w:lang w:bidi="ar-IQ"/>
              </w:rPr>
              <w:t>.</w:t>
            </w:r>
            <w:r w:rsidRPr="00503F3F">
              <w:rPr>
                <w:rFonts w:ascii="QCF2401" w:eastAsia="Times New Roman" w:hAnsi="QCF2401" w:cs="QCF2401"/>
                <w:color w:val="000000"/>
                <w:rtl/>
                <w:lang w:val="en-US"/>
              </w:rPr>
              <w:t xml:space="preserve"> </w:t>
            </w:r>
            <w:r w:rsidRPr="00503F3F">
              <w:rPr>
                <w:rFonts w:ascii="Arial Unicode MS" w:eastAsia="Times New Roman" w:hAnsi="Arial Unicode MS" w:cs="Arial Unicode MS" w:hint="cs"/>
                <w:color w:val="000000"/>
                <w:rtl/>
                <w:lang w:val="en-US"/>
              </w:rPr>
              <w:t>ﲵ</w:t>
            </w:r>
            <w:r w:rsidRPr="00503F3F">
              <w:rPr>
                <w:rFonts w:ascii="QCF2401" w:eastAsia="Times New Roman" w:hAnsi="QCF2401" w:cs="QCF2401"/>
                <w:color w:val="000000"/>
                <w:rtl/>
                <w:lang w:val="en-US"/>
              </w:rPr>
              <w:t xml:space="preserve"> </w:t>
            </w:r>
            <w:r w:rsidRPr="00503F3F">
              <w:rPr>
                <w:rFonts w:ascii="Arial Unicode MS" w:eastAsia="Times New Roman" w:hAnsi="Arial Unicode MS" w:cs="Arial Unicode MS" w:hint="cs"/>
                <w:color w:val="000000"/>
                <w:rtl/>
                <w:lang w:val="en-US"/>
              </w:rPr>
              <w:t>ﲶ</w:t>
            </w:r>
            <w:r w:rsidRPr="00503F3F">
              <w:rPr>
                <w:rFonts w:ascii="QCF2401" w:eastAsia="Times New Roman" w:hAnsi="QCF2401" w:cs="QCF2401"/>
                <w:color w:val="000000"/>
                <w:rtl/>
                <w:lang w:val="en-US"/>
              </w:rPr>
              <w:t xml:space="preserve">  </w:t>
            </w:r>
            <w:r w:rsidRPr="00503F3F">
              <w:rPr>
                <w:rFonts w:ascii="Arial Unicode MS" w:eastAsia="Times New Roman" w:hAnsi="Arial Unicode MS" w:cs="Arial Unicode MS" w:hint="cs"/>
                <w:color w:val="000000"/>
                <w:rtl/>
                <w:lang w:val="en-US"/>
              </w:rPr>
              <w:t>ﲷ</w:t>
            </w:r>
            <w:r w:rsidRPr="00503F3F">
              <w:rPr>
                <w:rFonts w:ascii="Courier New" w:eastAsia="Times New Roman" w:hAnsi="Courier New" w:cs="Courier New" w:hint="cs"/>
                <w:color w:val="000000"/>
                <w:rtl/>
                <w:lang w:val="en-US"/>
              </w:rPr>
              <w:t>ﱰ</w:t>
            </w:r>
            <w:r>
              <w:rPr>
                <w:rFonts w:ascii="Traditional Arabic" w:eastAsia="Times New Roman" w:hAnsi="Traditional Arabic" w:cs="Traditional Arabic" w:hint="cs"/>
                <w:color w:val="000000"/>
                <w:rtl/>
                <w:lang w:val="en-US"/>
              </w:rPr>
              <w:t xml:space="preserve">  </w:t>
            </w:r>
            <w:r w:rsidRPr="004E60A7">
              <w:rPr>
                <w:rFonts w:ascii="Traditional Arabic" w:hAnsi="Traditional Arabic" w:cs="Traditional Arabic"/>
                <w:sz w:val="28"/>
                <w:szCs w:val="28"/>
                <w:rtl/>
                <w:lang w:bidi="ar-IQ"/>
              </w:rPr>
              <w:t>سورة العنكبوت: 45.</w:t>
            </w:r>
          </w:p>
        </w:tc>
      </w:tr>
      <w:tr w:rsidR="005053A1" w:rsidRPr="004E60A7" w:rsidTr="00C87995">
        <w:trPr>
          <w:trHeight w:val="1110"/>
        </w:trPr>
        <w:tc>
          <w:tcPr>
            <w:tcW w:w="9329" w:type="dxa"/>
            <w:gridSpan w:val="3"/>
          </w:tcPr>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IQ"/>
              </w:rPr>
              <w:lastRenderedPageBreak/>
              <w:t xml:space="preserve">١١. أهداف المادة: </w:t>
            </w:r>
          </w:p>
          <w:p w:rsidR="005053A1" w:rsidRPr="004E60A7" w:rsidRDefault="005053A1" w:rsidP="00EB11B2">
            <w:pPr>
              <w:bidi/>
              <w:spacing w:after="0" w:line="240" w:lineRule="auto"/>
              <w:jc w:val="both"/>
              <w:rPr>
                <w:rFonts w:ascii="Traditional Arabic" w:hAnsi="Traditional Arabic" w:cs="Traditional Arabic"/>
                <w:sz w:val="28"/>
                <w:szCs w:val="28"/>
                <w:lang w:bidi="ar-IQ"/>
              </w:rPr>
            </w:pPr>
            <w:r w:rsidRPr="004E60A7">
              <w:rPr>
                <w:rFonts w:ascii="Traditional Arabic" w:hAnsi="Traditional Arabic" w:cs="Traditional Arabic"/>
                <w:sz w:val="28"/>
                <w:szCs w:val="28"/>
                <w:rtl/>
                <w:lang w:bidi="ar-IQ"/>
              </w:rPr>
              <w:t xml:space="preserve">تهدف هذه المادة إلى تنمية الملكة الفقهية، وتقوية المستوى العلمي لطلاب قسم الشريعة، وتزويدهم بالعلوم الشرعية الأصيلة، ومعرفة الحلال والحرام من الأحكام الشرعية من خلال علم الفقه الذي أخذ على عاتقه بيان ذلك، حيث إن الفقه ضرورة يومية لكل مسلم ومسلمة، وعلى وجه الأخص في بعض المسائل الفقهية الفرعية، </w:t>
            </w:r>
            <w:r w:rsidR="00EB11B2">
              <w:rPr>
                <w:rFonts w:ascii="Traditional Arabic" w:hAnsi="Traditional Arabic" w:cs="Traditional Arabic" w:hint="cs"/>
                <w:sz w:val="28"/>
                <w:szCs w:val="28"/>
                <w:rtl/>
                <w:lang w:bidi="ar-IQ"/>
              </w:rPr>
              <w:t>ك</w:t>
            </w:r>
            <w:r w:rsidRPr="004E60A7">
              <w:rPr>
                <w:rFonts w:ascii="Traditional Arabic" w:hAnsi="Traditional Arabic" w:cs="Traditional Arabic"/>
                <w:sz w:val="28"/>
                <w:szCs w:val="28"/>
                <w:rtl/>
                <w:lang w:bidi="ar-IQ"/>
              </w:rPr>
              <w:t>الصيام والزكاة.</w:t>
            </w:r>
          </w:p>
        </w:tc>
      </w:tr>
      <w:tr w:rsidR="005053A1" w:rsidRPr="004E60A7" w:rsidTr="00C87995">
        <w:trPr>
          <w:trHeight w:val="704"/>
        </w:trPr>
        <w:tc>
          <w:tcPr>
            <w:tcW w:w="9329" w:type="dxa"/>
            <w:gridSpan w:val="3"/>
          </w:tcPr>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IQ"/>
              </w:rPr>
              <w:t>١٢. التزامات الطالب:</w:t>
            </w:r>
          </w:p>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sz w:val="28"/>
                <w:szCs w:val="28"/>
                <w:rtl/>
                <w:lang w:bidi="ar-IQ"/>
              </w:rPr>
              <w:t>متابعة الدروس بجدية، وعدم تضييع أوقاته، وكذلك المشاركات اليومية الفعالة والتفاعل الإيجابي مع المادة في الصف، وذلك بالاستعداد لها وقراءة المادة والمصادر المتعلقة بها قبل دخول الطالب الصف، وإغناء المادة بالأسئلة الوجيهة ومناقشة المواضيع المطروحة أثناء المحاضرات اليومية بصورة علمية جيدة ومفيدة في سبيل ترسيخ المفاهيم الصحيحة، والمفردات المتعلقة بالمنهج للوصول إلى المعلومات الجديدة، واجتياز الاختبارات الفصلية بنجاح، وذلك كله بغية الحصول على النتيجة المرجوة من خلال السنة الدراسية.</w:t>
            </w:r>
          </w:p>
        </w:tc>
      </w:tr>
      <w:tr w:rsidR="005053A1" w:rsidRPr="004E60A7" w:rsidTr="00C87995">
        <w:trPr>
          <w:trHeight w:val="704"/>
        </w:trPr>
        <w:tc>
          <w:tcPr>
            <w:tcW w:w="9329" w:type="dxa"/>
            <w:gridSpan w:val="3"/>
          </w:tcPr>
          <w:p w:rsidR="005053A1" w:rsidRPr="004E60A7" w:rsidRDefault="005053A1" w:rsidP="00C87995">
            <w:pPr>
              <w:bidi/>
              <w:spacing w:after="0" w:line="240" w:lineRule="auto"/>
              <w:jc w:val="both"/>
              <w:rPr>
                <w:rFonts w:ascii="Traditional Arabic" w:hAnsi="Traditional Arabic" w:cs="Traditional Arabic"/>
                <w:sz w:val="28"/>
                <w:szCs w:val="28"/>
                <w:rtl/>
                <w:lang w:bidi="ar-IQ"/>
              </w:rPr>
            </w:pPr>
            <w:r w:rsidRPr="004E60A7">
              <w:rPr>
                <w:rFonts w:ascii="Traditional Arabic" w:hAnsi="Traditional Arabic" w:cs="Traditional Arabic"/>
                <w:b/>
                <w:bCs/>
                <w:sz w:val="28"/>
                <w:szCs w:val="28"/>
                <w:rtl/>
                <w:lang w:bidi="ar-IQ"/>
              </w:rPr>
              <w:t>١٣. طرق التدريس:</w:t>
            </w:r>
            <w:r w:rsidRPr="004E60A7">
              <w:rPr>
                <w:rFonts w:ascii="Traditional Arabic" w:hAnsi="Traditional Arabic" w:cs="Traditional Arabic"/>
                <w:sz w:val="28"/>
                <w:szCs w:val="28"/>
                <w:rtl/>
                <w:lang w:bidi="ar-IQ"/>
              </w:rPr>
              <w:t xml:space="preserve"> </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sz w:val="28"/>
                <w:szCs w:val="28"/>
                <w:rtl/>
                <w:lang w:bidi="ar-IQ"/>
              </w:rPr>
              <w:t>سيتم من خلال هذا السنة الدراسية تعليم الطلاب من خلال الوسائل العلمية الحديثة، مثل: الكومبيوتر، والبوربوينت، والداتاشو من خلال عرض سلايدات (</w:t>
            </w:r>
            <w:r w:rsidRPr="006F7E5D">
              <w:rPr>
                <w:rFonts w:ascii="Traditional Arabic" w:hAnsi="Traditional Arabic" w:cs="Traditional Arabic"/>
                <w:i/>
                <w:iCs/>
                <w:sz w:val="24"/>
                <w:szCs w:val="24"/>
                <w:lang w:val="en-US"/>
              </w:rPr>
              <w:t>Slides</w:t>
            </w:r>
            <w:r w:rsidRPr="004E60A7">
              <w:rPr>
                <w:rFonts w:ascii="Traditional Arabic" w:hAnsi="Traditional Arabic" w:cs="Traditional Arabic"/>
                <w:sz w:val="28"/>
                <w:szCs w:val="28"/>
                <w:rtl/>
                <w:lang w:bidi="ar-IQ"/>
              </w:rPr>
              <w:t>) حول النقاط الرئيسة، وبعض العناوين الفرعية، والمواضيع ذات الاهتمام، والتي تفتقر إلى الإبراز في سبيل جلب انتباه الطلاب إليها.</w:t>
            </w:r>
          </w:p>
        </w:tc>
      </w:tr>
      <w:tr w:rsidR="005053A1" w:rsidRPr="004E60A7" w:rsidTr="00C87995">
        <w:trPr>
          <w:trHeight w:val="1027"/>
        </w:trPr>
        <w:tc>
          <w:tcPr>
            <w:tcW w:w="9329" w:type="dxa"/>
            <w:gridSpan w:val="3"/>
          </w:tcPr>
          <w:p w:rsidR="005053A1" w:rsidRPr="004E60A7" w:rsidRDefault="005053A1" w:rsidP="00C87995">
            <w:pPr>
              <w:bidi/>
              <w:spacing w:after="0" w:line="240" w:lineRule="auto"/>
              <w:jc w:val="both"/>
              <w:rPr>
                <w:rFonts w:ascii="Traditional Arabic" w:hAnsi="Traditional Arabic" w:cs="Traditional Arabic"/>
                <w:sz w:val="28"/>
                <w:szCs w:val="28"/>
                <w:rtl/>
                <w:lang w:bidi="ar-IQ"/>
              </w:rPr>
            </w:pPr>
            <w:r w:rsidRPr="004E60A7">
              <w:rPr>
                <w:rFonts w:ascii="Traditional Arabic" w:hAnsi="Traditional Arabic" w:cs="Traditional Arabic"/>
                <w:b/>
                <w:bCs/>
                <w:sz w:val="28"/>
                <w:szCs w:val="28"/>
                <w:rtl/>
                <w:lang w:bidi="ar-IQ"/>
              </w:rPr>
              <w:t>14. نظام التقييم:</w:t>
            </w:r>
          </w:p>
          <w:p w:rsidR="00861AC1" w:rsidRPr="00861AC1" w:rsidRDefault="00861AC1" w:rsidP="00861AC1">
            <w:pPr>
              <w:bidi/>
              <w:spacing w:after="0" w:line="240" w:lineRule="auto"/>
              <w:jc w:val="both"/>
              <w:rPr>
                <w:rFonts w:ascii="Traditional Arabic" w:hAnsi="Traditional Arabic" w:cs="Traditional Arabic"/>
                <w:b/>
                <w:bCs/>
                <w:sz w:val="28"/>
                <w:szCs w:val="28"/>
                <w:rtl/>
                <w:lang w:bidi="ar-IQ"/>
              </w:rPr>
            </w:pPr>
            <w:r w:rsidRPr="00901D09">
              <w:rPr>
                <w:rFonts w:ascii="Traditional Arabic" w:hAnsi="Traditional Arabic" w:cs="Traditional Arabic"/>
                <w:sz w:val="28"/>
                <w:szCs w:val="28"/>
                <w:rtl/>
                <w:lang w:bidi="ar-IQ"/>
              </w:rPr>
              <w:t xml:space="preserve">هنا يذكر التدريسي طرق التقييم التي سيتبعها وتقسيمه للدرجات على سبيل المثال الامتحانات الشهرية واليومية </w:t>
            </w:r>
            <w:r w:rsidRPr="00901D09">
              <w:rPr>
                <w:rFonts w:ascii="Traditional Arabic" w:hAnsi="Traditional Arabic" w:cs="Traditional Arabic"/>
                <w:sz w:val="28"/>
                <w:szCs w:val="28"/>
                <w:lang w:val="en-US" w:bidi="ar-IQ"/>
              </w:rPr>
              <w:t>(quizzes)</w:t>
            </w:r>
            <w:r w:rsidRPr="00901D09">
              <w:rPr>
                <w:rFonts w:ascii="Traditional Arabic" w:hAnsi="Traditional Arabic" w:cs="Traditional Arabic"/>
                <w:sz w:val="28"/>
                <w:szCs w:val="28"/>
                <w:rtl/>
                <w:lang w:bidi="ar-IQ"/>
              </w:rPr>
              <w:t>، التفكير النقدي، كتابة التقارير والمقالات، حضور وغياب الطلاب الخ. كذلك يذكر التدريسي عدد الدرجات التي سيخصصها لكل فقرة من هذه الفقرات</w:t>
            </w:r>
            <w:r w:rsidRPr="00731C49">
              <w:rPr>
                <w:rFonts w:ascii="Traditional Arabic" w:hAnsi="Traditional Arabic" w:cs="Traditional Arabic"/>
                <w:b/>
                <w:bCs/>
                <w:sz w:val="28"/>
                <w:szCs w:val="28"/>
                <w:rtl/>
                <w:lang w:bidi="ar-IQ"/>
              </w:rPr>
              <w:t>.</w:t>
            </w:r>
          </w:p>
          <w:tbl>
            <w:tblPr>
              <w:tblStyle w:val="TableGrid"/>
              <w:bidiVisual/>
              <w:tblW w:w="0" w:type="auto"/>
              <w:tblLook w:val="04A0" w:firstRow="1" w:lastRow="0" w:firstColumn="1" w:lastColumn="0" w:noHBand="0" w:noVBand="1"/>
            </w:tblPr>
            <w:tblGrid>
              <w:gridCol w:w="3006"/>
              <w:gridCol w:w="3856"/>
            </w:tblGrid>
            <w:tr w:rsidR="005053A1" w:rsidRPr="004E60A7" w:rsidTr="00C87995">
              <w:tc>
                <w:tcPr>
                  <w:tcW w:w="300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أسلوب التقويم</w:t>
                  </w:r>
                </w:p>
              </w:tc>
              <w:tc>
                <w:tcPr>
                  <w:tcW w:w="385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الدرجات</w:t>
                  </w:r>
                </w:p>
              </w:tc>
            </w:tr>
            <w:tr w:rsidR="005053A1" w:rsidRPr="004E60A7" w:rsidTr="00C87995">
              <w:tc>
                <w:tcPr>
                  <w:tcW w:w="300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النشاط الصفي</w:t>
                  </w:r>
                </w:p>
              </w:tc>
              <w:tc>
                <w:tcPr>
                  <w:tcW w:w="385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8</w:t>
                  </w:r>
                </w:p>
              </w:tc>
            </w:tr>
            <w:tr w:rsidR="005053A1" w:rsidRPr="004E60A7" w:rsidTr="00C87995">
              <w:tc>
                <w:tcPr>
                  <w:tcW w:w="3006" w:type="dxa"/>
                </w:tcPr>
                <w:p w:rsidR="005053A1" w:rsidRPr="004E60A7" w:rsidRDefault="005053A1" w:rsidP="00C87995">
                  <w:pPr>
                    <w:spacing w:after="0" w:line="240" w:lineRule="auto"/>
                    <w:jc w:val="right"/>
                    <w:rPr>
                      <w:rFonts w:ascii="Traditional Arabic" w:hAnsi="Traditional Arabic" w:cs="Traditional Arabic"/>
                      <w:sz w:val="28"/>
                      <w:szCs w:val="28"/>
                      <w:lang w:val="en-US" w:bidi="ar-IQ"/>
                    </w:rPr>
                  </w:pPr>
                  <w:r w:rsidRPr="004E60A7">
                    <w:rPr>
                      <w:rFonts w:ascii="Traditional Arabic" w:hAnsi="Traditional Arabic" w:cs="Traditional Arabic"/>
                      <w:sz w:val="28"/>
                      <w:szCs w:val="28"/>
                      <w:rtl/>
                      <w:lang w:bidi="ar-IQ"/>
                    </w:rPr>
                    <w:t>الامتحان النصفي الأول</w:t>
                  </w:r>
                </w:p>
              </w:tc>
              <w:tc>
                <w:tcPr>
                  <w:tcW w:w="3856" w:type="dxa"/>
                </w:tcPr>
                <w:p w:rsidR="005053A1" w:rsidRPr="004E60A7" w:rsidRDefault="005053A1" w:rsidP="00C87995">
                  <w:pPr>
                    <w:spacing w:after="0" w:line="240" w:lineRule="auto"/>
                    <w:jc w:val="right"/>
                    <w:rPr>
                      <w:rFonts w:ascii="Traditional Arabic" w:hAnsi="Traditional Arabic" w:cs="Traditional Arabic"/>
                      <w:sz w:val="28"/>
                      <w:szCs w:val="28"/>
                      <w:lang w:val="en-US" w:bidi="ar-IQ"/>
                    </w:rPr>
                  </w:pPr>
                  <w:r w:rsidRPr="004E60A7">
                    <w:rPr>
                      <w:rFonts w:ascii="Traditional Arabic" w:hAnsi="Traditional Arabic" w:cs="Traditional Arabic"/>
                      <w:sz w:val="28"/>
                      <w:szCs w:val="28"/>
                      <w:rtl/>
                      <w:lang w:val="en-US" w:bidi="ar-IQ"/>
                    </w:rPr>
                    <w:t>16</w:t>
                  </w:r>
                </w:p>
              </w:tc>
            </w:tr>
            <w:tr w:rsidR="005053A1" w:rsidRPr="004E60A7" w:rsidTr="00C87995">
              <w:tc>
                <w:tcPr>
                  <w:tcW w:w="3006" w:type="dxa"/>
                </w:tcPr>
                <w:p w:rsidR="005053A1" w:rsidRPr="004E60A7" w:rsidRDefault="005053A1" w:rsidP="00C87995">
                  <w:pPr>
                    <w:spacing w:after="0" w:line="240" w:lineRule="auto"/>
                    <w:jc w:val="right"/>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الامتحان النصفي الثاني</w:t>
                  </w:r>
                </w:p>
              </w:tc>
              <w:tc>
                <w:tcPr>
                  <w:tcW w:w="3856" w:type="dxa"/>
                </w:tcPr>
                <w:p w:rsidR="005053A1" w:rsidRPr="004E60A7" w:rsidRDefault="005053A1" w:rsidP="00C87995">
                  <w:pPr>
                    <w:spacing w:after="0" w:line="240" w:lineRule="auto"/>
                    <w:jc w:val="right"/>
                    <w:rPr>
                      <w:rFonts w:ascii="Traditional Arabic" w:hAnsi="Traditional Arabic" w:cs="Traditional Arabic"/>
                      <w:sz w:val="28"/>
                      <w:szCs w:val="28"/>
                      <w:lang w:val="en-US" w:bidi="ar-IQ"/>
                    </w:rPr>
                  </w:pPr>
                  <w:r w:rsidRPr="004E60A7">
                    <w:rPr>
                      <w:rFonts w:ascii="Traditional Arabic" w:hAnsi="Traditional Arabic" w:cs="Traditional Arabic"/>
                      <w:sz w:val="28"/>
                      <w:szCs w:val="28"/>
                      <w:rtl/>
                      <w:lang w:bidi="ar-IQ"/>
                    </w:rPr>
                    <w:t>16</w:t>
                  </w:r>
                </w:p>
              </w:tc>
            </w:tr>
            <w:tr w:rsidR="005053A1" w:rsidRPr="004E60A7" w:rsidTr="00C87995">
              <w:tc>
                <w:tcPr>
                  <w:tcW w:w="300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الامتحان النهائي</w:t>
                  </w:r>
                </w:p>
              </w:tc>
              <w:tc>
                <w:tcPr>
                  <w:tcW w:w="385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60</w:t>
                  </w:r>
                </w:p>
              </w:tc>
            </w:tr>
            <w:tr w:rsidR="005053A1" w:rsidRPr="004E60A7" w:rsidTr="00C87995">
              <w:tc>
                <w:tcPr>
                  <w:tcW w:w="300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المجموع الكلي</w:t>
                  </w:r>
                </w:p>
              </w:tc>
              <w:tc>
                <w:tcPr>
                  <w:tcW w:w="3856" w:type="dxa"/>
                </w:tcPr>
                <w:p w:rsidR="005053A1" w:rsidRPr="004E60A7" w:rsidRDefault="005053A1" w:rsidP="00C87995">
                  <w:pPr>
                    <w:spacing w:after="0" w:line="240" w:lineRule="auto"/>
                    <w:jc w:val="right"/>
                    <w:rPr>
                      <w:rFonts w:ascii="Traditional Arabic" w:hAnsi="Traditional Arabic" w:cs="Traditional Arabic"/>
                      <w:sz w:val="28"/>
                      <w:szCs w:val="28"/>
                      <w:rtl/>
                      <w:lang w:bidi="ar-IQ"/>
                    </w:rPr>
                  </w:pPr>
                  <w:r w:rsidRPr="004E60A7">
                    <w:rPr>
                      <w:rFonts w:ascii="Traditional Arabic" w:hAnsi="Traditional Arabic" w:cs="Traditional Arabic"/>
                      <w:sz w:val="28"/>
                      <w:szCs w:val="28"/>
                      <w:rtl/>
                      <w:lang w:bidi="ar-IQ"/>
                    </w:rPr>
                    <w:t>100%</w:t>
                  </w:r>
                </w:p>
              </w:tc>
            </w:tr>
          </w:tbl>
          <w:p w:rsidR="005053A1" w:rsidRPr="004E60A7" w:rsidRDefault="005053A1" w:rsidP="00C87995">
            <w:pPr>
              <w:bidi/>
              <w:spacing w:after="0" w:line="240" w:lineRule="auto"/>
              <w:jc w:val="both"/>
              <w:rPr>
                <w:rFonts w:ascii="Traditional Arabic" w:hAnsi="Traditional Arabic" w:cs="Traditional Arabic"/>
                <w:sz w:val="28"/>
                <w:szCs w:val="28"/>
                <w:lang w:bidi="ar-IQ"/>
              </w:rPr>
            </w:pPr>
          </w:p>
        </w:tc>
      </w:tr>
      <w:tr w:rsidR="005053A1" w:rsidRPr="004E60A7" w:rsidTr="00C87995">
        <w:trPr>
          <w:trHeight w:val="1819"/>
        </w:trPr>
        <w:tc>
          <w:tcPr>
            <w:tcW w:w="9329" w:type="dxa"/>
            <w:gridSpan w:val="3"/>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15. نتائج تعلم الطالب:</w:t>
            </w:r>
          </w:p>
          <w:p w:rsidR="00356A02" w:rsidRPr="00B84F24" w:rsidRDefault="00356A02" w:rsidP="00356A02">
            <w:pPr>
              <w:pStyle w:val="ListParagraph"/>
              <w:numPr>
                <w:ilvl w:val="0"/>
                <w:numId w:val="4"/>
              </w:numPr>
              <w:bidi/>
              <w:spacing w:after="0" w:line="240" w:lineRule="auto"/>
              <w:jc w:val="both"/>
              <w:rPr>
                <w:rFonts w:ascii="Traditional Arabic" w:hAnsi="Traditional Arabic" w:cs="Traditional Arabic"/>
                <w:sz w:val="28"/>
                <w:szCs w:val="28"/>
                <w:lang w:val="en-US" w:bidi="ar-IQ"/>
              </w:rPr>
            </w:pPr>
            <w:r w:rsidRPr="00901D09">
              <w:rPr>
                <w:rFonts w:ascii="Traditional Arabic" w:hAnsi="Traditional Arabic" w:cs="Traditional Arabic"/>
                <w:sz w:val="28"/>
                <w:szCs w:val="28"/>
                <w:rtl/>
                <w:lang w:val="en-US" w:bidi="ar-IQ"/>
              </w:rPr>
              <w:t>تعرف الطا</w:t>
            </w:r>
            <w:r>
              <w:rPr>
                <w:rFonts w:ascii="Traditional Arabic" w:hAnsi="Traditional Arabic" w:cs="Traditional Arabic"/>
                <w:sz w:val="28"/>
                <w:szCs w:val="28"/>
                <w:rtl/>
                <w:lang w:val="en-US" w:bidi="ar-IQ"/>
              </w:rPr>
              <w:t xml:space="preserve">لب على مجموعة من </w:t>
            </w:r>
            <w:r>
              <w:rPr>
                <w:rFonts w:ascii="Traditional Arabic" w:hAnsi="Traditional Arabic" w:cs="Traditional Arabic" w:hint="cs"/>
                <w:sz w:val="28"/>
                <w:szCs w:val="28"/>
                <w:rtl/>
                <w:lang w:val="en-US" w:bidi="ar-IQ"/>
              </w:rPr>
              <w:t>مفردات الفقه الإسلامي والأحكام الشرعية التي تتعلق بالعبادات من طهارة ووضوء وتيمم، وصلاة</w:t>
            </w:r>
            <w:r w:rsidRPr="00901D09">
              <w:rPr>
                <w:rFonts w:ascii="Traditional Arabic" w:hAnsi="Traditional Arabic" w:cs="Traditional Arabic"/>
                <w:sz w:val="28"/>
                <w:szCs w:val="28"/>
                <w:rtl/>
                <w:lang w:val="en-US" w:bidi="ar-IQ"/>
              </w:rPr>
              <w:t xml:space="preserve">، وذلك بغية </w:t>
            </w:r>
            <w:r>
              <w:rPr>
                <w:rFonts w:ascii="Traditional Arabic" w:hAnsi="Traditional Arabic" w:cs="Traditional Arabic" w:hint="cs"/>
                <w:sz w:val="28"/>
                <w:szCs w:val="28"/>
                <w:rtl/>
                <w:lang w:val="en-US" w:bidi="ar-IQ"/>
              </w:rPr>
              <w:t>امتثال</w:t>
            </w:r>
            <w:r w:rsidRPr="00901D09">
              <w:rPr>
                <w:rFonts w:ascii="Traditional Arabic" w:hAnsi="Traditional Arabic" w:cs="Traditional Arabic"/>
                <w:sz w:val="28"/>
                <w:szCs w:val="28"/>
                <w:rtl/>
                <w:lang w:val="en-US" w:bidi="ar-IQ"/>
              </w:rPr>
              <w:t xml:space="preserve"> الفرد والمجتمع</w:t>
            </w:r>
            <w:r>
              <w:rPr>
                <w:rFonts w:ascii="Traditional Arabic" w:hAnsi="Traditional Arabic" w:cs="Traditional Arabic" w:hint="cs"/>
                <w:sz w:val="28"/>
                <w:szCs w:val="28"/>
                <w:rtl/>
                <w:lang w:val="en-US" w:bidi="ar-IQ"/>
              </w:rPr>
              <w:t xml:space="preserve"> لأوامر الله سبحانه وتعالى.</w:t>
            </w:r>
          </w:p>
          <w:p w:rsidR="00356A02" w:rsidRPr="00B84F24" w:rsidRDefault="00356A02" w:rsidP="00356A02">
            <w:pPr>
              <w:pStyle w:val="ListParagraph"/>
              <w:numPr>
                <w:ilvl w:val="0"/>
                <w:numId w:val="4"/>
              </w:numPr>
              <w:bidi/>
              <w:spacing w:after="0" w:line="240" w:lineRule="auto"/>
              <w:jc w:val="both"/>
              <w:rPr>
                <w:rFonts w:ascii="Traditional Arabic" w:hAnsi="Traditional Arabic" w:cs="Traditional Arabic"/>
                <w:sz w:val="28"/>
                <w:szCs w:val="28"/>
                <w:lang w:val="en-US" w:bidi="ar-IQ"/>
              </w:rPr>
            </w:pPr>
            <w:r w:rsidRPr="004E60A7">
              <w:rPr>
                <w:rFonts w:ascii="Traditional Arabic" w:hAnsi="Traditional Arabic" w:cs="Traditional Arabic"/>
                <w:sz w:val="28"/>
                <w:szCs w:val="28"/>
                <w:rtl/>
                <w:lang w:val="en-US" w:bidi="ar-IQ"/>
              </w:rPr>
              <w:t>تزويد الطالب بحيوية الفقه الإسلامي وصلاحيته لكل زمان ومكان، وبيان مقاصده الشرعية في عبوديته لله سبحانه وتعالى</w:t>
            </w:r>
            <w:r>
              <w:rPr>
                <w:rFonts w:ascii="Traditional Arabic" w:hAnsi="Traditional Arabic" w:cs="Traditional Arabic" w:hint="cs"/>
                <w:sz w:val="28"/>
                <w:szCs w:val="28"/>
                <w:rtl/>
                <w:lang w:val="en-US" w:bidi="ar-IQ"/>
              </w:rPr>
              <w:t xml:space="preserve"> والتقرب إليه</w:t>
            </w:r>
            <w:r w:rsidRPr="004E60A7">
              <w:rPr>
                <w:rFonts w:ascii="Traditional Arabic" w:hAnsi="Traditional Arabic" w:cs="Traditional Arabic"/>
                <w:sz w:val="28"/>
                <w:szCs w:val="28"/>
                <w:rtl/>
                <w:lang w:val="en-US" w:bidi="ar-IQ"/>
              </w:rPr>
              <w:t xml:space="preserve">، وذلك من خلال عرض آيات القرآن المتعلقة بها، والسنة النبوية الصحيحة، وأقوال الفقهاء الذين استنبطوا الأحكام الشرعية منهما. </w:t>
            </w:r>
          </w:p>
          <w:p w:rsidR="005053A1" w:rsidRPr="004E60A7" w:rsidRDefault="00356A02" w:rsidP="00356A02">
            <w:pPr>
              <w:pStyle w:val="ListParagraph"/>
              <w:numPr>
                <w:ilvl w:val="0"/>
                <w:numId w:val="4"/>
              </w:num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 xml:space="preserve">حصول الطالب على تدريب صحيح، وتطبيق واضح ومفيد للأحكام المستنبطة من الآيات القرآنية والأحاديث النبوية </w:t>
            </w:r>
            <w:r w:rsidRPr="004E60A7">
              <w:rPr>
                <w:rFonts w:ascii="Traditional Arabic" w:hAnsi="Traditional Arabic" w:cs="Traditional Arabic"/>
                <w:sz w:val="28"/>
                <w:szCs w:val="28"/>
                <w:rtl/>
                <w:lang w:val="en-US" w:bidi="ar-IQ"/>
              </w:rPr>
              <w:lastRenderedPageBreak/>
              <w:t xml:space="preserve">الصحيحة </w:t>
            </w:r>
            <w:r>
              <w:rPr>
                <w:rFonts w:ascii="Traditional Arabic" w:hAnsi="Traditional Arabic" w:cs="Traditional Arabic" w:hint="cs"/>
                <w:sz w:val="28"/>
                <w:szCs w:val="28"/>
                <w:rtl/>
                <w:lang w:val="en-US" w:bidi="ar-IQ"/>
              </w:rPr>
              <w:t>المتعلقة بالعبادات من وضوء وصلاة بصورة</w:t>
            </w:r>
            <w:r w:rsidRPr="00901D09">
              <w:rPr>
                <w:rFonts w:ascii="Traditional Arabic" w:hAnsi="Traditional Arabic" w:cs="Traditional Arabic"/>
                <w:sz w:val="28"/>
                <w:szCs w:val="28"/>
                <w:rtl/>
                <w:lang w:val="en-US" w:bidi="ar-IQ"/>
              </w:rPr>
              <w:t xml:space="preserve"> صحيحة </w:t>
            </w:r>
            <w:r w:rsidRPr="004E60A7">
              <w:rPr>
                <w:rFonts w:ascii="Traditional Arabic" w:hAnsi="Traditional Arabic" w:cs="Traditional Arabic"/>
                <w:sz w:val="28"/>
                <w:szCs w:val="28"/>
                <w:rtl/>
                <w:lang w:val="en-US" w:bidi="ar-IQ"/>
              </w:rPr>
              <w:t>للوصول إلى تحقيق الأهداف النافعة من حسن التعامل مع الله، والسلوك الصحيح مع غيرها.</w:t>
            </w:r>
          </w:p>
        </w:tc>
      </w:tr>
      <w:tr w:rsidR="005053A1" w:rsidRPr="004E60A7" w:rsidTr="00C87995">
        <w:tc>
          <w:tcPr>
            <w:tcW w:w="9329" w:type="dxa"/>
            <w:gridSpan w:val="3"/>
          </w:tcPr>
          <w:p w:rsidR="005053A1" w:rsidRPr="004E60A7" w:rsidRDefault="005053A1"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IQ"/>
              </w:rPr>
              <w:lastRenderedPageBreak/>
              <w:t>16. قائمة المراجع والكتب:</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أولاً: المصادر الرئيسية</w:t>
            </w:r>
            <w:r w:rsidRPr="004E60A7">
              <w:rPr>
                <w:rFonts w:ascii="Traditional Arabic" w:hAnsi="Traditional Arabic" w:cs="Traditional Arabic"/>
                <w:b/>
                <w:bCs/>
                <w:sz w:val="28"/>
                <w:szCs w:val="28"/>
                <w:lang w:val="en-US" w:bidi="ar-IQ"/>
              </w:rPr>
              <w:t>:</w:t>
            </w:r>
          </w:p>
          <w:p w:rsidR="005053A1" w:rsidRPr="004E60A7" w:rsidRDefault="005053A1" w:rsidP="00C87995">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1- مصطفى الخن وعلي الشربجي، الفقه المنهجي على مذهب الإمام الشافعي، قسم العبادات وملحقاتها، (دمشق: دار العلوم الإنسانية، ط1، 1410هـ/1989م)</w:t>
            </w:r>
            <w:r w:rsidRPr="004E60A7">
              <w:rPr>
                <w:rFonts w:ascii="Traditional Arabic" w:hAnsi="Traditional Arabic" w:cs="Traditional Arabic"/>
                <w:sz w:val="28"/>
                <w:szCs w:val="28"/>
                <w:lang w:val="en-US" w:bidi="ar-IQ"/>
              </w:rPr>
              <w:t>.</w:t>
            </w:r>
          </w:p>
          <w:p w:rsidR="005053A1" w:rsidRPr="004E60A7" w:rsidRDefault="005053A1" w:rsidP="00C87995">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2- شمس الدين محمد بن أحمد الخطيب الشربيني، مغني المحتاج إلى معرفة معاني ألفاظ المنهاج، (بيروت: دار الكتب العلمية، ط1، 1415هـ/1994م)</w:t>
            </w:r>
            <w:r w:rsidRPr="004E60A7">
              <w:rPr>
                <w:rFonts w:ascii="Traditional Arabic" w:hAnsi="Traditional Arabic" w:cs="Traditional Arabic"/>
                <w:sz w:val="28"/>
                <w:szCs w:val="28"/>
                <w:lang w:val="en-US" w:bidi="ar-IQ"/>
              </w:rPr>
              <w:t>.</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 xml:space="preserve">ثانياً: المصادر </w:t>
            </w:r>
            <w:r>
              <w:rPr>
                <w:rFonts w:ascii="Traditional Arabic" w:hAnsi="Traditional Arabic" w:cs="Traditional Arabic" w:hint="cs"/>
                <w:b/>
                <w:bCs/>
                <w:sz w:val="28"/>
                <w:szCs w:val="28"/>
                <w:rtl/>
                <w:lang w:val="en-US" w:bidi="ar-IQ"/>
              </w:rPr>
              <w:t>المفيدة</w:t>
            </w:r>
            <w:r w:rsidRPr="004E60A7">
              <w:rPr>
                <w:rFonts w:ascii="Traditional Arabic" w:hAnsi="Traditional Arabic" w:cs="Traditional Arabic"/>
                <w:b/>
                <w:bCs/>
                <w:sz w:val="28"/>
                <w:szCs w:val="28"/>
                <w:lang w:val="en-US" w:bidi="ar-IQ"/>
              </w:rPr>
              <w:t>:</w:t>
            </w:r>
          </w:p>
          <w:p w:rsidR="005053A1" w:rsidRPr="004E60A7" w:rsidRDefault="005053A1" w:rsidP="00C87995">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1- حسين بن عودة العوايشة، الموسوعة الفقهية الميسرة في فقه الكتاب والسنة المطهرة، (بيروت: دار ابن حزم، ط1، 1423هـ).</w:t>
            </w:r>
          </w:p>
          <w:p w:rsidR="005053A1" w:rsidRPr="004E60A7" w:rsidRDefault="005053A1" w:rsidP="00C87995">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 xml:space="preserve"> الفقه الميسر على مذهب الإمام الشافعي للعاشور</w:t>
            </w:r>
          </w:p>
          <w:p w:rsidR="005053A1" w:rsidRPr="004E60A7" w:rsidRDefault="005053A1" w:rsidP="00C87995">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2- وهبة الزحيلي، الفقه الإسلامي وأدلته، (دمشق: دار الفكر، ط8، 1425هـ/ 2005م).</w:t>
            </w:r>
          </w:p>
          <w:p w:rsidR="005053A1" w:rsidRPr="004E60A7" w:rsidRDefault="005053A1" w:rsidP="00C87995">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وهبة الزحيلي، الفقه الشافعي</w:t>
            </w:r>
            <w:bookmarkStart w:id="0" w:name="_GoBack"/>
            <w:bookmarkEnd w:id="0"/>
            <w:r w:rsidRPr="004E60A7">
              <w:rPr>
                <w:rFonts w:ascii="Traditional Arabic" w:hAnsi="Traditional Arabic" w:cs="Traditional Arabic"/>
                <w:sz w:val="28"/>
                <w:szCs w:val="28"/>
                <w:rtl/>
                <w:lang w:val="en-US" w:bidi="ar-IQ"/>
              </w:rPr>
              <w:t xml:space="preserve"> الميسر، (دمشق: دار الفكر، ط1، 1429ه/ 2008م).</w:t>
            </w:r>
          </w:p>
          <w:p w:rsidR="005053A1" w:rsidRPr="004E60A7" w:rsidRDefault="005053A1" w:rsidP="00C87995">
            <w:pPr>
              <w:bidi/>
              <w:spacing w:after="0" w:line="240" w:lineRule="auto"/>
              <w:jc w:val="both"/>
              <w:rPr>
                <w:rFonts w:ascii="Traditional Arabic" w:hAnsi="Traditional Arabic" w:cs="Traditional Arabic"/>
                <w:sz w:val="28"/>
                <w:szCs w:val="28"/>
                <w:rtl/>
                <w:lang w:val="en-US" w:bidi="ar-IQ"/>
              </w:rPr>
            </w:pPr>
            <w:r w:rsidRPr="004E60A7">
              <w:rPr>
                <w:rFonts w:ascii="Traditional Arabic" w:hAnsi="Traditional Arabic" w:cs="Traditional Arabic"/>
                <w:sz w:val="28"/>
                <w:szCs w:val="28"/>
                <w:rtl/>
                <w:lang w:val="en-US" w:bidi="ar-IQ"/>
              </w:rPr>
              <w:t>4- يوسف عمر القواسمي، المدخل إلى مذهب الإمام الشافعي، (الأردن: دار النفائس، ط1، 1423هـ/ 2003م).</w:t>
            </w:r>
          </w:p>
          <w:p w:rsidR="005053A1" w:rsidRPr="004E60A7" w:rsidRDefault="005053A1" w:rsidP="00C87995">
            <w:pPr>
              <w:bidi/>
              <w:spacing w:after="0" w:line="240" w:lineRule="auto"/>
              <w:jc w:val="both"/>
              <w:rPr>
                <w:rFonts w:ascii="Traditional Arabic" w:hAnsi="Traditional Arabic" w:cs="Traditional Arabic"/>
                <w:b/>
                <w:bCs/>
                <w:sz w:val="28"/>
                <w:szCs w:val="28"/>
                <w:lang w:bidi="ar-IQ"/>
              </w:rPr>
            </w:pPr>
          </w:p>
        </w:tc>
      </w:tr>
      <w:tr w:rsidR="005053A1" w:rsidRPr="004E60A7" w:rsidTr="00C87995">
        <w:tc>
          <w:tcPr>
            <w:tcW w:w="2754" w:type="dxa"/>
            <w:tcBorders>
              <w:bottom w:val="single" w:sz="8"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مراد جبار سعيد</w:t>
            </w:r>
          </w:p>
          <w:p w:rsidR="005053A1" w:rsidRPr="004E60A7" w:rsidRDefault="005053A1" w:rsidP="00C87995">
            <w:pPr>
              <w:bidi/>
              <w:spacing w:after="0" w:line="240" w:lineRule="auto"/>
              <w:jc w:val="both"/>
              <w:rPr>
                <w:rFonts w:ascii="Traditional Arabic" w:hAnsi="Traditional Arabic" w:cs="Traditional Arabic"/>
                <w:b/>
                <w:bCs/>
                <w:sz w:val="28"/>
                <w:szCs w:val="28"/>
                <w:lang w:val="en-US" w:bidi="ar-IQ"/>
              </w:rPr>
            </w:pPr>
          </w:p>
        </w:tc>
        <w:tc>
          <w:tcPr>
            <w:tcW w:w="6575" w:type="dxa"/>
            <w:gridSpan w:val="2"/>
            <w:tcBorders>
              <w:bottom w:val="single" w:sz="8"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bidi="ar-IQ"/>
              </w:rPr>
              <w:t>١٧. المواضيع</w:t>
            </w:r>
          </w:p>
        </w:tc>
      </w:tr>
      <w:tr w:rsidR="005053A1" w:rsidRPr="004E60A7" w:rsidTr="00C87995">
        <w:trPr>
          <w:trHeight w:val="339"/>
        </w:trPr>
        <w:tc>
          <w:tcPr>
            <w:tcW w:w="2754" w:type="dxa"/>
            <w:tcBorders>
              <w:top w:val="single" w:sz="8" w:space="0" w:color="auto"/>
              <w:bottom w:val="single" w:sz="4"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الأول</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 xml:space="preserve"> </w:t>
            </w:r>
          </w:p>
        </w:tc>
        <w:tc>
          <w:tcPr>
            <w:tcW w:w="6575" w:type="dxa"/>
            <w:gridSpan w:val="2"/>
            <w:tcBorders>
              <w:top w:val="single" w:sz="8" w:space="0" w:color="auto"/>
              <w:bottom w:val="single" w:sz="4"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1-</w:t>
            </w:r>
            <w:r w:rsidRPr="004E60A7">
              <w:rPr>
                <w:rFonts w:ascii="Traditional Arabic" w:hAnsi="Traditional Arabic" w:cs="Traditional Arabic"/>
                <w:b/>
                <w:bCs/>
                <w:sz w:val="28"/>
                <w:szCs w:val="28"/>
                <w:rtl/>
                <w:lang w:val="en-US" w:bidi="ar-IQ"/>
              </w:rPr>
              <w:t xml:space="preserve"> </w:t>
            </w:r>
            <w:r>
              <w:rPr>
                <w:rFonts w:ascii="Traditional Arabic" w:hAnsi="Traditional Arabic" w:cs="Traditional Arabic" w:hint="cs"/>
                <w:b/>
                <w:bCs/>
                <w:sz w:val="28"/>
                <w:szCs w:val="28"/>
                <w:rtl/>
                <w:lang w:val="en-US" w:bidi="ar-IQ"/>
              </w:rPr>
              <w:t>ال</w:t>
            </w:r>
            <w:r w:rsidRPr="004E60A7">
              <w:rPr>
                <w:rFonts w:ascii="Traditional Arabic" w:hAnsi="Traditional Arabic" w:cs="Traditional Arabic"/>
                <w:b/>
                <w:bCs/>
                <w:sz w:val="28"/>
                <w:szCs w:val="28"/>
                <w:rtl/>
                <w:lang w:val="en-US" w:bidi="ar-IQ"/>
              </w:rPr>
              <w:t>ترحيب بالطلاب والتعارف</w:t>
            </w:r>
            <w:r>
              <w:rPr>
                <w:rFonts w:ascii="Traditional Arabic" w:hAnsi="Traditional Arabic" w:cs="Traditional Arabic" w:hint="cs"/>
                <w:b/>
                <w:bCs/>
                <w:sz w:val="28"/>
                <w:szCs w:val="28"/>
                <w:rtl/>
                <w:lang w:val="en-US" w:bidi="ar-IQ"/>
              </w:rPr>
              <w:t xml:space="preserve"> معهم</w:t>
            </w:r>
            <w:r w:rsidRPr="004E60A7">
              <w:rPr>
                <w:rFonts w:ascii="Traditional Arabic" w:hAnsi="Traditional Arabic" w:cs="Traditional Arabic"/>
                <w:b/>
                <w:bCs/>
                <w:sz w:val="28"/>
                <w:szCs w:val="28"/>
                <w:lang w:val="en-US" w:bidi="ar-IQ"/>
              </w:rPr>
              <w:t>.</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 xml:space="preserve">2 </w:t>
            </w:r>
            <w:r>
              <w:rPr>
                <w:rFonts w:ascii="Traditional Arabic" w:hAnsi="Traditional Arabic" w:cs="Traditional Arabic" w:hint="cs"/>
                <w:b/>
                <w:bCs/>
                <w:sz w:val="28"/>
                <w:szCs w:val="28"/>
                <w:rtl/>
                <w:lang w:val="en-US" w:bidi="ar-IQ"/>
              </w:rPr>
              <w:t>ال</w:t>
            </w:r>
            <w:r w:rsidRPr="004E60A7">
              <w:rPr>
                <w:rFonts w:ascii="Traditional Arabic" w:hAnsi="Traditional Arabic" w:cs="Traditional Arabic"/>
                <w:b/>
                <w:bCs/>
                <w:sz w:val="28"/>
                <w:szCs w:val="28"/>
                <w:rtl/>
                <w:lang w:val="en-US" w:bidi="ar-IQ"/>
              </w:rPr>
              <w:t>تعريف بالمادة وبيان مفرداتها</w:t>
            </w:r>
            <w:r>
              <w:rPr>
                <w:rFonts w:ascii="Traditional Arabic" w:hAnsi="Traditional Arabic" w:cs="Traditional Arabic" w:hint="cs"/>
                <w:b/>
                <w:bCs/>
                <w:sz w:val="28"/>
                <w:szCs w:val="28"/>
                <w:rtl/>
                <w:lang w:val="en-US" w:bidi="ar-IQ"/>
              </w:rPr>
              <w:t>،</w:t>
            </w:r>
            <w:r>
              <w:rPr>
                <w:rFonts w:ascii="Traditional Arabic" w:hAnsi="Traditional Arabic" w:cs="Traditional Arabic"/>
                <w:b/>
                <w:bCs/>
                <w:sz w:val="28"/>
                <w:szCs w:val="28"/>
                <w:rtl/>
                <w:lang w:val="en-US" w:bidi="ar-IQ"/>
              </w:rPr>
              <w:t xml:space="preserve"> وطرق دراس</w:t>
            </w:r>
            <w:r>
              <w:rPr>
                <w:rFonts w:ascii="Traditional Arabic" w:hAnsi="Traditional Arabic" w:cs="Traditional Arabic" w:hint="cs"/>
                <w:b/>
                <w:bCs/>
                <w:sz w:val="28"/>
                <w:szCs w:val="28"/>
                <w:rtl/>
                <w:lang w:val="en-US" w:bidi="ar-IQ"/>
              </w:rPr>
              <w:t>تها</w:t>
            </w:r>
            <w:r w:rsidRPr="004E60A7">
              <w:rPr>
                <w:rFonts w:ascii="Traditional Arabic" w:hAnsi="Traditional Arabic" w:cs="Traditional Arabic"/>
                <w:b/>
                <w:bCs/>
                <w:sz w:val="28"/>
                <w:szCs w:val="28"/>
                <w:rtl/>
                <w:lang w:val="en-US" w:bidi="ar-IQ"/>
              </w:rPr>
              <w:t>.</w:t>
            </w:r>
          </w:p>
        </w:tc>
      </w:tr>
      <w:tr w:rsidR="005053A1" w:rsidRPr="004E60A7" w:rsidTr="00C87995">
        <w:trPr>
          <w:trHeight w:val="424"/>
        </w:trPr>
        <w:tc>
          <w:tcPr>
            <w:tcW w:w="2754" w:type="dxa"/>
            <w:tcBorders>
              <w:top w:val="single" w:sz="4" w:space="0" w:color="auto"/>
              <w:bottom w:val="single" w:sz="4"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الثاني</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4"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مدخل في التعريف بعلم الفقه، لغةً واصطلاحاً، و</w:t>
            </w:r>
            <w:r w:rsidR="006D1EEE">
              <w:rPr>
                <w:rFonts w:ascii="Traditional Arabic" w:hAnsi="Traditional Arabic" w:cs="Traditional Arabic" w:hint="cs"/>
                <w:b/>
                <w:bCs/>
                <w:sz w:val="28"/>
                <w:szCs w:val="28"/>
                <w:rtl/>
                <w:lang w:val="en-US" w:bidi="ar-IQ"/>
              </w:rPr>
              <w:t>بيان ل</w:t>
            </w:r>
            <w:r w:rsidRPr="004E60A7">
              <w:rPr>
                <w:rFonts w:ascii="Traditional Arabic" w:hAnsi="Traditional Arabic" w:cs="Traditional Arabic"/>
                <w:b/>
                <w:bCs/>
                <w:sz w:val="28"/>
                <w:szCs w:val="28"/>
                <w:rtl/>
                <w:lang w:val="en-US" w:bidi="ar-IQ"/>
              </w:rPr>
              <w:t>مصادر الفقه الإسلامي.</w:t>
            </w:r>
          </w:p>
        </w:tc>
      </w:tr>
      <w:tr w:rsidR="005053A1" w:rsidRPr="004E60A7" w:rsidTr="00C87995">
        <w:trPr>
          <w:trHeight w:val="277"/>
        </w:trPr>
        <w:tc>
          <w:tcPr>
            <w:tcW w:w="2754" w:type="dxa"/>
            <w:tcBorders>
              <w:top w:val="single" w:sz="4" w:space="0" w:color="auto"/>
              <w:bottom w:val="single" w:sz="4"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الثالث</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4" w:space="0" w:color="auto"/>
            </w:tcBorders>
          </w:tcPr>
          <w:p w:rsidR="005053A1" w:rsidRPr="004E60A7" w:rsidRDefault="00EB11B2" w:rsidP="00C87995">
            <w:pPr>
              <w:bidi/>
              <w:spacing w:after="0" w:line="240" w:lineRule="auto"/>
              <w:jc w:val="both"/>
              <w:rPr>
                <w:rFonts w:ascii="Traditional Arabic" w:hAnsi="Traditional Arabic" w:cs="Traditional Arabic"/>
                <w:b/>
                <w:bCs/>
                <w:sz w:val="28"/>
                <w:szCs w:val="28"/>
                <w:rtl/>
                <w:lang w:val="en-US" w:bidi="ar-IQ"/>
              </w:rPr>
            </w:pPr>
            <w:r w:rsidRPr="00EB11B2">
              <w:rPr>
                <w:rFonts w:ascii="Traditional Arabic" w:hAnsi="Traditional Arabic" w:cs="Traditional Arabic"/>
                <w:b/>
                <w:bCs/>
                <w:sz w:val="28"/>
                <w:szCs w:val="28"/>
                <w:rtl/>
                <w:lang w:val="en-US" w:bidi="ar-IQ"/>
              </w:rPr>
              <w:t>ومعنى الزكاة، وتاريخ مشروعيتها، وحكمها ودليلها وحكمتها</w:t>
            </w:r>
          </w:p>
        </w:tc>
      </w:tr>
      <w:tr w:rsidR="005053A1" w:rsidRPr="004E60A7" w:rsidTr="00C87995">
        <w:trPr>
          <w:trHeight w:val="236"/>
        </w:trPr>
        <w:tc>
          <w:tcPr>
            <w:tcW w:w="2754" w:type="dxa"/>
            <w:tcBorders>
              <w:top w:val="single" w:sz="4" w:space="0" w:color="auto"/>
              <w:bottom w:val="single" w:sz="4"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الرابع</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4" w:space="0" w:color="auto"/>
            </w:tcBorders>
          </w:tcPr>
          <w:p w:rsidR="005053A1" w:rsidRPr="004E60A7" w:rsidRDefault="00EB11B2" w:rsidP="005053A1">
            <w:pPr>
              <w:bidi/>
              <w:spacing w:after="0" w:line="240" w:lineRule="auto"/>
              <w:jc w:val="both"/>
              <w:rPr>
                <w:rFonts w:ascii="Traditional Arabic" w:hAnsi="Traditional Arabic" w:cs="Traditional Arabic"/>
                <w:b/>
                <w:bCs/>
                <w:sz w:val="28"/>
                <w:szCs w:val="28"/>
                <w:rtl/>
                <w:lang w:val="en-US" w:bidi="ar-IQ"/>
              </w:rPr>
            </w:pPr>
            <w:r w:rsidRPr="00EB11B2">
              <w:rPr>
                <w:rFonts w:ascii="Traditional Arabic" w:hAnsi="Traditional Arabic" w:cs="Traditional Arabic"/>
                <w:b/>
                <w:bCs/>
                <w:sz w:val="28"/>
                <w:szCs w:val="28"/>
                <w:rtl/>
                <w:lang w:val="en-US" w:bidi="ar-IQ"/>
              </w:rPr>
              <w:t>الأموال التي تجب فيها الزكاة</w:t>
            </w:r>
          </w:p>
        </w:tc>
      </w:tr>
      <w:tr w:rsidR="005053A1" w:rsidRPr="004E60A7" w:rsidTr="00C87995">
        <w:trPr>
          <w:trHeight w:val="265"/>
        </w:trPr>
        <w:tc>
          <w:tcPr>
            <w:tcW w:w="2754" w:type="dxa"/>
            <w:tcBorders>
              <w:top w:val="single" w:sz="4" w:space="0" w:color="auto"/>
              <w:bottom w:val="single" w:sz="8"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الخامس</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5053A1" w:rsidRPr="004E60A7" w:rsidRDefault="00E254C4" w:rsidP="00C87995">
            <w:pPr>
              <w:bidi/>
              <w:spacing w:after="0" w:line="240" w:lineRule="auto"/>
              <w:jc w:val="both"/>
              <w:rPr>
                <w:rFonts w:ascii="Traditional Arabic" w:hAnsi="Traditional Arabic" w:cs="Traditional Arabic"/>
                <w:b/>
                <w:bCs/>
                <w:sz w:val="28"/>
                <w:szCs w:val="28"/>
                <w:rtl/>
                <w:lang w:val="en-US" w:bidi="ar-IQ"/>
              </w:rPr>
            </w:pPr>
            <w:r w:rsidRPr="00E254C4">
              <w:rPr>
                <w:rFonts w:ascii="Traditional Arabic" w:hAnsi="Traditional Arabic" w:cs="Traditional Arabic"/>
                <w:b/>
                <w:bCs/>
                <w:sz w:val="28"/>
                <w:szCs w:val="28"/>
                <w:rtl/>
                <w:lang w:val="en-US" w:bidi="ar-IQ"/>
              </w:rPr>
              <w:t>شروط وجوب الزكاة في العروض</w:t>
            </w:r>
            <w:r>
              <w:rPr>
                <w:rFonts w:ascii="Traditional Arabic" w:hAnsi="Traditional Arabic" w:cs="Traditional Arabic" w:hint="cs"/>
                <w:b/>
                <w:bCs/>
                <w:sz w:val="28"/>
                <w:szCs w:val="28"/>
                <w:rtl/>
                <w:lang w:val="en-US" w:bidi="ar-IQ"/>
              </w:rPr>
              <w:t xml:space="preserve">، </w:t>
            </w:r>
            <w:r w:rsidRPr="00E254C4">
              <w:rPr>
                <w:rFonts w:ascii="Traditional Arabic" w:hAnsi="Traditional Arabic" w:cs="Traditional Arabic"/>
                <w:b/>
                <w:bCs/>
                <w:sz w:val="28"/>
                <w:szCs w:val="28"/>
                <w:rtl/>
                <w:lang w:val="en-US" w:bidi="ar-IQ"/>
              </w:rPr>
              <w:t>نصاب الأنعام ومقدار ما يجب فيها</w:t>
            </w:r>
          </w:p>
        </w:tc>
      </w:tr>
      <w:tr w:rsidR="005053A1" w:rsidRPr="004E60A7" w:rsidTr="00C87995">
        <w:trPr>
          <w:trHeight w:val="262"/>
        </w:trPr>
        <w:tc>
          <w:tcPr>
            <w:tcW w:w="2754" w:type="dxa"/>
            <w:tcBorders>
              <w:top w:val="single" w:sz="4" w:space="0" w:color="auto"/>
              <w:bottom w:val="single" w:sz="8"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السادس</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5053A1" w:rsidRPr="004E60A7" w:rsidRDefault="00E254C4" w:rsidP="00C87995">
            <w:pPr>
              <w:bidi/>
              <w:spacing w:after="0" w:line="240" w:lineRule="auto"/>
              <w:jc w:val="both"/>
              <w:rPr>
                <w:rFonts w:ascii="Traditional Arabic" w:hAnsi="Traditional Arabic" w:cs="Traditional Arabic"/>
                <w:b/>
                <w:bCs/>
                <w:sz w:val="28"/>
                <w:szCs w:val="28"/>
                <w:rtl/>
                <w:lang w:val="en-US" w:bidi="ar-IQ"/>
              </w:rPr>
            </w:pPr>
            <w:r w:rsidRPr="00E254C4">
              <w:rPr>
                <w:rFonts w:ascii="Traditional Arabic" w:hAnsi="Traditional Arabic" w:cs="Traditional Arabic"/>
                <w:b/>
                <w:bCs/>
                <w:sz w:val="28"/>
                <w:szCs w:val="28"/>
                <w:rtl/>
                <w:lang w:val="en-US" w:bidi="ar-IQ"/>
              </w:rPr>
              <w:lastRenderedPageBreak/>
              <w:t>نصاب الزروع والثمار ومقدار ما يجب فيها</w:t>
            </w:r>
          </w:p>
        </w:tc>
      </w:tr>
      <w:tr w:rsidR="005053A1" w:rsidRPr="004E60A7" w:rsidTr="00C87995">
        <w:trPr>
          <w:trHeight w:val="262"/>
        </w:trPr>
        <w:tc>
          <w:tcPr>
            <w:tcW w:w="2754" w:type="dxa"/>
            <w:tcBorders>
              <w:top w:val="single" w:sz="4" w:space="0" w:color="auto"/>
              <w:bottom w:val="single" w:sz="8"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lastRenderedPageBreak/>
              <w:t>الأسبوع السابع</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5053A1" w:rsidRPr="004E60A7" w:rsidRDefault="00E254C4"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الأصناف المستحقون للزكاة</w:t>
            </w:r>
          </w:p>
        </w:tc>
      </w:tr>
      <w:tr w:rsidR="005053A1" w:rsidRPr="004E60A7" w:rsidTr="00C87995">
        <w:trPr>
          <w:trHeight w:val="262"/>
        </w:trPr>
        <w:tc>
          <w:tcPr>
            <w:tcW w:w="2754" w:type="dxa"/>
            <w:tcBorders>
              <w:top w:val="single" w:sz="4" w:space="0" w:color="auto"/>
              <w:bottom w:val="single" w:sz="8" w:space="0" w:color="auto"/>
            </w:tcBorders>
          </w:tcPr>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الثامن</w:t>
            </w:r>
          </w:p>
          <w:p w:rsidR="005053A1" w:rsidRPr="004E60A7" w:rsidRDefault="005053A1"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5053A1" w:rsidRPr="004E60A7" w:rsidRDefault="00E254C4"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زكاة الدين وشروط زكاة الدين</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التاسع</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E254C4"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تعريف الصوم و</w:t>
            </w:r>
            <w:r w:rsidR="00927658">
              <w:rPr>
                <w:rFonts w:ascii="Traditional Arabic" w:hAnsi="Traditional Arabic" w:cs="Traditional Arabic" w:hint="cs"/>
                <w:b/>
                <w:bCs/>
                <w:sz w:val="28"/>
                <w:szCs w:val="28"/>
                <w:rtl/>
                <w:lang w:val="en-US" w:bidi="ar-IQ"/>
              </w:rPr>
              <w:t>دليل و</w:t>
            </w:r>
            <w:r>
              <w:rPr>
                <w:rFonts w:ascii="Traditional Arabic" w:hAnsi="Traditional Arabic" w:cs="Traditional Arabic" w:hint="cs"/>
                <w:b/>
                <w:bCs/>
                <w:sz w:val="28"/>
                <w:szCs w:val="28"/>
                <w:rtl/>
                <w:lang w:val="en-US" w:bidi="ar-IQ"/>
              </w:rPr>
              <w:t>تاريخ مشروعيتها وحكمتها وفوائدها</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العاشر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927658" w:rsidP="00961894">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ثبوت شهر رمضان وشروط وجوب الصوم</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الحادي عشر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927658"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 xml:space="preserve">الأعذار المبيحة للفطر </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الثاني عشر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927658" w:rsidP="00927658">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أركان الصوم وشروطه</w:t>
            </w:r>
            <w:r>
              <w:rPr>
                <w:rtl/>
              </w:rPr>
              <w:t xml:space="preserve"> </w:t>
            </w:r>
            <w:r>
              <w:rPr>
                <w:rFonts w:hint="cs"/>
                <w:rtl/>
              </w:rPr>
              <w:t>و</w:t>
            </w:r>
            <w:r w:rsidRPr="00927658">
              <w:rPr>
                <w:rFonts w:ascii="Traditional Arabic" w:hAnsi="Traditional Arabic" w:cs="Traditional Arabic"/>
                <w:b/>
                <w:bCs/>
                <w:sz w:val="28"/>
                <w:szCs w:val="28"/>
                <w:rtl/>
                <w:lang w:val="en-US" w:bidi="ar-IQ"/>
              </w:rPr>
              <w:t>معنى الركن</w:t>
            </w:r>
            <w:r>
              <w:rPr>
                <w:rFonts w:ascii="Traditional Arabic" w:hAnsi="Traditional Arabic" w:cs="Traditional Arabic" w:hint="cs"/>
                <w:b/>
                <w:bCs/>
                <w:sz w:val="28"/>
                <w:szCs w:val="28"/>
                <w:rtl/>
                <w:lang w:val="en-US" w:bidi="ar-IQ"/>
              </w:rPr>
              <w:t xml:space="preserve"> والشرط</w:t>
            </w:r>
            <w:r w:rsidRPr="00927658">
              <w:rPr>
                <w:rFonts w:ascii="Traditional Arabic" w:hAnsi="Traditional Arabic" w:cs="Traditional Arabic"/>
                <w:b/>
                <w:bCs/>
                <w:sz w:val="28"/>
                <w:szCs w:val="28"/>
                <w:rtl/>
                <w:lang w:val="en-US" w:bidi="ar-IQ"/>
              </w:rPr>
              <w:t xml:space="preserve">، مع بيان وشرح كل ركن </w:t>
            </w:r>
            <w:r>
              <w:rPr>
                <w:rFonts w:ascii="Traditional Arabic" w:hAnsi="Traditional Arabic" w:cs="Traditional Arabic" w:hint="cs"/>
                <w:b/>
                <w:bCs/>
                <w:sz w:val="28"/>
                <w:szCs w:val="28"/>
                <w:rtl/>
                <w:lang w:val="en-US" w:bidi="ar-IQ"/>
              </w:rPr>
              <w:t xml:space="preserve">وشرط </w:t>
            </w:r>
            <w:r w:rsidRPr="00927658">
              <w:rPr>
                <w:rFonts w:ascii="Traditional Arabic" w:hAnsi="Traditional Arabic" w:cs="Traditional Arabic"/>
                <w:b/>
                <w:bCs/>
                <w:sz w:val="28"/>
                <w:szCs w:val="28"/>
                <w:rtl/>
                <w:lang w:val="en-US" w:bidi="ar-IQ"/>
              </w:rPr>
              <w:t>على حدة.</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الثالث عشر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615EBE"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صيام المتطوع</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الرابع عشر</w:t>
            </w:r>
          </w:p>
        </w:tc>
        <w:tc>
          <w:tcPr>
            <w:tcW w:w="6575" w:type="dxa"/>
            <w:gridSpan w:val="2"/>
            <w:tcBorders>
              <w:top w:val="single" w:sz="4" w:space="0" w:color="auto"/>
              <w:bottom w:val="single" w:sz="8" w:space="0" w:color="auto"/>
            </w:tcBorders>
          </w:tcPr>
          <w:p w:rsidR="003119C7" w:rsidRPr="004E60A7" w:rsidRDefault="00615EBE" w:rsidP="003119C7">
            <w:pPr>
              <w:bidi/>
              <w:spacing w:after="0" w:line="240" w:lineRule="auto"/>
              <w:jc w:val="both"/>
              <w:rPr>
                <w:rFonts w:ascii="Traditional Arabic" w:hAnsi="Traditional Arabic" w:cs="Traditional Arabic"/>
                <w:b/>
                <w:bCs/>
                <w:sz w:val="28"/>
                <w:szCs w:val="28"/>
                <w:rtl/>
                <w:lang w:val="en-US" w:bidi="ar-IQ"/>
              </w:rPr>
            </w:pPr>
            <w:r w:rsidRPr="00615EBE">
              <w:rPr>
                <w:rFonts w:ascii="Traditional Arabic" w:hAnsi="Traditional Arabic" w:cs="Traditional Arabic"/>
                <w:b/>
                <w:bCs/>
                <w:sz w:val="28"/>
                <w:szCs w:val="28"/>
                <w:rtl/>
                <w:lang w:val="en-US" w:bidi="ar-IQ"/>
              </w:rPr>
              <w:t>آداب الصيام ومكروهاته</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الخامس عشر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615EBE" w:rsidP="00615EBE">
            <w:pPr>
              <w:bidi/>
              <w:spacing w:after="0" w:line="240" w:lineRule="auto"/>
              <w:rPr>
                <w:rFonts w:ascii="Traditional Arabic" w:hAnsi="Traditional Arabic" w:cs="Traditional Arabic"/>
                <w:b/>
                <w:bCs/>
                <w:sz w:val="28"/>
                <w:szCs w:val="28"/>
                <w:rtl/>
                <w:lang w:val="en-US" w:bidi="ar-IQ"/>
              </w:rPr>
            </w:pPr>
            <w:r w:rsidRPr="00615EBE">
              <w:rPr>
                <w:rFonts w:ascii="Traditional Arabic" w:hAnsi="Traditional Arabic" w:cs="Traditional Arabic"/>
                <w:b/>
                <w:bCs/>
                <w:sz w:val="28"/>
                <w:szCs w:val="28"/>
                <w:rtl/>
                <w:lang w:val="en-US" w:bidi="ar-IQ"/>
              </w:rPr>
              <w:t>قضاء رمضان</w:t>
            </w:r>
            <w:r>
              <w:rPr>
                <w:rFonts w:ascii="Traditional Arabic" w:hAnsi="Traditional Arabic" w:cs="Traditional Arabic" w:hint="cs"/>
                <w:b/>
                <w:bCs/>
                <w:sz w:val="28"/>
                <w:szCs w:val="28"/>
                <w:rtl/>
                <w:lang w:val="en-US" w:bidi="ar-IQ"/>
              </w:rPr>
              <w:t xml:space="preserve"> </w:t>
            </w:r>
            <w:r w:rsidRPr="00615EBE">
              <w:rPr>
                <w:rFonts w:ascii="Traditional Arabic" w:hAnsi="Traditional Arabic" w:cs="Traditional Arabic"/>
                <w:b/>
                <w:bCs/>
                <w:sz w:val="28"/>
                <w:szCs w:val="28"/>
                <w:rtl/>
                <w:lang w:val="en-US" w:bidi="ar-IQ"/>
              </w:rPr>
              <w:t>والفدية والكفارة</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السادس عشر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615EBE" w:rsidP="00A82723">
            <w:pPr>
              <w:bidi/>
              <w:spacing w:after="0" w:line="240" w:lineRule="auto"/>
              <w:jc w:val="both"/>
              <w:rPr>
                <w:rFonts w:ascii="Traditional Arabic" w:hAnsi="Traditional Arabic" w:cs="Traditional Arabic"/>
                <w:b/>
                <w:bCs/>
                <w:sz w:val="28"/>
                <w:szCs w:val="28"/>
                <w:rtl/>
                <w:lang w:val="en-US" w:bidi="ar-IQ"/>
              </w:rPr>
            </w:pPr>
            <w:r w:rsidRPr="00615EBE">
              <w:rPr>
                <w:rFonts w:ascii="Traditional Arabic" w:hAnsi="Traditional Arabic" w:cs="Traditional Arabic"/>
                <w:b/>
                <w:bCs/>
                <w:sz w:val="28"/>
                <w:szCs w:val="28"/>
                <w:rtl/>
                <w:lang w:val="en-US" w:bidi="ar-IQ"/>
              </w:rPr>
              <w:t>الصوم المكروه والصوم المحرم</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السابع عشر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615EBE" w:rsidP="00C87995">
            <w:pPr>
              <w:bidi/>
              <w:spacing w:after="0" w:line="240" w:lineRule="auto"/>
              <w:jc w:val="both"/>
              <w:rPr>
                <w:rFonts w:ascii="Traditional Arabic" w:hAnsi="Traditional Arabic" w:cs="Traditional Arabic"/>
                <w:b/>
                <w:bCs/>
                <w:sz w:val="28"/>
                <w:szCs w:val="28"/>
                <w:rtl/>
                <w:lang w:val="en-US" w:bidi="ar-IQ"/>
              </w:rPr>
            </w:pPr>
            <w:r>
              <w:rPr>
                <w:rFonts w:ascii="Traditional Arabic" w:hAnsi="Traditional Arabic" w:cs="Traditional Arabic" w:hint="cs"/>
                <w:b/>
                <w:bCs/>
                <w:sz w:val="28"/>
                <w:szCs w:val="28"/>
                <w:rtl/>
                <w:lang w:val="en-US" w:bidi="ar-IQ"/>
              </w:rPr>
              <w:t>الاعتكاف تعريفه وحكمته</w:t>
            </w:r>
          </w:p>
        </w:tc>
      </w:tr>
      <w:tr w:rsidR="003119C7" w:rsidRPr="004E60A7" w:rsidTr="00C87995">
        <w:trPr>
          <w:trHeight w:val="262"/>
        </w:trPr>
        <w:tc>
          <w:tcPr>
            <w:tcW w:w="2754" w:type="dxa"/>
            <w:tcBorders>
              <w:top w:val="single" w:sz="4" w:space="0" w:color="auto"/>
              <w:bottom w:val="single" w:sz="8" w:space="0" w:color="auto"/>
            </w:tcBorders>
          </w:tcPr>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r w:rsidRPr="004E60A7">
              <w:rPr>
                <w:rFonts w:ascii="Traditional Arabic" w:hAnsi="Traditional Arabic" w:cs="Traditional Arabic"/>
                <w:b/>
                <w:bCs/>
                <w:sz w:val="28"/>
                <w:szCs w:val="28"/>
                <w:rtl/>
                <w:lang w:val="en-US" w:bidi="ar-IQ"/>
              </w:rPr>
              <w:t>الأسبوع الثامن عشر</w:t>
            </w:r>
          </w:p>
          <w:p w:rsidR="003119C7" w:rsidRPr="004E60A7" w:rsidRDefault="003119C7" w:rsidP="00C87995">
            <w:pPr>
              <w:bidi/>
              <w:spacing w:after="0" w:line="240" w:lineRule="auto"/>
              <w:jc w:val="both"/>
              <w:rPr>
                <w:rFonts w:ascii="Traditional Arabic" w:hAnsi="Traditional Arabic" w:cs="Traditional Arabic"/>
                <w:b/>
                <w:bCs/>
                <w:sz w:val="28"/>
                <w:szCs w:val="28"/>
                <w:rtl/>
                <w:lang w:val="en-US" w:bidi="ar-IQ"/>
              </w:rPr>
            </w:pPr>
          </w:p>
        </w:tc>
        <w:tc>
          <w:tcPr>
            <w:tcW w:w="6575" w:type="dxa"/>
            <w:gridSpan w:val="2"/>
            <w:tcBorders>
              <w:top w:val="single" w:sz="4" w:space="0" w:color="auto"/>
              <w:bottom w:val="single" w:sz="8" w:space="0" w:color="auto"/>
            </w:tcBorders>
          </w:tcPr>
          <w:p w:rsidR="003119C7" w:rsidRPr="004E60A7" w:rsidRDefault="00615EBE" w:rsidP="000E16C2">
            <w:pPr>
              <w:bidi/>
              <w:spacing w:after="0" w:line="240" w:lineRule="auto"/>
              <w:jc w:val="both"/>
              <w:rPr>
                <w:rFonts w:ascii="Traditional Arabic" w:hAnsi="Traditional Arabic" w:cs="Traditional Arabic"/>
                <w:b/>
                <w:bCs/>
                <w:sz w:val="28"/>
                <w:szCs w:val="28"/>
                <w:rtl/>
                <w:lang w:val="en-US" w:bidi="ar-IQ"/>
              </w:rPr>
            </w:pPr>
            <w:r w:rsidRPr="00615EBE">
              <w:rPr>
                <w:rFonts w:ascii="Traditional Arabic" w:hAnsi="Traditional Arabic" w:cs="Traditional Arabic"/>
                <w:b/>
                <w:bCs/>
                <w:sz w:val="28"/>
                <w:szCs w:val="28"/>
                <w:rtl/>
                <w:lang w:val="en-US" w:bidi="ar-IQ"/>
              </w:rPr>
              <w:t>شرط صحة الاعتكاف</w:t>
            </w:r>
          </w:p>
        </w:tc>
      </w:tr>
      <w:tr w:rsidR="00615EBE" w:rsidRPr="004E60A7" w:rsidTr="00615EBE">
        <w:trPr>
          <w:trHeight w:val="262"/>
        </w:trPr>
        <w:tc>
          <w:tcPr>
            <w:tcW w:w="9329" w:type="dxa"/>
            <w:gridSpan w:val="3"/>
            <w:tcBorders>
              <w:top w:val="single" w:sz="4" w:space="0" w:color="auto"/>
              <w:bottom w:val="single" w:sz="8" w:space="0" w:color="auto"/>
            </w:tcBorders>
          </w:tcPr>
          <w:p w:rsidR="00615EBE" w:rsidRPr="004E60A7" w:rsidRDefault="00615EBE" w:rsidP="000E16C2">
            <w:pPr>
              <w:bidi/>
              <w:spacing w:after="0" w:line="240" w:lineRule="auto"/>
              <w:jc w:val="both"/>
              <w:rPr>
                <w:rFonts w:ascii="Traditional Arabic" w:hAnsi="Traditional Arabic" w:cs="Traditional Arabic"/>
                <w:b/>
                <w:bCs/>
                <w:sz w:val="28"/>
                <w:szCs w:val="28"/>
                <w:rtl/>
                <w:lang w:val="en-US" w:bidi="ar-IQ"/>
              </w:rPr>
            </w:pPr>
            <w:r w:rsidRPr="00615EBE">
              <w:rPr>
                <w:rFonts w:ascii="Traditional Arabic" w:hAnsi="Traditional Arabic" w:cs="Traditional Arabic"/>
                <w:b/>
                <w:bCs/>
                <w:sz w:val="28"/>
                <w:szCs w:val="28"/>
                <w:rtl/>
                <w:lang w:val="en-US" w:bidi="ar-IQ"/>
              </w:rPr>
              <w:t>مكروهات الاعتكاف</w:t>
            </w:r>
            <w:r>
              <w:rPr>
                <w:rFonts w:ascii="Traditional Arabic" w:hAnsi="Traditional Arabic" w:cs="Traditional Arabic" w:hint="cs"/>
                <w:b/>
                <w:bCs/>
                <w:sz w:val="28"/>
                <w:szCs w:val="28"/>
                <w:rtl/>
                <w:lang w:val="en-US" w:bidi="ar-IQ"/>
              </w:rPr>
              <w:t xml:space="preserve">                                                                          الأسبوع التاسع عشر</w:t>
            </w:r>
          </w:p>
        </w:tc>
      </w:tr>
      <w:tr w:rsidR="003119C7" w:rsidRPr="004E60A7" w:rsidTr="00C87995">
        <w:trPr>
          <w:trHeight w:val="732"/>
        </w:trPr>
        <w:tc>
          <w:tcPr>
            <w:tcW w:w="9329" w:type="dxa"/>
            <w:gridSpan w:val="3"/>
          </w:tcPr>
          <w:p w:rsidR="003119C7" w:rsidRPr="004E60A7" w:rsidRDefault="003119C7"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KW"/>
              </w:rPr>
              <w:t xml:space="preserve">١٩. </w:t>
            </w:r>
            <w:r w:rsidRPr="004E60A7">
              <w:rPr>
                <w:rFonts w:ascii="Traditional Arabic" w:hAnsi="Traditional Arabic" w:cs="Traditional Arabic"/>
                <w:b/>
                <w:bCs/>
                <w:sz w:val="28"/>
                <w:szCs w:val="28"/>
                <w:rtl/>
                <w:lang w:bidi="ar-IQ"/>
              </w:rPr>
              <w:t>الاختبارات:</w:t>
            </w:r>
          </w:p>
          <w:p w:rsidR="003119C7" w:rsidRDefault="003119C7"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IQ"/>
              </w:rPr>
              <w:t xml:space="preserve">   </w:t>
            </w:r>
            <w:r w:rsidRPr="00685D9C">
              <w:rPr>
                <w:rFonts w:ascii="Traditional Arabic" w:hAnsi="Traditional Arabic" w:cs="Traditional Arabic"/>
                <w:b/>
                <w:bCs/>
                <w:sz w:val="28"/>
                <w:szCs w:val="28"/>
                <w:rtl/>
                <w:lang w:bidi="ar-IQ"/>
              </w:rPr>
              <w:t>انشائي:</w:t>
            </w:r>
          </w:p>
          <w:p w:rsidR="00460373" w:rsidRPr="00CD419B" w:rsidRDefault="00460373" w:rsidP="00460373">
            <w:pPr>
              <w:pStyle w:val="ListParagraph"/>
              <w:numPr>
                <w:ilvl w:val="0"/>
                <w:numId w:val="10"/>
              </w:numPr>
              <w:bidi/>
              <w:rPr>
                <w:rFonts w:ascii="Traditional Arabic" w:hAnsi="Traditional Arabic" w:cs="Traditional Arabic"/>
                <w:sz w:val="36"/>
                <w:szCs w:val="36"/>
                <w:lang w:bidi="ar-IQ"/>
              </w:rPr>
            </w:pPr>
            <w:r w:rsidRPr="00CD419B">
              <w:rPr>
                <w:rFonts w:ascii="Traditional Arabic" w:hAnsi="Traditional Arabic" w:cs="Traditional Arabic" w:hint="cs"/>
                <w:sz w:val="36"/>
                <w:szCs w:val="36"/>
                <w:rtl/>
                <w:lang w:bidi="ar-IQ"/>
              </w:rPr>
              <w:t>عرف الزكاة لغة وشرعا.</w:t>
            </w:r>
          </w:p>
          <w:p w:rsidR="00460373" w:rsidRPr="00CD419B" w:rsidRDefault="00460373" w:rsidP="00460373">
            <w:pPr>
              <w:pStyle w:val="ListParagraph"/>
              <w:numPr>
                <w:ilvl w:val="0"/>
                <w:numId w:val="10"/>
              </w:numPr>
              <w:bidi/>
              <w:rPr>
                <w:rFonts w:ascii="Traditional Arabic" w:hAnsi="Traditional Arabic" w:cs="Traditional Arabic"/>
                <w:sz w:val="36"/>
                <w:szCs w:val="36"/>
                <w:lang w:bidi="ar-IQ"/>
              </w:rPr>
            </w:pPr>
            <w:r w:rsidRPr="00CD419B">
              <w:rPr>
                <w:rFonts w:ascii="Traditional Arabic" w:hAnsi="Traditional Arabic" w:cs="Traditional Arabic" w:hint="cs"/>
                <w:sz w:val="36"/>
                <w:szCs w:val="36"/>
                <w:rtl/>
                <w:lang w:bidi="ar-IQ"/>
              </w:rPr>
              <w:t>لماذا سمي المال زكاة</w:t>
            </w:r>
          </w:p>
          <w:p w:rsidR="00460373" w:rsidRPr="00CD419B" w:rsidRDefault="00460373" w:rsidP="00460373">
            <w:pPr>
              <w:pStyle w:val="ListParagraph"/>
              <w:numPr>
                <w:ilvl w:val="0"/>
                <w:numId w:val="10"/>
              </w:numPr>
              <w:bidi/>
              <w:rPr>
                <w:rFonts w:ascii="Traditional Arabic" w:hAnsi="Traditional Arabic" w:cs="Traditional Arabic"/>
                <w:sz w:val="36"/>
                <w:szCs w:val="36"/>
                <w:lang w:bidi="ar-IQ"/>
              </w:rPr>
            </w:pPr>
            <w:r w:rsidRPr="00CD419B">
              <w:rPr>
                <w:rFonts w:ascii="Traditional Arabic" w:hAnsi="Traditional Arabic" w:cs="Traditional Arabic" w:hint="cs"/>
                <w:sz w:val="36"/>
                <w:szCs w:val="36"/>
                <w:rtl/>
                <w:lang w:bidi="ar-IQ"/>
              </w:rPr>
              <w:lastRenderedPageBreak/>
              <w:t>في أي سنة وجبت الزكاة</w:t>
            </w:r>
          </w:p>
          <w:p w:rsidR="00460373" w:rsidRPr="00CD419B" w:rsidRDefault="00460373" w:rsidP="00460373">
            <w:pPr>
              <w:pStyle w:val="ListParagraph"/>
              <w:numPr>
                <w:ilvl w:val="0"/>
                <w:numId w:val="10"/>
              </w:numPr>
              <w:bidi/>
              <w:rPr>
                <w:rFonts w:ascii="Traditional Arabic" w:hAnsi="Traditional Arabic" w:cs="Traditional Arabic"/>
                <w:sz w:val="36"/>
                <w:szCs w:val="36"/>
                <w:lang w:bidi="ar-IQ"/>
              </w:rPr>
            </w:pPr>
            <w:r w:rsidRPr="00CD419B">
              <w:rPr>
                <w:rFonts w:ascii="Traditional Arabic" w:hAnsi="Traditional Arabic" w:cs="Traditional Arabic" w:hint="cs"/>
                <w:sz w:val="36"/>
                <w:szCs w:val="36"/>
                <w:rtl/>
                <w:lang w:bidi="ar-IQ"/>
              </w:rPr>
              <w:t xml:space="preserve"> اذكر حكم الزكاة ودليلها.</w:t>
            </w:r>
          </w:p>
          <w:p w:rsidR="00460373" w:rsidRPr="00CD419B" w:rsidRDefault="00460373" w:rsidP="00460373">
            <w:pPr>
              <w:pStyle w:val="ListParagraph"/>
              <w:numPr>
                <w:ilvl w:val="0"/>
                <w:numId w:val="10"/>
              </w:numPr>
              <w:bidi/>
              <w:rPr>
                <w:rFonts w:ascii="Traditional Arabic" w:hAnsi="Traditional Arabic" w:cs="Traditional Arabic"/>
                <w:sz w:val="36"/>
                <w:szCs w:val="36"/>
                <w:lang w:bidi="ar-IQ"/>
              </w:rPr>
            </w:pPr>
            <w:r w:rsidRPr="00CD419B">
              <w:rPr>
                <w:rFonts w:ascii="Traditional Arabic" w:hAnsi="Traditional Arabic" w:cs="Traditional Arabic" w:hint="cs"/>
                <w:sz w:val="36"/>
                <w:szCs w:val="36"/>
                <w:rtl/>
                <w:lang w:bidi="ar-IQ"/>
              </w:rPr>
              <w:t>ما هي الحكمة من دفع الزكاة وفوائدها؟</w:t>
            </w:r>
          </w:p>
          <w:p w:rsidR="00460373" w:rsidRPr="00CD419B" w:rsidRDefault="00460373" w:rsidP="00460373">
            <w:pPr>
              <w:pStyle w:val="ListParagraph"/>
              <w:numPr>
                <w:ilvl w:val="0"/>
                <w:numId w:val="10"/>
              </w:numPr>
              <w:bidi/>
              <w:rPr>
                <w:rFonts w:ascii="Traditional Arabic" w:hAnsi="Traditional Arabic" w:cs="Traditional Arabic"/>
                <w:sz w:val="36"/>
                <w:szCs w:val="36"/>
                <w:lang w:bidi="ar-IQ"/>
              </w:rPr>
            </w:pPr>
            <w:r w:rsidRPr="00CD419B">
              <w:rPr>
                <w:rFonts w:ascii="Traditional Arabic" w:hAnsi="Traditional Arabic" w:cs="Traditional Arabic" w:hint="cs"/>
                <w:sz w:val="36"/>
                <w:szCs w:val="36"/>
                <w:rtl/>
                <w:lang w:bidi="ar-IQ"/>
              </w:rPr>
              <w:t>اذكر حكم مانع الزكاة وادعم قولك بأقوال العلماء، والقرآن الكريم.</w:t>
            </w:r>
          </w:p>
          <w:p w:rsidR="00460373" w:rsidRPr="00CD419B" w:rsidRDefault="00460373" w:rsidP="00460373">
            <w:pPr>
              <w:pStyle w:val="ListParagraph"/>
              <w:numPr>
                <w:ilvl w:val="0"/>
                <w:numId w:val="10"/>
              </w:numPr>
              <w:bidi/>
              <w:rPr>
                <w:rFonts w:ascii="Traditional Arabic" w:hAnsi="Traditional Arabic" w:cs="Traditional Arabic"/>
                <w:sz w:val="36"/>
                <w:szCs w:val="36"/>
                <w:rtl/>
                <w:lang w:bidi="ar-IQ"/>
              </w:rPr>
            </w:pPr>
            <w:r w:rsidRPr="00CD419B">
              <w:rPr>
                <w:rFonts w:ascii="Traditional Arabic" w:hAnsi="Traditional Arabic" w:cs="Traditional Arabic" w:hint="cs"/>
                <w:sz w:val="36"/>
                <w:szCs w:val="36"/>
                <w:rtl/>
                <w:lang w:bidi="ar-IQ"/>
              </w:rPr>
              <w:t xml:space="preserve"> ما هي شروط وجوب الزكاة، وهل تجب الزكاة في مال الصبي والمجنون مع الأدلة.</w:t>
            </w:r>
          </w:p>
          <w:p w:rsidR="00460373" w:rsidRDefault="00460373" w:rsidP="00460373">
            <w:pPr>
              <w:pStyle w:val="ListParagraph"/>
              <w:numPr>
                <w:ilvl w:val="0"/>
                <w:numId w:val="10"/>
              </w:numPr>
              <w:bidi/>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ما هي شروط وجوب الزكاة في عروض التجارة؟</w:t>
            </w:r>
          </w:p>
          <w:p w:rsidR="00460373" w:rsidRDefault="00460373" w:rsidP="00460373">
            <w:pPr>
              <w:pStyle w:val="ListParagraph"/>
              <w:numPr>
                <w:ilvl w:val="0"/>
                <w:numId w:val="10"/>
              </w:numPr>
              <w:bidi/>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ما هو القدر الذي يجب الزكاة في الذهب والفضة مع الدليل، وما هو شروط زكاة الذهب والفضة مع الدليل؟</w:t>
            </w:r>
          </w:p>
          <w:p w:rsidR="00460373" w:rsidRPr="00A55580" w:rsidRDefault="00460373" w:rsidP="00460373">
            <w:pPr>
              <w:pStyle w:val="ListParagraph"/>
              <w:numPr>
                <w:ilvl w:val="0"/>
                <w:numId w:val="10"/>
              </w:numPr>
              <w:bidi/>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t xml:space="preserve">هل يجوز </w:t>
            </w:r>
            <w:r w:rsidRPr="007361F8">
              <w:rPr>
                <w:rFonts w:ascii="Traditional Arabic" w:hAnsi="Traditional Arabic" w:cs="Traditional Arabic"/>
                <w:sz w:val="36"/>
                <w:szCs w:val="36"/>
                <w:rtl/>
                <w:lang w:bidi="ar-IQ"/>
              </w:rPr>
              <w:t>استب</w:t>
            </w:r>
            <w:r>
              <w:rPr>
                <w:rFonts w:ascii="Traditional Arabic" w:hAnsi="Traditional Arabic" w:cs="Traditional Arabic"/>
                <w:sz w:val="36"/>
                <w:szCs w:val="36"/>
                <w:rtl/>
                <w:lang w:bidi="ar-IQ"/>
              </w:rPr>
              <w:t>دال أموال الزكاة أو التصرف فيها</w:t>
            </w:r>
            <w:r>
              <w:rPr>
                <w:rFonts w:ascii="Traditional Arabic" w:hAnsi="Traditional Arabic" w:cs="Traditional Arabic" w:hint="cs"/>
                <w:sz w:val="36"/>
                <w:szCs w:val="36"/>
                <w:rtl/>
                <w:lang w:bidi="ar-IQ"/>
              </w:rPr>
              <w:t>، داعما قولك بأقوال العلماء.</w:t>
            </w:r>
          </w:p>
          <w:p w:rsidR="00460373" w:rsidRDefault="00460373" w:rsidP="00460373">
            <w:pPr>
              <w:pStyle w:val="ListParagraph"/>
              <w:numPr>
                <w:ilvl w:val="0"/>
                <w:numId w:val="10"/>
              </w:numPr>
              <w:bidi/>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أذكر كيفية الأنصبة من الإبل والبقر والغنم.</w:t>
            </w:r>
          </w:p>
          <w:p w:rsidR="003119C7" w:rsidRPr="00460373" w:rsidRDefault="00460373" w:rsidP="00460373">
            <w:pPr>
              <w:pStyle w:val="ListParagraph"/>
              <w:numPr>
                <w:ilvl w:val="0"/>
                <w:numId w:val="10"/>
              </w:numPr>
              <w:bidi/>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هناك شروط خاصة لوجوب زكاة الأنعام، اذكرها باختصار.</w:t>
            </w:r>
            <w:r w:rsidR="003119C7" w:rsidRPr="00460373">
              <w:rPr>
                <w:rFonts w:ascii="Traditional Arabic" w:hAnsi="Traditional Arabic" w:cs="Traditional Arabic"/>
                <w:b/>
                <w:bCs/>
                <w:sz w:val="28"/>
                <w:szCs w:val="28"/>
                <w:rtl/>
                <w:lang w:bidi="ar-IQ"/>
              </w:rPr>
              <w:t xml:space="preserve">          </w:t>
            </w:r>
          </w:p>
        </w:tc>
      </w:tr>
      <w:tr w:rsidR="003119C7" w:rsidRPr="004E60A7" w:rsidTr="00C87995">
        <w:trPr>
          <w:trHeight w:val="732"/>
        </w:trPr>
        <w:tc>
          <w:tcPr>
            <w:tcW w:w="9329" w:type="dxa"/>
            <w:gridSpan w:val="3"/>
          </w:tcPr>
          <w:p w:rsidR="003119C7" w:rsidRPr="004E60A7" w:rsidRDefault="003119C7" w:rsidP="00C87995">
            <w:pPr>
              <w:bidi/>
              <w:spacing w:after="0" w:line="240" w:lineRule="auto"/>
              <w:jc w:val="both"/>
              <w:rPr>
                <w:rFonts w:ascii="Traditional Arabic" w:hAnsi="Traditional Arabic" w:cs="Traditional Arabic"/>
                <w:b/>
                <w:bCs/>
                <w:sz w:val="28"/>
                <w:szCs w:val="28"/>
                <w:rtl/>
                <w:lang w:bidi="ar-IQ"/>
              </w:rPr>
            </w:pPr>
            <w:r w:rsidRPr="004E60A7">
              <w:rPr>
                <w:rFonts w:ascii="Traditional Arabic" w:hAnsi="Traditional Arabic" w:cs="Traditional Arabic"/>
                <w:b/>
                <w:bCs/>
                <w:sz w:val="28"/>
                <w:szCs w:val="28"/>
                <w:rtl/>
                <w:lang w:bidi="ar-IQ"/>
              </w:rPr>
              <w:lastRenderedPageBreak/>
              <w:t>٢٠. ملاحظات اضافية:</w:t>
            </w:r>
          </w:p>
          <w:p w:rsidR="003119C7" w:rsidRPr="004E60A7" w:rsidRDefault="003119C7" w:rsidP="00C87995">
            <w:pPr>
              <w:bidi/>
              <w:spacing w:after="0" w:line="240" w:lineRule="auto"/>
              <w:jc w:val="both"/>
              <w:rPr>
                <w:rFonts w:ascii="Traditional Arabic" w:hAnsi="Traditional Arabic" w:cs="Traditional Arabic"/>
                <w:sz w:val="28"/>
                <w:szCs w:val="28"/>
                <w:lang w:val="en-US" w:bidi="ar-KW"/>
              </w:rPr>
            </w:pPr>
          </w:p>
        </w:tc>
      </w:tr>
      <w:tr w:rsidR="003119C7" w:rsidRPr="004E60A7" w:rsidTr="00C87995">
        <w:trPr>
          <w:trHeight w:val="732"/>
        </w:trPr>
        <w:tc>
          <w:tcPr>
            <w:tcW w:w="9329" w:type="dxa"/>
            <w:gridSpan w:val="3"/>
          </w:tcPr>
          <w:p w:rsidR="003119C7" w:rsidRPr="004E60A7" w:rsidRDefault="003119C7" w:rsidP="00C87995">
            <w:pPr>
              <w:bidi/>
              <w:spacing w:after="0" w:line="240" w:lineRule="auto"/>
              <w:jc w:val="both"/>
              <w:rPr>
                <w:rFonts w:ascii="Traditional Arabic" w:hAnsi="Traditional Arabic" w:cs="Traditional Arabic"/>
                <w:b/>
                <w:bCs/>
                <w:sz w:val="28"/>
                <w:szCs w:val="28"/>
                <w:lang w:val="en-US" w:bidi="ar-IQ"/>
              </w:rPr>
            </w:pPr>
            <w:r w:rsidRPr="004E60A7">
              <w:rPr>
                <w:rFonts w:ascii="Traditional Arabic" w:hAnsi="Traditional Arabic" w:cs="Traditional Arabic"/>
                <w:b/>
                <w:bCs/>
                <w:sz w:val="28"/>
                <w:szCs w:val="28"/>
                <w:rtl/>
                <w:lang w:bidi="ar-IQ"/>
              </w:rPr>
              <w:t>٢١. مراجعة الكراسة من قبل النظراء:</w:t>
            </w:r>
          </w:p>
          <w:p w:rsidR="003119C7" w:rsidRPr="004E60A7" w:rsidRDefault="003119C7" w:rsidP="00C87995">
            <w:pPr>
              <w:bidi/>
              <w:spacing w:after="0" w:line="240" w:lineRule="auto"/>
              <w:jc w:val="both"/>
              <w:rPr>
                <w:rFonts w:ascii="Traditional Arabic" w:hAnsi="Traditional Arabic" w:cs="Traditional Arabic"/>
                <w:sz w:val="28"/>
                <w:szCs w:val="28"/>
                <w:rtl/>
                <w:lang w:val="en-US" w:bidi="ar-IQ"/>
              </w:rPr>
            </w:pPr>
          </w:p>
        </w:tc>
      </w:tr>
    </w:tbl>
    <w:p w:rsidR="005053A1" w:rsidRPr="004E60A7" w:rsidRDefault="005053A1" w:rsidP="005053A1">
      <w:pPr>
        <w:bidi/>
        <w:jc w:val="both"/>
        <w:rPr>
          <w:rFonts w:ascii="Traditional Arabic" w:hAnsi="Traditional Arabic" w:cs="Traditional Arabic"/>
          <w:sz w:val="28"/>
          <w:szCs w:val="28"/>
          <w:rtl/>
          <w:lang w:val="en-US" w:bidi="ar-IQ"/>
        </w:rPr>
      </w:pPr>
    </w:p>
    <w:p w:rsidR="00C5563F" w:rsidRDefault="00C5563F">
      <w:pPr>
        <w:rPr>
          <w:lang w:bidi="ar-IQ"/>
        </w:rPr>
      </w:pPr>
    </w:p>
    <w:sectPr w:rsidR="00C5563F" w:rsidSect="00D0494A">
      <w:headerReference w:type="default" r:id="rId9"/>
      <w:footerReference w:type="default" r:id="rId10"/>
      <w:pgSz w:w="12240" w:h="15840"/>
      <w:pgMar w:top="709" w:right="1800"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97" w:rsidRDefault="005A5797" w:rsidP="0028429D">
      <w:pPr>
        <w:spacing w:after="0" w:line="240" w:lineRule="auto"/>
      </w:pPr>
      <w:r>
        <w:separator/>
      </w:r>
    </w:p>
  </w:endnote>
  <w:endnote w:type="continuationSeparator" w:id="0">
    <w:p w:rsidR="005A5797" w:rsidRDefault="005A5797" w:rsidP="0028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QCF2401">
    <w:altName w:val="Courier New"/>
    <w:charset w:val="00"/>
    <w:family w:val="auto"/>
    <w:pitch w:val="variable"/>
    <w:sig w:usb0="00000000"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4A" w:rsidRPr="00483DD0" w:rsidRDefault="00F7663F" w:rsidP="00D0494A">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Ali-A-Alwand" w:hint="cs"/>
        <w:rtl/>
        <w:lang w:val="en-US" w:bidi="ar-IQ"/>
      </w:rPr>
      <w:t xml:space="preserve">مديرية ضمان الجودة والاعتمادية                     </w:t>
    </w:r>
    <w:r w:rsidRPr="00483DD0">
      <w:rPr>
        <w:rFonts w:ascii="Cambria" w:eastAsia="Times New Roman" w:hAnsi="Cambria" w:cs="Times New Roman"/>
        <w:lang w:val="en-US"/>
      </w:rPr>
      <w:tab/>
    </w:r>
  </w:p>
  <w:p w:rsidR="00D0494A" w:rsidRPr="00211F17" w:rsidRDefault="005A5797">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97" w:rsidRDefault="005A5797" w:rsidP="0028429D">
      <w:pPr>
        <w:spacing w:after="0" w:line="240" w:lineRule="auto"/>
      </w:pPr>
      <w:r>
        <w:separator/>
      </w:r>
    </w:p>
  </w:footnote>
  <w:footnote w:type="continuationSeparator" w:id="0">
    <w:p w:rsidR="005A5797" w:rsidRDefault="005A5797" w:rsidP="0028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4A" w:rsidRPr="00441BF4" w:rsidRDefault="00F7663F" w:rsidP="00D0494A">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223B76BE"/>
    <w:multiLevelType w:val="hybridMultilevel"/>
    <w:tmpl w:val="5F524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882DC7"/>
    <w:multiLevelType w:val="hybridMultilevel"/>
    <w:tmpl w:val="BC689220"/>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nsid w:val="29821376"/>
    <w:multiLevelType w:val="hybridMultilevel"/>
    <w:tmpl w:val="9478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878FC"/>
    <w:multiLevelType w:val="hybridMultilevel"/>
    <w:tmpl w:val="6BDEA746"/>
    <w:lvl w:ilvl="0" w:tplc="0409000F">
      <w:start w:val="1"/>
      <w:numFmt w:val="decimal"/>
      <w:lvlText w:val="%1."/>
      <w:lvlJc w:val="left"/>
      <w:pPr>
        <w:ind w:left="360"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nsid w:val="539E2C69"/>
    <w:multiLevelType w:val="hybridMultilevel"/>
    <w:tmpl w:val="95E6399A"/>
    <w:lvl w:ilvl="0" w:tplc="D536F5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E1903"/>
    <w:multiLevelType w:val="hybridMultilevel"/>
    <w:tmpl w:val="15FE1278"/>
    <w:lvl w:ilvl="0" w:tplc="2568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nsid w:val="60915479"/>
    <w:multiLevelType w:val="hybridMultilevel"/>
    <w:tmpl w:val="28886E2C"/>
    <w:lvl w:ilvl="0" w:tplc="EF985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8"/>
  </w:num>
  <w:num w:numId="4">
    <w:abstractNumId w:val="2"/>
  </w:num>
  <w:num w:numId="5">
    <w:abstractNumId w:val="3"/>
  </w:num>
  <w:num w:numId="6">
    <w:abstractNumId w:val="1"/>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A1"/>
    <w:rsid w:val="00051AF1"/>
    <w:rsid w:val="0006044D"/>
    <w:rsid w:val="00075B92"/>
    <w:rsid w:val="000762B5"/>
    <w:rsid w:val="000E16C2"/>
    <w:rsid w:val="000F66E4"/>
    <w:rsid w:val="00126D66"/>
    <w:rsid w:val="001565A6"/>
    <w:rsid w:val="001B3220"/>
    <w:rsid w:val="00211079"/>
    <w:rsid w:val="00247F6A"/>
    <w:rsid w:val="0028429D"/>
    <w:rsid w:val="002C46BD"/>
    <w:rsid w:val="002E7CB9"/>
    <w:rsid w:val="00305526"/>
    <w:rsid w:val="003119C7"/>
    <w:rsid w:val="00336EC0"/>
    <w:rsid w:val="00356A02"/>
    <w:rsid w:val="003D7B61"/>
    <w:rsid w:val="004445F8"/>
    <w:rsid w:val="00460373"/>
    <w:rsid w:val="005053A1"/>
    <w:rsid w:val="005301B0"/>
    <w:rsid w:val="005A5797"/>
    <w:rsid w:val="005C7D9D"/>
    <w:rsid w:val="00615EBE"/>
    <w:rsid w:val="0067506F"/>
    <w:rsid w:val="0068596A"/>
    <w:rsid w:val="006D1EEE"/>
    <w:rsid w:val="006E6B72"/>
    <w:rsid w:val="006E6BA2"/>
    <w:rsid w:val="006F4CA7"/>
    <w:rsid w:val="00777673"/>
    <w:rsid w:val="007B5D2B"/>
    <w:rsid w:val="00833A0B"/>
    <w:rsid w:val="008452E1"/>
    <w:rsid w:val="00861AC1"/>
    <w:rsid w:val="00875E98"/>
    <w:rsid w:val="008C5293"/>
    <w:rsid w:val="008E2F2F"/>
    <w:rsid w:val="00927658"/>
    <w:rsid w:val="00961894"/>
    <w:rsid w:val="00971D70"/>
    <w:rsid w:val="00991E40"/>
    <w:rsid w:val="009A7ACE"/>
    <w:rsid w:val="009B682D"/>
    <w:rsid w:val="009B7238"/>
    <w:rsid w:val="00A31EB1"/>
    <w:rsid w:val="00A44C74"/>
    <w:rsid w:val="00A45FE2"/>
    <w:rsid w:val="00A618DA"/>
    <w:rsid w:val="00A63F40"/>
    <w:rsid w:val="00A82723"/>
    <w:rsid w:val="00A907CF"/>
    <w:rsid w:val="00AB2175"/>
    <w:rsid w:val="00B432B8"/>
    <w:rsid w:val="00BA6D3E"/>
    <w:rsid w:val="00C126BD"/>
    <w:rsid w:val="00C5563F"/>
    <w:rsid w:val="00CE6DEE"/>
    <w:rsid w:val="00D404E6"/>
    <w:rsid w:val="00DF3A71"/>
    <w:rsid w:val="00E11D81"/>
    <w:rsid w:val="00E143F7"/>
    <w:rsid w:val="00E23F56"/>
    <w:rsid w:val="00E254C4"/>
    <w:rsid w:val="00E40ACF"/>
    <w:rsid w:val="00E66A01"/>
    <w:rsid w:val="00EB11B2"/>
    <w:rsid w:val="00ED6969"/>
    <w:rsid w:val="00EE0FE9"/>
    <w:rsid w:val="00F334FD"/>
    <w:rsid w:val="00F70AF8"/>
    <w:rsid w:val="00F7663F"/>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A1"/>
    <w:pPr>
      <w:spacing w:after="200" w:line="276" w:lineRule="auto"/>
    </w:pPr>
    <w:rPr>
      <w:rFonts w:ascii="Calibri" w:eastAsia="Calibri" w:hAnsi="Calibri" w:cs="Arial"/>
      <w:sz w:val="22"/>
      <w:szCs w:val="22"/>
      <w:lang w:val="en-GB"/>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rPr>
      <w:rFonts w:cs="Andalus"/>
      <w:color w:val="0000FF"/>
      <w:szCs w:val="40"/>
    </w:rPr>
  </w:style>
  <w:style w:type="paragraph" w:customStyle="1" w:styleId="2">
    <w:name w:val="نمط إضافي 2"/>
    <w:basedOn w:val="Normal"/>
    <w:next w:val="Normal"/>
    <w:rsid w:val="00336EC0"/>
    <w:rPr>
      <w:rFonts w:cs="Monotype Koufi"/>
      <w:bCs/>
      <w:color w:val="008000"/>
      <w:szCs w:val="44"/>
    </w:rPr>
  </w:style>
  <w:style w:type="paragraph" w:customStyle="1" w:styleId="3">
    <w:name w:val="نمط إضافي 3"/>
    <w:basedOn w:val="Normal"/>
    <w:next w:val="Normal"/>
    <w:rsid w:val="00336EC0"/>
    <w:rPr>
      <w:rFonts w:cs="Tahoma"/>
      <w:color w:val="800080"/>
    </w:rPr>
  </w:style>
  <w:style w:type="paragraph" w:customStyle="1" w:styleId="4">
    <w:name w:val="نمط إضافي 4"/>
    <w:basedOn w:val="Normal"/>
    <w:next w:val="Normal"/>
    <w:rsid w:val="00336EC0"/>
    <w:rPr>
      <w:rFonts w:cs="Simplified Arabic Fixed"/>
      <w:color w:val="FF6600"/>
      <w:sz w:val="44"/>
    </w:rPr>
  </w:style>
  <w:style w:type="paragraph" w:customStyle="1" w:styleId="5">
    <w:name w:val="نمط إضافي 5"/>
    <w:basedOn w:val="Normal"/>
    <w:next w:val="Normal"/>
    <w:rsid w:val="00336EC0"/>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ListParagraph">
    <w:name w:val="List Paragraph"/>
    <w:basedOn w:val="Normal"/>
    <w:uiPriority w:val="34"/>
    <w:qFormat/>
    <w:rsid w:val="005053A1"/>
    <w:pPr>
      <w:ind w:left="720"/>
      <w:contextualSpacing/>
    </w:pPr>
  </w:style>
  <w:style w:type="character" w:customStyle="1" w:styleId="HeaderChar">
    <w:name w:val="Header Char"/>
    <w:link w:val="Header"/>
    <w:uiPriority w:val="99"/>
    <w:rsid w:val="005053A1"/>
    <w:rPr>
      <w:rFonts w:cs="Traditional Arabic"/>
      <w:color w:val="000000"/>
      <w:lang w:eastAsia="ar-SA"/>
    </w:rPr>
  </w:style>
  <w:style w:type="paragraph" w:styleId="Footer">
    <w:name w:val="footer"/>
    <w:basedOn w:val="Normal"/>
    <w:link w:val="FooterChar"/>
    <w:uiPriority w:val="99"/>
    <w:unhideWhenUsed/>
    <w:rsid w:val="005053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53A1"/>
    <w:rPr>
      <w:rFonts w:ascii="Calibri" w:eastAsia="Calibri" w:hAnsi="Calibri" w:cs="Arial"/>
      <w:sz w:val="22"/>
      <w:szCs w:val="22"/>
      <w:lang w:val="en-GB"/>
    </w:rPr>
  </w:style>
  <w:style w:type="table" w:styleId="TableGrid">
    <w:name w:val="Table Grid"/>
    <w:basedOn w:val="TableNormal"/>
    <w:uiPriority w:val="59"/>
    <w:rsid w:val="005053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A1"/>
    <w:pPr>
      <w:spacing w:after="200" w:line="276" w:lineRule="auto"/>
    </w:pPr>
    <w:rPr>
      <w:rFonts w:ascii="Calibri" w:eastAsia="Calibri" w:hAnsi="Calibri" w:cs="Arial"/>
      <w:sz w:val="22"/>
      <w:szCs w:val="22"/>
      <w:lang w:val="en-GB"/>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rPr>
      <w:rFonts w:cs="Andalus"/>
      <w:color w:val="0000FF"/>
      <w:szCs w:val="40"/>
    </w:rPr>
  </w:style>
  <w:style w:type="paragraph" w:customStyle="1" w:styleId="2">
    <w:name w:val="نمط إضافي 2"/>
    <w:basedOn w:val="Normal"/>
    <w:next w:val="Normal"/>
    <w:rsid w:val="00336EC0"/>
    <w:rPr>
      <w:rFonts w:cs="Monotype Koufi"/>
      <w:bCs/>
      <w:color w:val="008000"/>
      <w:szCs w:val="44"/>
    </w:rPr>
  </w:style>
  <w:style w:type="paragraph" w:customStyle="1" w:styleId="3">
    <w:name w:val="نمط إضافي 3"/>
    <w:basedOn w:val="Normal"/>
    <w:next w:val="Normal"/>
    <w:rsid w:val="00336EC0"/>
    <w:rPr>
      <w:rFonts w:cs="Tahoma"/>
      <w:color w:val="800080"/>
    </w:rPr>
  </w:style>
  <w:style w:type="paragraph" w:customStyle="1" w:styleId="4">
    <w:name w:val="نمط إضافي 4"/>
    <w:basedOn w:val="Normal"/>
    <w:next w:val="Normal"/>
    <w:rsid w:val="00336EC0"/>
    <w:rPr>
      <w:rFonts w:cs="Simplified Arabic Fixed"/>
      <w:color w:val="FF6600"/>
      <w:sz w:val="44"/>
    </w:rPr>
  </w:style>
  <w:style w:type="paragraph" w:customStyle="1" w:styleId="5">
    <w:name w:val="نمط إضافي 5"/>
    <w:basedOn w:val="Normal"/>
    <w:next w:val="Normal"/>
    <w:rsid w:val="00336EC0"/>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ListParagraph">
    <w:name w:val="List Paragraph"/>
    <w:basedOn w:val="Normal"/>
    <w:uiPriority w:val="34"/>
    <w:qFormat/>
    <w:rsid w:val="005053A1"/>
    <w:pPr>
      <w:ind w:left="720"/>
      <w:contextualSpacing/>
    </w:pPr>
  </w:style>
  <w:style w:type="character" w:customStyle="1" w:styleId="HeaderChar">
    <w:name w:val="Header Char"/>
    <w:link w:val="Header"/>
    <w:uiPriority w:val="99"/>
    <w:rsid w:val="005053A1"/>
    <w:rPr>
      <w:rFonts w:cs="Traditional Arabic"/>
      <w:color w:val="000000"/>
      <w:lang w:eastAsia="ar-SA"/>
    </w:rPr>
  </w:style>
  <w:style w:type="paragraph" w:styleId="Footer">
    <w:name w:val="footer"/>
    <w:basedOn w:val="Normal"/>
    <w:link w:val="FooterChar"/>
    <w:uiPriority w:val="99"/>
    <w:unhideWhenUsed/>
    <w:rsid w:val="005053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53A1"/>
    <w:rPr>
      <w:rFonts w:ascii="Calibri" w:eastAsia="Calibri" w:hAnsi="Calibri" w:cs="Arial"/>
      <w:sz w:val="22"/>
      <w:szCs w:val="22"/>
      <w:lang w:val="en-GB"/>
    </w:rPr>
  </w:style>
  <w:style w:type="table" w:styleId="TableGrid">
    <w:name w:val="Table Grid"/>
    <w:basedOn w:val="TableNormal"/>
    <w:uiPriority w:val="59"/>
    <w:rsid w:val="005053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DIDAR</cp:lastModifiedBy>
  <cp:revision>6</cp:revision>
  <dcterms:created xsi:type="dcterms:W3CDTF">2022-04-11T08:16:00Z</dcterms:created>
  <dcterms:modified xsi:type="dcterms:W3CDTF">2022-04-11T09:26:00Z</dcterms:modified>
</cp:coreProperties>
</file>