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CE" w:rsidRDefault="00A75DCE" w:rsidP="00A75DC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-207217</wp:posOffset>
            </wp:positionV>
            <wp:extent cx="1584251" cy="1265274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1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F0" w:rsidRPr="007C7618">
        <w:rPr>
          <w:rFonts w:asciiTheme="majorBidi" w:hAnsiTheme="majorBidi" w:cstheme="majorBidi"/>
          <w:b/>
          <w:bCs/>
          <w:sz w:val="28"/>
          <w:szCs w:val="28"/>
          <w:rtl/>
          <w:lang w:val="en-US" w:bidi="ar-KW"/>
        </w:rPr>
        <w:t>وه‌زاره‌تی خوێندنی باڵا و تۆێژینه‌وه‌ی زانستی</w:t>
      </w:r>
    </w:p>
    <w:p w:rsidR="00A75DCE" w:rsidRDefault="00A75DCE" w:rsidP="00A75DCE">
      <w:pPr>
        <w:bidi w:val="0"/>
        <w:rPr>
          <w:rFonts w:asciiTheme="majorBidi" w:hAnsiTheme="majorBidi" w:cstheme="majorBidi"/>
          <w:b/>
          <w:bCs/>
          <w:sz w:val="28"/>
          <w:szCs w:val="28"/>
          <w:lang w:val="en-US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JO"/>
        </w:rPr>
        <w:t xml:space="preserve">                                                                              Ministry of Higher Education &amp;</w:t>
      </w:r>
    </w:p>
    <w:p w:rsidR="00A75DCE" w:rsidRDefault="00A75DCE" w:rsidP="00A75DCE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val="en-US"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JO"/>
        </w:rPr>
        <w:t xml:space="preserve">                                                                                       Scientific Research</w:t>
      </w:r>
    </w:p>
    <w:p w:rsidR="00C212A0" w:rsidRPr="00C212A0" w:rsidRDefault="00C212A0" w:rsidP="00C212A0">
      <w:pPr>
        <w:bidi w:val="0"/>
        <w:rPr>
          <w:rFonts w:asciiTheme="majorBidi" w:hAnsiTheme="majorBidi" w:cstheme="majorBidi"/>
          <w:b/>
          <w:bCs/>
          <w:sz w:val="8"/>
          <w:szCs w:val="8"/>
          <w:lang w:val="en-US" w:bidi="ar-JO"/>
        </w:rPr>
      </w:pPr>
    </w:p>
    <w:tbl>
      <w:tblPr>
        <w:tblStyle w:val="TableGrid"/>
        <w:tblW w:w="9338" w:type="dxa"/>
        <w:jc w:val="center"/>
        <w:tblLook w:val="04A0" w:firstRow="1" w:lastRow="0" w:firstColumn="1" w:lastColumn="0" w:noHBand="0" w:noVBand="1"/>
      </w:tblPr>
      <w:tblGrid>
        <w:gridCol w:w="2419"/>
        <w:gridCol w:w="3812"/>
        <w:gridCol w:w="3099"/>
        <w:gridCol w:w="8"/>
      </w:tblGrid>
      <w:tr w:rsidR="00F83759" w:rsidRPr="00DE559F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  <w:shd w:val="clear" w:color="auto" w:fill="DBE5F1" w:themeFill="accent1" w:themeFillTint="33"/>
          </w:tcPr>
          <w:p w:rsidR="00F83759" w:rsidRPr="007C7618" w:rsidRDefault="00533B3E" w:rsidP="00EF3C8D">
            <w:pPr>
              <w:jc w:val="right"/>
              <w:rPr>
                <w:rFonts w:asciiTheme="majorBidi" w:hAnsiTheme="majorBidi" w:cstheme="majorBidi"/>
                <w:b/>
                <w:bCs/>
                <w:color w:val="D9D9D9" w:themeColor="background1" w:themeShade="D9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پرۆ</w:t>
            </w:r>
            <w:r w:rsidR="00EF3C8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زەلى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توێژینه‌وه‌ بۆ به‌ده‌ستهێنانی بروانامه‌ی</w:t>
            </w:r>
            <w:r w:rsidR="00067E9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دکتۆرا</w:t>
            </w:r>
            <w:r w:rsidR="00CD5568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PhD Research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Proposal</w:t>
            </w:r>
            <w:r w:rsidR="00EF3C8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        </w:t>
            </w:r>
            <w:r w:rsidR="00EF3C8D" w:rsidRPr="00EF3C8D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 w:bidi="ar-KW"/>
              </w:rPr>
              <w:t xml:space="preserve"> </w:t>
            </w:r>
          </w:p>
        </w:tc>
      </w:tr>
      <w:tr w:rsidR="00F83759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F83759" w:rsidRPr="007C7618" w:rsidRDefault="0083658C" w:rsidP="004D539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ناو</w:t>
            </w:r>
            <w:r w:rsidR="00020D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نيشان</w:t>
            </w: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ی</w:t>
            </w:r>
            <w:r w:rsidR="004D539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پرۆپۆزه‌لی </w:t>
            </w: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تۆێژینه‌وه‌ی پێشنیازکراو 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            </w:t>
            </w:r>
            <w:r w:rsidR="00745AC5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          </w:t>
            </w:r>
            <w:r w:rsidR="00745AC5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 </w:t>
            </w:r>
            <w:r w:rsidR="00A844A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Title of PhD Research P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roposal</w:t>
            </w:r>
            <w:r w:rsidR="00F83759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  <w:p w:rsidR="009745DE" w:rsidRDefault="009745DE" w:rsidP="009745D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:rsidR="00F83759" w:rsidRPr="007C7618" w:rsidRDefault="003D657D" w:rsidP="009745DE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The efficacy</w:t>
            </w:r>
            <w:r w:rsidR="008A4B9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Using </w:t>
            </w:r>
            <w:r w:rsidR="008A4B9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Olive by-product and Probiotic supplementation</w:t>
            </w:r>
            <w:r w:rsidR="00977E1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on Growth Performance, </w:t>
            </w:r>
            <w:r w:rsidR="00977E16" w:rsidRPr="00977E1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Carcass, </w:t>
            </w:r>
            <w:r w:rsidR="00977E1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Gut Microbiota, Intestinal Histology, Blood</w:t>
            </w:r>
            <w:r w:rsidR="00977E16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</w:t>
            </w:r>
            <w:r w:rsidR="00977E16" w:rsidRPr="00977E1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Characteristics</w:t>
            </w:r>
            <w:r w:rsidR="00977E1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and Immune Function of Broilers</w:t>
            </w:r>
          </w:p>
          <w:p w:rsidR="00991F02" w:rsidRDefault="00991F02" w:rsidP="00977E1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F83759" w:rsidRPr="007C7618" w:rsidRDefault="00F83759" w:rsidP="00F83759">
            <w:pP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                                          </w:t>
            </w:r>
            <w:r w:rsidR="009745DE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                          </w:t>
            </w:r>
          </w:p>
        </w:tc>
      </w:tr>
      <w:tr w:rsidR="00745AC5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2907C4" w:rsidRPr="007C7618" w:rsidRDefault="00EF3C8D" w:rsidP="00EF3C8D">
            <w:pPr>
              <w:tabs>
                <w:tab w:val="right" w:pos="91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زانیاری گشت</w:t>
            </w: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ab/>
            </w:r>
            <w:r w:rsidR="00745AC5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2. General information</w:t>
            </w:r>
            <w:r w:rsidR="002907C4"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EF1CD5" w:rsidRPr="007C7618" w:rsidTr="006B3F34">
        <w:trPr>
          <w:trHeight w:val="436"/>
          <w:jc w:val="center"/>
        </w:trPr>
        <w:tc>
          <w:tcPr>
            <w:tcW w:w="2419" w:type="dxa"/>
            <w:tcBorders>
              <w:bottom w:val="single" w:sz="6" w:space="0" w:color="auto"/>
            </w:tcBorders>
          </w:tcPr>
          <w:p w:rsidR="00EF1CD5" w:rsidRPr="007C7618" w:rsidRDefault="00EF1CD5" w:rsidP="00F83759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Name and surname</w:t>
            </w:r>
          </w:p>
          <w:p w:rsidR="00EF1CD5" w:rsidRPr="007C7618" w:rsidRDefault="00EF1CD5" w:rsidP="00502B9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of the supervisor  1</w:t>
            </w:r>
          </w:p>
        </w:tc>
        <w:tc>
          <w:tcPr>
            <w:tcW w:w="3812" w:type="dxa"/>
            <w:tcBorders>
              <w:bottom w:val="single" w:sz="6" w:space="0" w:color="auto"/>
            </w:tcBorders>
          </w:tcPr>
          <w:p w:rsidR="00EF1CD5" w:rsidRPr="007C7618" w:rsidRDefault="00205F39" w:rsidP="00FF5FF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Rebin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Aswad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Mirza</w:t>
            </w:r>
            <w:proofErr w:type="spellEnd"/>
          </w:p>
        </w:tc>
        <w:tc>
          <w:tcPr>
            <w:tcW w:w="3107" w:type="dxa"/>
            <w:gridSpan w:val="2"/>
            <w:tcBorders>
              <w:bottom w:val="single" w:sz="6" w:space="0" w:color="auto"/>
            </w:tcBorders>
          </w:tcPr>
          <w:p w:rsidR="00EF1CD5" w:rsidRPr="007C7618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ناوی سیانی سه‌رپه‌رشتیار  1 </w:t>
            </w:r>
          </w:p>
        </w:tc>
      </w:tr>
      <w:tr w:rsidR="00A115FC" w:rsidRPr="007C7618" w:rsidTr="006B3F34">
        <w:trPr>
          <w:trHeight w:val="196"/>
          <w:jc w:val="center"/>
        </w:trPr>
        <w:tc>
          <w:tcPr>
            <w:tcW w:w="2419" w:type="dxa"/>
            <w:tcBorders>
              <w:top w:val="single" w:sz="6" w:space="0" w:color="auto"/>
            </w:tcBorders>
          </w:tcPr>
          <w:p w:rsidR="00A115FC" w:rsidRPr="007C7618" w:rsidRDefault="00A115FC" w:rsidP="00502B9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</w:t>
            </w:r>
            <w:r w:rsidRPr="00A115F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cientific title</w:t>
            </w:r>
          </w:p>
        </w:tc>
        <w:tc>
          <w:tcPr>
            <w:tcW w:w="3812" w:type="dxa"/>
            <w:tcBorders>
              <w:top w:val="single" w:sz="6" w:space="0" w:color="auto"/>
            </w:tcBorders>
          </w:tcPr>
          <w:p w:rsidR="00A115FC" w:rsidRPr="007C7618" w:rsidRDefault="00FF5FF8" w:rsidP="00FF5FF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Assistant Professor 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پله‌ی زانستی</w:t>
            </w:r>
            <w:r w:rsidR="000F37F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سه‌رپه‌رشتیار 1</w:t>
            </w:r>
          </w:p>
        </w:tc>
      </w:tr>
      <w:tr w:rsidR="00EF1CD5" w:rsidRPr="007C7618" w:rsidTr="006B3F34">
        <w:trPr>
          <w:trHeight w:val="184"/>
          <w:jc w:val="center"/>
        </w:trPr>
        <w:tc>
          <w:tcPr>
            <w:tcW w:w="2419" w:type="dxa"/>
          </w:tcPr>
          <w:p w:rsidR="00EF1CD5" w:rsidRPr="007C7618" w:rsidRDefault="00EF1CD5" w:rsidP="00EB00B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</w:t>
            </w:r>
            <w:r w:rsidR="00EB00B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mail </w:t>
            </w:r>
          </w:p>
        </w:tc>
        <w:tc>
          <w:tcPr>
            <w:tcW w:w="3812" w:type="dxa"/>
          </w:tcPr>
          <w:p w:rsidR="00205F39" w:rsidRDefault="003D657D" w:rsidP="00205F39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hyperlink r:id="rId10" w:history="1">
              <w:r w:rsidR="009745DE" w:rsidRPr="008A3F1E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en-US" w:bidi="ar-KW"/>
                </w:rPr>
                <w:t>rebin.mirza@su.edu.krd</w:t>
              </w:r>
            </w:hyperlink>
          </w:p>
          <w:p w:rsidR="00FF5FF8" w:rsidRPr="007C7618" w:rsidRDefault="00FF5FF8" w:rsidP="00FF5FF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auto"/>
            </w:tcBorders>
          </w:tcPr>
          <w:p w:rsidR="00EF1CD5" w:rsidRPr="007C7618" w:rsidRDefault="00EF1CD5" w:rsidP="00F83759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ئیمێلی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سه‌رپه‌رشتیار  1</w:t>
            </w:r>
          </w:p>
        </w:tc>
      </w:tr>
      <w:tr w:rsidR="00EF1CD5" w:rsidRPr="007C7618" w:rsidTr="006B3F34">
        <w:trPr>
          <w:trHeight w:val="121"/>
          <w:jc w:val="center"/>
        </w:trPr>
        <w:tc>
          <w:tcPr>
            <w:tcW w:w="2419" w:type="dxa"/>
          </w:tcPr>
          <w:p w:rsidR="00EF1CD5" w:rsidRPr="007C7618" w:rsidRDefault="00EF1CD5" w:rsidP="00502B9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Mobil</w:t>
            </w:r>
            <w:r w:rsidR="00EF3C8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</w:t>
            </w:r>
          </w:p>
        </w:tc>
        <w:tc>
          <w:tcPr>
            <w:tcW w:w="3812" w:type="dxa"/>
          </w:tcPr>
          <w:p w:rsidR="00EF1CD5" w:rsidRPr="007C7618" w:rsidRDefault="00205F39" w:rsidP="00F83759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07504703477</w:t>
            </w:r>
          </w:p>
        </w:tc>
        <w:tc>
          <w:tcPr>
            <w:tcW w:w="3107" w:type="dxa"/>
            <w:gridSpan w:val="2"/>
          </w:tcPr>
          <w:p w:rsidR="00EF1CD5" w:rsidRPr="007C7618" w:rsidRDefault="00EF1CD5" w:rsidP="00EF1CD5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ژماره‌ی مۆبایل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EF1CD5" w:rsidRPr="007C7618" w:rsidTr="006B3F34">
        <w:trPr>
          <w:jc w:val="center"/>
        </w:trPr>
        <w:tc>
          <w:tcPr>
            <w:tcW w:w="2419" w:type="dxa"/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Department</w:t>
            </w:r>
          </w:p>
        </w:tc>
        <w:tc>
          <w:tcPr>
            <w:tcW w:w="3812" w:type="dxa"/>
          </w:tcPr>
          <w:p w:rsidR="00EF1CD5" w:rsidRPr="007C7618" w:rsidRDefault="00FF5FF8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Fish Resources and Aquatic Animals </w:t>
            </w:r>
          </w:p>
        </w:tc>
        <w:tc>
          <w:tcPr>
            <w:tcW w:w="3107" w:type="dxa"/>
            <w:gridSpan w:val="2"/>
          </w:tcPr>
          <w:p w:rsidR="00EF1CD5" w:rsidRPr="007C7618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ناوی به‌ش</w:t>
            </w:r>
            <w:r w:rsidR="00AE7F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ی زانستی</w:t>
            </w:r>
          </w:p>
        </w:tc>
      </w:tr>
      <w:tr w:rsidR="00EF1CD5" w:rsidRPr="007C7618" w:rsidTr="006B3F34">
        <w:trPr>
          <w:jc w:val="center"/>
        </w:trPr>
        <w:tc>
          <w:tcPr>
            <w:tcW w:w="2419" w:type="dxa"/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College / faculty</w:t>
            </w:r>
          </w:p>
        </w:tc>
        <w:tc>
          <w:tcPr>
            <w:tcW w:w="3812" w:type="dxa"/>
          </w:tcPr>
          <w:p w:rsidR="00EF1CD5" w:rsidRPr="007C7618" w:rsidRDefault="00205F39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Agricultural Engineering Sciences</w:t>
            </w:r>
          </w:p>
        </w:tc>
        <w:tc>
          <w:tcPr>
            <w:tcW w:w="3107" w:type="dxa"/>
            <w:gridSpan w:val="2"/>
          </w:tcPr>
          <w:p w:rsidR="00EF1CD5" w:rsidRPr="007C7618" w:rsidRDefault="00EF1CD5" w:rsidP="004826D1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کۆلیژ / فاکه‌ڵتی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/سكول</w:t>
            </w:r>
          </w:p>
        </w:tc>
      </w:tr>
      <w:tr w:rsidR="00EF1CD5" w:rsidRPr="007C7618" w:rsidTr="006B3F34">
        <w:trPr>
          <w:jc w:val="center"/>
        </w:trPr>
        <w:tc>
          <w:tcPr>
            <w:tcW w:w="2419" w:type="dxa"/>
            <w:tcBorders>
              <w:bottom w:val="single" w:sz="18" w:space="0" w:color="auto"/>
            </w:tcBorders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1CD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university's name</w:t>
            </w:r>
          </w:p>
        </w:tc>
        <w:tc>
          <w:tcPr>
            <w:tcW w:w="3812" w:type="dxa"/>
            <w:tcBorders>
              <w:bottom w:val="single" w:sz="18" w:space="0" w:color="auto"/>
            </w:tcBorders>
          </w:tcPr>
          <w:p w:rsidR="00EF1CD5" w:rsidRPr="007C7618" w:rsidRDefault="00FF5FF8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Salahaddin</w:t>
            </w:r>
            <w:r w:rsidR="00205F3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University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</w:p>
        </w:tc>
        <w:tc>
          <w:tcPr>
            <w:tcW w:w="3107" w:type="dxa"/>
            <w:gridSpan w:val="2"/>
            <w:tcBorders>
              <w:bottom w:val="single" w:sz="18" w:space="0" w:color="auto"/>
            </w:tcBorders>
          </w:tcPr>
          <w:p w:rsidR="00EF1CD5" w:rsidRPr="00150F59" w:rsidRDefault="00EF1CD5" w:rsidP="004826D1">
            <w:pPr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ناوى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زانکۆ</w:t>
            </w:r>
            <w:r w:rsidR="00150F5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ى ميلاكى س</w:t>
            </w:r>
            <w:r w:rsidR="00150F59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ه‌رپه‌رشتیار</w:t>
            </w:r>
          </w:p>
        </w:tc>
      </w:tr>
      <w:tr w:rsidR="00EF1CD5" w:rsidRPr="007C7618" w:rsidTr="006B3F34">
        <w:trPr>
          <w:trHeight w:val="469"/>
          <w:jc w:val="center"/>
        </w:trPr>
        <w:tc>
          <w:tcPr>
            <w:tcW w:w="2419" w:type="dxa"/>
            <w:tcBorders>
              <w:top w:val="single" w:sz="18" w:space="0" w:color="auto"/>
              <w:bottom w:val="single" w:sz="6" w:space="0" w:color="auto"/>
            </w:tcBorders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Name and surname</w:t>
            </w:r>
          </w:p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of the supervisor  2</w:t>
            </w:r>
            <w:r w:rsidR="00D159A3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)</w:t>
            </w:r>
            <w:r w:rsidR="00D159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If </w:t>
            </w:r>
            <w:r w:rsidR="00A909EB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it is </w:t>
            </w:r>
            <w:r w:rsidR="00D159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available)</w:t>
            </w:r>
          </w:p>
        </w:tc>
        <w:tc>
          <w:tcPr>
            <w:tcW w:w="3812" w:type="dxa"/>
            <w:tcBorders>
              <w:top w:val="single" w:sz="18" w:space="0" w:color="auto"/>
              <w:bottom w:val="single" w:sz="6" w:space="0" w:color="auto"/>
            </w:tcBorders>
          </w:tcPr>
          <w:p w:rsidR="00EF1CD5" w:rsidRPr="007C7618" w:rsidRDefault="00EF1CD5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10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EF1CD5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ناوی سیانی سه‌رپه‌رشتیار  2 </w:t>
            </w:r>
          </w:p>
          <w:p w:rsidR="00EF1CD5" w:rsidRPr="007C7618" w:rsidRDefault="00EF1CD5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ئ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ه‌گه‌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IQ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هه‌یه‌)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)</w:t>
            </w:r>
          </w:p>
        </w:tc>
      </w:tr>
      <w:tr w:rsidR="00A115FC" w:rsidRPr="007C7618" w:rsidTr="006B3F34">
        <w:trPr>
          <w:trHeight w:val="167"/>
          <w:jc w:val="center"/>
        </w:trPr>
        <w:tc>
          <w:tcPr>
            <w:tcW w:w="2419" w:type="dxa"/>
            <w:tcBorders>
              <w:top w:val="single" w:sz="6" w:space="0" w:color="auto"/>
            </w:tcBorders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</w:t>
            </w:r>
            <w:r w:rsidRPr="00A115F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cientific title</w:t>
            </w:r>
          </w:p>
        </w:tc>
        <w:tc>
          <w:tcPr>
            <w:tcW w:w="3812" w:type="dxa"/>
            <w:tcBorders>
              <w:top w:val="single" w:sz="6" w:space="0" w:color="auto"/>
            </w:tcBorders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107" w:type="dxa"/>
            <w:gridSpan w:val="2"/>
            <w:tcBorders>
              <w:top w:val="single" w:sz="6" w:space="0" w:color="auto"/>
            </w:tcBorders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پله‌ی زانستی</w:t>
            </w:r>
            <w:r w:rsidR="00FC6A1E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سه‌رپه‌رشتیاری 2</w:t>
            </w:r>
          </w:p>
        </w:tc>
      </w:tr>
      <w:tr w:rsidR="00A115FC" w:rsidRPr="007C7618" w:rsidTr="006B3F34">
        <w:trPr>
          <w:trHeight w:val="167"/>
          <w:jc w:val="center"/>
        </w:trPr>
        <w:tc>
          <w:tcPr>
            <w:tcW w:w="2419" w:type="dxa"/>
          </w:tcPr>
          <w:p w:rsidR="00A115FC" w:rsidRPr="007C7618" w:rsidRDefault="00A115FC" w:rsidP="00EB00B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E-mail </w:t>
            </w:r>
          </w:p>
        </w:tc>
        <w:tc>
          <w:tcPr>
            <w:tcW w:w="3812" w:type="dxa"/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107" w:type="dxa"/>
            <w:gridSpan w:val="2"/>
          </w:tcPr>
          <w:p w:rsidR="00A115FC" w:rsidRPr="007C7618" w:rsidRDefault="00A115FC" w:rsidP="005C645C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ئیمێلی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سه‌رپه‌رشتیار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2</w:t>
            </w:r>
          </w:p>
        </w:tc>
      </w:tr>
      <w:tr w:rsidR="00A115FC" w:rsidRPr="007C7618" w:rsidTr="006B3F34">
        <w:trPr>
          <w:trHeight w:val="138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Mobil</w:t>
            </w:r>
            <w:r w:rsidR="00EF3C8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</w:t>
            </w:r>
          </w:p>
        </w:tc>
        <w:tc>
          <w:tcPr>
            <w:tcW w:w="3812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107" w:type="dxa"/>
            <w:gridSpan w:val="2"/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ژماره‌ی مۆبایل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A115FC" w:rsidRPr="007C7618" w:rsidTr="006B3F34">
        <w:trPr>
          <w:gridAfter w:val="1"/>
          <w:wAfter w:w="8" w:type="dxa"/>
          <w:trHeight w:val="368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Department</w:t>
            </w:r>
          </w:p>
        </w:tc>
        <w:tc>
          <w:tcPr>
            <w:tcW w:w="3812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099" w:type="dxa"/>
          </w:tcPr>
          <w:p w:rsidR="00A115FC" w:rsidRPr="007C7618" w:rsidRDefault="00A115FC" w:rsidP="004826D1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ناوی به‌ش</w:t>
            </w:r>
            <w:r w:rsidR="00AE7F01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ی زانستی</w:t>
            </w:r>
          </w:p>
        </w:tc>
      </w:tr>
      <w:tr w:rsidR="00A115FC" w:rsidRPr="007C7618" w:rsidTr="006B3F34">
        <w:trPr>
          <w:gridAfter w:val="1"/>
          <w:wAfter w:w="8" w:type="dxa"/>
          <w:trHeight w:val="259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College / faculty</w:t>
            </w:r>
          </w:p>
        </w:tc>
        <w:tc>
          <w:tcPr>
            <w:tcW w:w="3812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099" w:type="dxa"/>
          </w:tcPr>
          <w:p w:rsidR="00A115FC" w:rsidRPr="007C7618" w:rsidRDefault="006B3F34" w:rsidP="004826D1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کۆلیژ</w:t>
            </w:r>
            <w:r w:rsidR="00A115FC"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/ فاکه‌ڵتی</w:t>
            </w:r>
            <w:r w:rsidR="00A115F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/سكول</w:t>
            </w:r>
          </w:p>
        </w:tc>
      </w:tr>
      <w:tr w:rsidR="00A115FC" w:rsidRPr="007C7618" w:rsidTr="006B3F34">
        <w:trPr>
          <w:gridAfter w:val="1"/>
          <w:wAfter w:w="8" w:type="dxa"/>
          <w:trHeight w:val="318"/>
          <w:jc w:val="center"/>
        </w:trPr>
        <w:tc>
          <w:tcPr>
            <w:tcW w:w="2419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1CD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university's name</w:t>
            </w:r>
          </w:p>
        </w:tc>
        <w:tc>
          <w:tcPr>
            <w:tcW w:w="3812" w:type="dxa"/>
          </w:tcPr>
          <w:p w:rsidR="00A115FC" w:rsidRPr="007C7618" w:rsidRDefault="00A115FC" w:rsidP="004826D1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  <w:tc>
          <w:tcPr>
            <w:tcW w:w="3099" w:type="dxa"/>
          </w:tcPr>
          <w:p w:rsidR="00A115FC" w:rsidRPr="007C7618" w:rsidRDefault="00A115FC" w:rsidP="00150F59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ناوى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زانکۆ</w:t>
            </w:r>
          </w:p>
        </w:tc>
      </w:tr>
      <w:tr w:rsidR="00A115FC" w:rsidRPr="007C7618" w:rsidTr="00EF1CD5">
        <w:trPr>
          <w:gridAfter w:val="1"/>
          <w:wAfter w:w="8" w:type="dxa"/>
          <w:trHeight w:val="2051"/>
          <w:jc w:val="center"/>
        </w:trPr>
        <w:tc>
          <w:tcPr>
            <w:tcW w:w="9330" w:type="dxa"/>
            <w:gridSpan w:val="3"/>
          </w:tcPr>
          <w:p w:rsidR="007261C9" w:rsidRDefault="007261C9" w:rsidP="007261C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A115FC" w:rsidRPr="007C7618" w:rsidRDefault="00A115FC" w:rsidP="007261C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3. Summary (Abstract) of PhD research proposal</w:t>
            </w:r>
          </w:p>
          <w:p w:rsidR="00A115FC" w:rsidRPr="007C7618" w:rsidRDefault="00A115FC" w:rsidP="002D7432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This should be no</w:t>
            </w:r>
            <w:r w:rsidR="000E43C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</w:t>
            </w: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r w:rsidR="00714CB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more</w:t>
            </w: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than 200 words and not less than 75 words. </w:t>
            </w:r>
          </w:p>
          <w:p w:rsidR="00A115FC" w:rsidRPr="007C7618" w:rsidRDefault="00A115FC" w:rsidP="002D7432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FC3A45" w:rsidRDefault="00FC3A45" w:rsidP="002D743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This study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will </w:t>
            </w:r>
            <w:r w:rsidR="00205F3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be conducted in field of Animal Resources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Depar</w:t>
            </w:r>
            <w:r w:rsidR="00205F3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tments in College of Agricultural Engineering Sciences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, Erbil.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Kurdistan Region of Iraq</w:t>
            </w:r>
            <w:r w:rsidR="00205F3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or any other local place outside College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.</w:t>
            </w:r>
          </w:p>
          <w:p w:rsidR="00A115FC" w:rsidRDefault="00FC3A45" w:rsidP="002D743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r w:rsidR="00205F3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Chicks of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will be obtained from </w:t>
            </w:r>
            <w:r w:rsidR="003A3501"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authorized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hatcheries in </w:t>
            </w:r>
            <w:r w:rsidR="00205F3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Kurdistan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. </w:t>
            </w:r>
            <w:r w:rsidR="00205F3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This study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will be </w:t>
            </w:r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conduct in two </w:t>
            </w:r>
            <w:proofErr w:type="gramStart"/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experiment</w:t>
            </w:r>
            <w:proofErr w:type="gramEnd"/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. The first trial will be working with different level of olive cake by-product with different level of probiotic supplementation</w:t>
            </w:r>
            <w:r w:rsidR="0072083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to in</w:t>
            </w:r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vestigate the effect of </w:t>
            </w:r>
            <w:proofErr w:type="gramStart"/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these product</w:t>
            </w:r>
            <w:proofErr w:type="gramEnd"/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alone and their interactions</w:t>
            </w:r>
            <w:r w:rsidR="00720834">
              <w:t xml:space="preserve"> </w:t>
            </w:r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on</w:t>
            </w:r>
            <w:r w:rsidR="00720834" w:rsidRPr="0072083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growth performance</w:t>
            </w:r>
            <w:r w:rsidR="003A3501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gut health of broilers at 42 days of age. </w:t>
            </w:r>
          </w:p>
          <w:p w:rsidR="00A115FC" w:rsidRPr="00EF1CD5" w:rsidRDefault="00A115FC" w:rsidP="00EF1CD5">
            <w:pP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A115FC" w:rsidRPr="007C7618" w:rsidRDefault="00A115FC" w:rsidP="00EF4A4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4. Introduction</w:t>
            </w:r>
            <w:r w:rsidRPr="00EF4A47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  <w:p w:rsidR="00A115FC" w:rsidRDefault="00A115FC" w:rsidP="002D743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To be completed by the primary supervisor: an overview of the proposed research project, focusing on the background of the project and rationale for the research.</w:t>
            </w:r>
          </w:p>
          <w:p w:rsidR="002D76E9" w:rsidRPr="00EF4A47" w:rsidRDefault="002D76E9" w:rsidP="00EF4A4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INTRODUCTION: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softHyphen/>
            </w:r>
          </w:p>
          <w:p w:rsidR="003A3501" w:rsidRPr="00EF4A47" w:rsidRDefault="003A3501" w:rsidP="00EF4A4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Feeding costs account for about 70% of the total cost of poultry production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. In developing countries, feed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resources are limited, and the problem became more difficult after the use of 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grains and oilseeds for biofuel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and biodiesel production, respectively. Therefore, it is necessary to find new, non-traditional, low-cost</w:t>
            </w:r>
          </w:p>
          <w:p w:rsidR="003A3501" w:rsidRPr="00EF4A47" w:rsidRDefault="003A3501" w:rsidP="00EF4A4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proofErr w:type="gram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feedstuffs</w:t>
            </w:r>
            <w:proofErr w:type="gram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to decrease the overall cost of poultry production </w:t>
            </w:r>
            <w:r w:rsidR="002E360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(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Al-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Harthi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et al. 2011). Cultivation of olives in Saudi Arabi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 has increased in the northern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area in Hail,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Jouf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and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Tabouk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due to several health benefits of olives (Amici et al. 1991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). The residues after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oil extraction are estimated to be 30–40% of olive seeds (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Nefzaoui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1993). T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hese residues are a rich source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of oil 6.8% (Amici et al. 1991;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Sadeghi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et al. 2009). </w:t>
            </w:r>
          </w:p>
          <w:p w:rsidR="003A3501" w:rsidRPr="00EF4A47" w:rsidRDefault="003A3501" w:rsidP="00EF4A4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In addition,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utilisation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of olive by-products in animal nutrition can enrich animal products with unsaturated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fatty acids and improve animal product quality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(Molina-</w:t>
            </w:r>
            <w:proofErr w:type="spellStart"/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Alcaide</w:t>
            </w:r>
            <w:proofErr w:type="spellEnd"/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and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Yanez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-Ruiz 2008). In the literature, olive cake (OC) was added at 5–10% to broiler d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iets without adverse effects on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growth performance, carcass characteristics, inner body organs and blood </w:t>
            </w:r>
            <w:r w:rsidR="00F230E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hematology (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Abo-Omar 2005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; </w:t>
            </w:r>
            <w:proofErr w:type="spellStart"/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Zangeneh</w:t>
            </w:r>
            <w:proofErr w:type="spellEnd"/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and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Torki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2011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). However, a higher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level of OC negatively affects nutrient digestibility (Abo-Omar 2000). O</w:t>
            </w:r>
            <w:r w:rsidR="00F230E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live cake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c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ell walls consist of non-starch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polysaccharides (NSP) that contain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xyloglucan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and 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xylan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–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xyloglucan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c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om</w:t>
            </w:r>
            <w:r w:rsidR="00F230E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plexes (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Coimbra et al. 1995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) and </w:t>
            </w:r>
            <w:proofErr w:type="spellStart"/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glucuronoxylans</w:t>
            </w:r>
            <w:proofErr w:type="spellEnd"/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with xylose/glucose at the ratio 7:1 (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Domingues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2002). The performance o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f poultry and pigs is advisedly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affected by the presenc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e </w:t>
            </w:r>
            <w:r w:rsidR="00F230E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of dietary NSP (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Coimbra et al. 1995).</w:t>
            </w:r>
          </w:p>
          <w:p w:rsidR="00A115FC" w:rsidRDefault="003A3501" w:rsidP="00EF4A4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For several de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cades, probiotics have been used to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improve feed 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utiliz</w:t>
            </w:r>
            <w:r w:rsid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ation by 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farm animals, and they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have played an import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ant role since the ban on using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lastRenderedPageBreak/>
              <w:t xml:space="preserve">antibiotics as growth 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promoters in animal feed in the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European Union in </w:t>
            </w:r>
            <w:r w:rsidR="00EF4A47"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2006.</w:t>
            </w:r>
          </w:p>
          <w:p w:rsidR="00EF4A47" w:rsidRDefault="00EF4A47" w:rsidP="002D7432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Moreover, yeast can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be used as a practical m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eans to improve the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utilisation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of agricultural by-products in an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imal nutrition and to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reduce environmental po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llution and the cost of feeding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(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Ayanwale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et a</w:t>
            </w:r>
            <w:r w:rsidR="00F230E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l. 2006</w:t>
            </w:r>
            <w:proofErr w:type="gramStart"/>
            <w:r w:rsidR="00F230E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;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_</w:t>
            </w:r>
            <w:proofErr w:type="gram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Swia˛tkiewicz et al. 2014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). However,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the effect of yeast dep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ends on the dietary composition </w:t>
            </w:r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and nutrient prof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il</w:t>
            </w:r>
            <w:r w:rsidR="00F230E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es of animal feeds (</w:t>
            </w:r>
            <w:proofErr w:type="spellStart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Onifade</w:t>
            </w:r>
            <w:proofErr w:type="spellEnd"/>
            <w:r w:rsidRPr="00EF4A47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1998).</w:t>
            </w:r>
          </w:p>
          <w:p w:rsidR="00EF4A47" w:rsidRPr="00EF4A47" w:rsidRDefault="00EF4A47" w:rsidP="00EF4A47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A115FC" w:rsidRPr="007C7618" w:rsidRDefault="00A115FC" w:rsidP="00F8375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>5. Research objectives</w:t>
            </w:r>
          </w:p>
          <w:p w:rsidR="00A115FC" w:rsidRPr="007C7618" w:rsidRDefault="00A115FC" w:rsidP="00C935B8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Clarify the research objectives and planned methodology to meet the challenges of the project. Include details of the research plan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and relate to the previous work carried out by others.</w:t>
            </w:r>
          </w:p>
          <w:p w:rsidR="00A115FC" w:rsidRPr="007C7618" w:rsidRDefault="00A115FC" w:rsidP="00766855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:rsidR="00A115FC" w:rsidRDefault="002D76E9" w:rsidP="001A3DAA">
            <w:pPr>
              <w:bidi w:val="0"/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</w:pPr>
            <w:r w:rsidRPr="002D76E9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>T</w:t>
            </w:r>
            <w:r w:rsidR="002A4BB8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 xml:space="preserve">o investigate the effects of </w:t>
            </w:r>
            <w:r w:rsidR="001A3DAA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>olive cake by-</w:t>
            </w:r>
            <w:r w:rsidR="002A4BB8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>product wit</w:t>
            </w:r>
            <w:r w:rsidR="001A3DAA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>h or without probiotic in the first experiment and olive oil by-</w:t>
            </w:r>
            <w:r w:rsidR="002A4BB8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 xml:space="preserve">product with the best treatment in the first experiment </w:t>
            </w:r>
            <w:r w:rsidR="001A3DAA">
              <w:rPr>
                <w:rFonts w:ascii="Times New Roman" w:eastAsiaTheme="minorHAnsi" w:hAnsi="Times New Roman" w:cs="Times New Roman"/>
                <w:sz w:val="24"/>
                <w:szCs w:val="24"/>
                <w:lang w:val="en-AU"/>
              </w:rPr>
              <w:t>will be used in the second experiment on the following parameters of broiler chickens:</w:t>
            </w:r>
          </w:p>
          <w:p w:rsidR="002A4BB8" w:rsidRPr="002A4BB8" w:rsidRDefault="002A4BB8" w:rsidP="002A4BB8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4B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The body weight gain, final body weight, feed intake, </w:t>
            </w:r>
            <w:proofErr w:type="gramStart"/>
            <w:r w:rsidRPr="002A4BB8">
              <w:rPr>
                <w:rFonts w:ascii="Times New Roman" w:eastAsiaTheme="minorHAnsi" w:hAnsi="Times New Roman" w:cs="Times New Roman"/>
                <w:sz w:val="24"/>
                <w:szCs w:val="24"/>
              </w:rPr>
              <w:t>feed</w:t>
            </w:r>
            <w:proofErr w:type="gramEnd"/>
            <w:r w:rsidRPr="002A4B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conversion ratio and survival rate of broiler chickens raised during the period of 42 d of age.</w:t>
            </w:r>
          </w:p>
          <w:p w:rsidR="001A3DAA" w:rsidRPr="001A3DAA" w:rsidRDefault="001A3DAA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Inner organs ratios (Intestine and Caecum) to live body weight of broiler chickens raised during the period of 42 d of age</w:t>
            </w:r>
          </w:p>
          <w:p w:rsidR="001A3DAA" w:rsidRPr="001A3DAA" w:rsidRDefault="001A3DAA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- Immune organs ratio (Spleen and Bursa) of broiler chickens.</w:t>
            </w:r>
          </w:p>
          <w:p w:rsidR="001A3DAA" w:rsidRPr="001A3DAA" w:rsidRDefault="001A3DAA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- Blood Lipid profile (Triglyceride, mg/dl Cholesterol, mg/dl HDL, mg/dl LDL, mg/dl HDL/LDL ratio VLDL, mg/dl).</w:t>
            </w:r>
          </w:p>
          <w:p w:rsidR="001A3DAA" w:rsidRPr="001A3DAA" w:rsidRDefault="001A3DAA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- Blood Characteristics (</w:t>
            </w:r>
            <w:proofErr w:type="spellStart"/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Heterophil</w:t>
            </w:r>
            <w:proofErr w:type="spellEnd"/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, Lymphocyte and H/L ratio).</w:t>
            </w:r>
          </w:p>
          <w:p w:rsidR="001A3DAA" w:rsidRPr="001A3DAA" w:rsidRDefault="001A3DAA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Histology of Intestine and Bursa of </w:t>
            </w:r>
            <w:proofErr w:type="spellStart"/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Fabricous</w:t>
            </w:r>
            <w:proofErr w:type="spellEnd"/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1A3DAA" w:rsidRPr="001A3DAA" w:rsidRDefault="001A3DAA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- Gu</w:t>
            </w:r>
            <w:r w:rsidR="003D657D">
              <w:rPr>
                <w:rFonts w:ascii="Times New Roman" w:eastAsiaTheme="minorHAnsi" w:hAnsi="Times New Roman" w:cs="Times New Roman"/>
                <w:sz w:val="24"/>
                <w:szCs w:val="24"/>
              </w:rPr>
              <w:t>t Microbiota (</w:t>
            </w:r>
            <w:r w:rsidRPr="003D657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Lactobacillus</w:t>
            </w: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spp. and </w:t>
            </w:r>
            <w:r w:rsidRPr="003D657D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E. coli</w:t>
            </w: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:rsidR="001A3DAA" w:rsidRPr="001A3DAA" w:rsidRDefault="003D657D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M</w:t>
            </w:r>
            <w:r w:rsidR="001A3DAA"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eat quality via the study of chemical analyses, colours and structure of meat. </w:t>
            </w:r>
          </w:p>
          <w:p w:rsidR="002A4BB8" w:rsidRPr="001A3DAA" w:rsidRDefault="001A3DAA" w:rsidP="001A3DAA">
            <w:pPr>
              <w:numPr>
                <w:ilvl w:val="0"/>
                <w:numId w:val="1"/>
              </w:numPr>
              <w:bidi w:val="0"/>
              <w:spacing w:line="360" w:lineRule="auto"/>
              <w:ind w:left="426" w:hanging="284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rtl/>
              </w:rPr>
            </w:pP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- Economic feasibility of each treatment in the experiment</w:t>
            </w:r>
            <w:r w:rsidR="005D71A0">
              <w:rPr>
                <w:rFonts w:ascii="Times New Roman" w:eastAsiaTheme="minorHAnsi" w:hAnsi="Times New Roman" w:cs="Times New Roman"/>
                <w:sz w:val="24"/>
                <w:szCs w:val="24"/>
              </w:rPr>
              <w:t>s</w:t>
            </w:r>
            <w:r w:rsidRPr="001A3DAA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A115FC" w:rsidRPr="007C7618" w:rsidRDefault="00A115FC" w:rsidP="00037B58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A115FC" w:rsidRPr="007C7618" w:rsidRDefault="00A115FC" w:rsidP="00F8375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6. Methodology and data collection</w:t>
            </w:r>
          </w:p>
          <w:p w:rsidR="00A115FC" w:rsidRDefault="00A115FC" w:rsidP="002907C4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In this section the supervisor should describe the methodology of the proposed research </w:t>
            </w:r>
          </w:p>
          <w:p w:rsidR="001A3DAA" w:rsidRDefault="001A3DAA" w:rsidP="001A3DA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This study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will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be conducted in field of Animal Resources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Depar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tments in College of Agricultural Engineering Sciences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, Erbil.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Kurdistan Region of Iraq or any other local place outside College.</w:t>
            </w:r>
          </w:p>
          <w:p w:rsidR="00246120" w:rsidRDefault="001A3DAA" w:rsidP="001A3DAA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Chicks of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will be obtained from authorized hatcheries in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Kurdistan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This study</w:t>
            </w:r>
            <w:r w:rsidRPr="00FC3A45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will be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conduct in two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experiment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. The first trial will be working with different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lastRenderedPageBreak/>
              <w:t xml:space="preserve">level of olive cake by-product with different level of probiotic supplementation to investigate the effect of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these product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alone and their interactions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on</w:t>
            </w:r>
            <w:r w:rsidRPr="0072083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growth performance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gut health of broilers at 42 days of age. </w:t>
            </w:r>
          </w:p>
          <w:p w:rsidR="009745DE" w:rsidRDefault="009745DE" w:rsidP="009745D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effects of inclusion of olive cake by-product (OC) at 0, 4, 8 and 12% in broiler diets were investigated during 42 d of age. Each level of OC will </w:t>
            </w:r>
            <w:proofErr w:type="gramStart"/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fed</w:t>
            </w:r>
            <w:proofErr w:type="gramEnd"/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with or without probiotic supplementation at levels 0.2 and 0.4 g/kg. Thus, the experimental design will be in a factorial arrangement that included four concentrations of OC by three concentrations of probiotic (without additive control, 0.2 and 0.4 g/kg probiotic supplementations). Each diet will be feed to three replicate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 of 10 male birds each.</w:t>
            </w:r>
          </w:p>
          <w:p w:rsidR="009745DE" w:rsidRPr="009745DE" w:rsidRDefault="009745DE" w:rsidP="009745D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effects of different level of olive oil by-product with the best treatment of the olive cake by-product (OC) with probiotic supplementation in the first experiment in broiler diets will be investigate during 42 d of age. </w:t>
            </w:r>
          </w:p>
          <w:p w:rsidR="009745DE" w:rsidRPr="009745DE" w:rsidRDefault="009745DE" w:rsidP="009745D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treatments will </w:t>
            </w:r>
            <w:proofErr w:type="gramStart"/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divided</w:t>
            </w:r>
            <w:proofErr w:type="gramEnd"/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into three treatment. Control (T1) the best treatment of the olive cake by-product (OC) with probiotic supplementation in the first experiment, T1 + half </w:t>
            </w:r>
            <w:proofErr w:type="spellStart"/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percent</w:t>
            </w:r>
            <w:proofErr w:type="spellEnd"/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change of oil by of olive oil by-product  (T2) and T2 + total change of oil by olive oil by-product (T3).</w:t>
            </w:r>
          </w:p>
          <w:p w:rsidR="009745DE" w:rsidRPr="009745DE" w:rsidRDefault="009745DE" w:rsidP="009745D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45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Each diet will be feed to three replicates of 20 male birds each. Growth performance, European production efficiency index (EPEI), blood lipid constituents, inner body and lymphoid organs were studied.</w:t>
            </w:r>
          </w:p>
          <w:p w:rsidR="00A115FC" w:rsidRPr="007C7618" w:rsidRDefault="00A115FC" w:rsidP="00037B58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A115FC" w:rsidRPr="007C7618" w:rsidRDefault="00A115FC" w:rsidP="006F3E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7. Scope and limit to the research </w:t>
            </w:r>
          </w:p>
          <w:p w:rsidR="00A115FC" w:rsidRDefault="00A115FC" w:rsidP="00875203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Details of anticipated pr</w:t>
            </w:r>
            <w:r w:rsidR="0087520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oblems and proposed resolutions</w:t>
            </w:r>
          </w:p>
          <w:p w:rsidR="00A115FC" w:rsidRPr="007C7618" w:rsidRDefault="00A115FC" w:rsidP="00991F02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A115FC" w:rsidRPr="007C7618" w:rsidRDefault="00A115FC" w:rsidP="002D743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8. Duration and timeline</w:t>
            </w:r>
          </w:p>
          <w:p w:rsidR="00A115FC" w:rsidRPr="00875203" w:rsidRDefault="002C593F" w:rsidP="002D743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The practical </w:t>
            </w:r>
            <w:r w:rsidR="00875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part which involves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two experiments each need between </w:t>
            </w:r>
            <w:r w:rsidR="009745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two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to </w:t>
            </w:r>
            <w:r w:rsidR="001A3D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three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months </w:t>
            </w:r>
            <w:r w:rsidR="001A3D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 rearing broilers including some lab tests during experiment after take the samples and bring them to the lab for further working</w:t>
            </w:r>
            <w:r w:rsidR="00875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 Laboratory work will need</w:t>
            </w:r>
            <w:r w:rsidR="00FC3A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8 </w:t>
            </w:r>
            <w:r w:rsidR="00875203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to </w:t>
            </w:r>
            <w:r w:rsidR="00FC3A4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</w:t>
            </w:r>
            <w:r w:rsidR="001A3DA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months.</w:t>
            </w: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2D7432" w:rsidRDefault="002D7432" w:rsidP="00A72CC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2D7432" w:rsidRDefault="002D7432" w:rsidP="002D743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2D7432" w:rsidRDefault="002D7432" w:rsidP="002D743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3D657D" w:rsidRDefault="003D657D" w:rsidP="003D657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3D657D" w:rsidRDefault="003D657D" w:rsidP="003D657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3D657D" w:rsidRDefault="003D657D" w:rsidP="003D657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3D657D" w:rsidRDefault="003D657D" w:rsidP="003D657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3D657D" w:rsidRDefault="003D657D" w:rsidP="003D657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bookmarkStart w:id="0" w:name="_GoBack"/>
            <w:bookmarkEnd w:id="0"/>
          </w:p>
          <w:p w:rsidR="002D7432" w:rsidRDefault="002D7432" w:rsidP="002D743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A115FC" w:rsidRPr="007C7618" w:rsidRDefault="00A115FC" w:rsidP="002D743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9.  Conclusions</w:t>
            </w:r>
          </w:p>
          <w:p w:rsidR="00A115FC" w:rsidRPr="007C7618" w:rsidRDefault="00A115FC" w:rsidP="00CF5420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The project supervisor</w:t>
            </w:r>
            <w:r w:rsidRPr="007C76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summaries the research objectives and clarify their expected findings; include why the research has scientific value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.</w:t>
            </w:r>
          </w:p>
          <w:p w:rsidR="00A115FC" w:rsidRPr="007C7618" w:rsidRDefault="00A115FC" w:rsidP="00CF5420">
            <w:pPr>
              <w:bidi w:val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A115FC" w:rsidRPr="00FC3A45" w:rsidRDefault="00875203" w:rsidP="00FA5ACC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T</w:t>
            </w:r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he results will be significant or not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in </w:t>
            </w:r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broiler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fed on diff</w:t>
            </w:r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erent levels of olive cake by-product with probiotic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than </w:t>
            </w:r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birds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fed on control diets.</w:t>
            </w:r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But maybe it has economic feasibility compare control group in both </w:t>
            </w:r>
            <w:proofErr w:type="gramStart"/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experiment</w:t>
            </w:r>
            <w:proofErr w:type="gramEnd"/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. </w:t>
            </w:r>
            <w:r w:rsidR="00FF5FF8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</w:t>
            </w:r>
            <w:r w:rsidR="00FA5ACC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Also the feed utilization, carcass composition, blood parameters and gut health will be better in supplementation of Olive by-product and probiotic compare to the control group.</w:t>
            </w:r>
          </w:p>
          <w:p w:rsidR="00A115FC" w:rsidRPr="007C7618" w:rsidRDefault="00A115FC" w:rsidP="00CF5420">
            <w:pP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A115FC" w:rsidRPr="007C7618" w:rsidRDefault="00A115FC" w:rsidP="00A72CC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10. References </w:t>
            </w:r>
            <w:r w:rsidRPr="007C7618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سەرچاوەکان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6B3F3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         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                             </w:t>
            </w:r>
            <w:r w:rsidR="006B3F3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                              </w:t>
            </w:r>
          </w:p>
          <w:p w:rsidR="002D7432" w:rsidRDefault="002D7432" w:rsidP="002D7432">
            <w:pPr>
              <w:bidi w:val="0"/>
              <w:rPr>
                <w:rFonts w:ascii="Times New Roman" w:eastAsiaTheme="minorHAnsi" w:hAnsi="Times New Roman" w:cs="Times New Roman"/>
                <w:b/>
                <w:sz w:val="30"/>
                <w:szCs w:val="30"/>
                <w:lang w:val="en-AU"/>
              </w:rPr>
            </w:pPr>
          </w:p>
          <w:p w:rsidR="00246120" w:rsidRPr="002D7432" w:rsidRDefault="00246120" w:rsidP="002D7432">
            <w:pPr>
              <w:bidi w:val="0"/>
              <w:rPr>
                <w:rFonts w:ascii="Times New Roman" w:eastAsiaTheme="minorHAnsi" w:hAnsi="Times New Roman" w:cs="Times New Roman"/>
                <w:b/>
                <w:sz w:val="30"/>
                <w:szCs w:val="30"/>
                <w:lang w:val="en-AU"/>
              </w:rPr>
            </w:pPr>
            <w:r w:rsidRPr="00246120">
              <w:rPr>
                <w:rFonts w:ascii="Times New Roman" w:eastAsiaTheme="minorHAnsi" w:hAnsi="Times New Roman" w:cs="Times New Roman"/>
                <w:b/>
                <w:sz w:val="30"/>
                <w:szCs w:val="30"/>
                <w:lang w:val="en-AU"/>
              </w:rPr>
              <w:t xml:space="preserve">REFERENCES: 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Abo-Omar J. 2000. Effect of different levels of olive pulp on the digestibility of broiler chicks. Bethlehem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Univ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J. 12:34–40.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Abo-Omar J. 2005. Carcass composition and visceral organ mass of broiler chicks fed different levels of olive pulp. J Islamic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Univ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Gaza. 13:75–84.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Amici A, Verna M,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Martillotti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F. 1991. Olive by-products in animal feeding: improvement and utilization. </w:t>
            </w:r>
            <w:proofErr w:type="gram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Opt</w:t>
            </w:r>
            <w:proofErr w:type="gram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M</w:t>
            </w:r>
            <w:r w:rsidRPr="00F230E0">
              <w:rPr>
                <w:rFonts w:ascii="AdvP4C4E59" w:hAnsi="AdvP4C4E59" w:cs="AdvP4C4E59"/>
                <w:sz w:val="28"/>
                <w:szCs w:val="28"/>
              </w:rPr>
              <w:t>_</w:t>
            </w:r>
            <w:r w:rsidRPr="00F230E0">
              <w:rPr>
                <w:rFonts w:ascii="AdvOT46dcae81" w:hAnsi="AdvOT46dcae81" w:cs="AdvOT46dcae81"/>
                <w:sz w:val="28"/>
                <w:szCs w:val="28"/>
              </w:rPr>
              <w:t>editerran</w:t>
            </w:r>
            <w:r w:rsidRPr="00F230E0">
              <w:rPr>
                <w:rFonts w:ascii="AdvP4C4E59" w:hAnsi="AdvP4C4E59" w:cs="AdvP4C4E59"/>
                <w:sz w:val="28"/>
                <w:szCs w:val="28"/>
              </w:rPr>
              <w:t>_</w:t>
            </w:r>
            <w:r w:rsidRPr="00F230E0">
              <w:rPr>
                <w:rFonts w:ascii="AdvOT46dcae81" w:hAnsi="AdvOT46dcae81" w:cs="AdvOT46dcae81"/>
                <w:sz w:val="28"/>
                <w:szCs w:val="28"/>
              </w:rPr>
              <w:t>eennes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–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Ser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Semin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>. 16:149–152.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Ayanwale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BA,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Kpe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M,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Ayanwale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VA. 2006. The effect of supplementing </w:t>
            </w:r>
            <w:r w:rsidRPr="00F230E0">
              <w:rPr>
                <w:rFonts w:ascii="AdvOT65f8a23b.I" w:hAnsi="AdvOT65f8a23b.I" w:cs="AdvOT65f8a23b.I"/>
                <w:sz w:val="28"/>
                <w:szCs w:val="28"/>
              </w:rPr>
              <w:t xml:space="preserve">Saccharomyces </w:t>
            </w:r>
            <w:proofErr w:type="spellStart"/>
            <w:r w:rsidRPr="00F230E0">
              <w:rPr>
                <w:rFonts w:ascii="AdvOT65f8a23b.I" w:hAnsi="AdvOT65f8a23b.I" w:cs="AdvOT65f8a23b.I"/>
                <w:sz w:val="28"/>
                <w:szCs w:val="28"/>
              </w:rPr>
              <w:t>cerevisiae</w:t>
            </w:r>
            <w:proofErr w:type="spellEnd"/>
            <w:r w:rsidRPr="00F230E0">
              <w:rPr>
                <w:rFonts w:ascii="AdvOT65f8a23b.I" w:hAnsi="AdvOT65f8a23b.I" w:cs="AdvOT65f8a23b.I"/>
                <w:sz w:val="28"/>
                <w:szCs w:val="28"/>
              </w:rPr>
              <w:t xml:space="preserve"> </w:t>
            </w:r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in the diets on egg laying and egg quality characteristics of pullets.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Int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J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Poult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Sci. 5:759–763.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Coimbra MA, Rigby NM,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Selvendran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RR, Waldron KW. 1995. Investigation of the occurrence of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xylan-xyloglucan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518 M. A. AL-HARTHI complexes in the cell walls of olive pulp (</w:t>
            </w:r>
            <w:proofErr w:type="spellStart"/>
            <w:r w:rsidRPr="00F230E0">
              <w:rPr>
                <w:rFonts w:ascii="AdvOT65f8a23b.I" w:hAnsi="AdvOT65f8a23b.I" w:cs="AdvOT65f8a23b.I"/>
                <w:sz w:val="28"/>
                <w:szCs w:val="28"/>
              </w:rPr>
              <w:t>Oleaeuropaea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).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Carbohydr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Polym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>. 27:277–284.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Domingues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MR. 2002. Structural characterization of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underivatised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olive pulp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xylo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-oligosaccharides by mass spectrometry matrix-assisted laser desorption/ionisation and electrospray ionization. Rapid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Commun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Mass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Spectrom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>. 16:2124–2132.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r w:rsidRPr="00F230E0">
              <w:rPr>
                <w:rFonts w:ascii="AdvOT46dcae81" w:hAnsi="AdvOT46dcae81" w:cs="AdvOT46dcae81"/>
                <w:sz w:val="28"/>
                <w:szCs w:val="28"/>
              </w:rPr>
              <w:t>Molina-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Alcaide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E,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Yanez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-Ruiz DR. 2008. Potential use of olive by-products in ruminant feeding. A review.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Anim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Feed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Sci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Technol. 147:247–264.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Nefzaoui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A. 1993. Etude </w:t>
            </w:r>
            <w:proofErr w:type="gram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be</w:t>
            </w:r>
            <w:proofErr w:type="gram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utilization des sous-product de Olivier en alimentation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animale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en Tunisia Animal Production and Health Division FAO. Roma. No. 1,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pp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>: 5–59.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Onifade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AA. 1998. Proposing fortification of foods with yeast for optimal nutrition value and salubrious effects.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NutrFood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Sci. 4:223–226. 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Sadeghi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H,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TeimouriYnsari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A, Ansari-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Pirsarai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Z. 2009. Effects of different olive cake by-products on dry matter intake, nutrient digestibility and performance of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Zel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sheep.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Int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J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Agric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Biol. 11:39–43.</w:t>
            </w:r>
          </w:p>
          <w:p w:rsidR="00F230E0" w:rsidRPr="00F230E0" w:rsidRDefault="00F230E0" w:rsidP="00F230E0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Swia˛tkiewicz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S,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Arczewska-Włosek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A,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J</w:t>
            </w:r>
            <w:r w:rsidRPr="00F230E0">
              <w:rPr>
                <w:rFonts w:ascii="AdvP4C4E59" w:hAnsi="AdvP4C4E59" w:cs="AdvP4C4E59"/>
                <w:sz w:val="28"/>
                <w:szCs w:val="28"/>
              </w:rPr>
              <w:t>_</w:t>
            </w:r>
            <w:r w:rsidRPr="00F230E0">
              <w:rPr>
                <w:rFonts w:ascii="AdvOT46dcae81" w:hAnsi="AdvOT46dcae81" w:cs="AdvOT46dcae81"/>
                <w:sz w:val="28"/>
                <w:szCs w:val="28"/>
              </w:rPr>
              <w:t>ozefiak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D. 2014.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Immunomodulatory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</w:t>
            </w:r>
            <w:r w:rsidRPr="00F230E0">
              <w:rPr>
                <w:rFonts w:ascii="AdvOT46dcae81" w:hAnsi="AdvOT46dcae81" w:cs="AdvOT46dcae81"/>
                <w:sz w:val="28"/>
                <w:szCs w:val="28"/>
              </w:rPr>
              <w:lastRenderedPageBreak/>
              <w:t xml:space="preserve">efficacy of yeast cell products in poultry: a current review. World’s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Poult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Sci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J. 70:57–68.</w:t>
            </w:r>
          </w:p>
          <w:p w:rsidR="00F230E0" w:rsidRPr="002D7432" w:rsidRDefault="00F230E0" w:rsidP="002D7432">
            <w:pPr>
              <w:autoSpaceDE w:val="0"/>
              <w:autoSpaceDN w:val="0"/>
              <w:bidi w:val="0"/>
              <w:adjustRightInd w:val="0"/>
              <w:jc w:val="both"/>
              <w:rPr>
                <w:rFonts w:ascii="AdvOT46dcae81" w:hAnsi="AdvOT46dcae81" w:cs="AdvOT46dcae81"/>
                <w:sz w:val="28"/>
                <w:szCs w:val="28"/>
              </w:rPr>
            </w:pP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Zangeneh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S,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Torki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M. 2011. Effects of </w:t>
            </w:r>
            <w:r w:rsidRPr="00F230E0">
              <w:rPr>
                <w:rFonts w:ascii="AdvOT65f8a23b.I" w:hAnsi="AdvOT65f8a23b.I" w:cs="AdvOT65f8a23b.I"/>
                <w:sz w:val="28"/>
                <w:szCs w:val="28"/>
              </w:rPr>
              <w:t>B</w:t>
            </w:r>
            <w:r w:rsidRPr="00F230E0">
              <w:rPr>
                <w:rFonts w:ascii="AdvOT46dcae81" w:hAnsi="AdvOT46dcae81" w:cs="AdvOT46dcae81"/>
                <w:sz w:val="28"/>
                <w:szCs w:val="28"/>
              </w:rPr>
              <w:t>-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Mannanase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supplementing of olive pulp-included diet on performance of laying hens, egg quality characteristics, </w:t>
            </w:r>
            <w:proofErr w:type="spellStart"/>
            <w:r w:rsidRPr="00F230E0">
              <w:rPr>
                <w:rFonts w:ascii="AdvOT46dcae81" w:hAnsi="AdvOT46dcae81" w:cs="AdvOT46dcae81"/>
                <w:sz w:val="28"/>
                <w:szCs w:val="28"/>
              </w:rPr>
              <w:t>humoral</w:t>
            </w:r>
            <w:proofErr w:type="spellEnd"/>
            <w:r w:rsidRPr="00F230E0">
              <w:rPr>
                <w:rFonts w:ascii="AdvOT46dcae81" w:hAnsi="AdvOT46dcae81" w:cs="AdvOT46dcae81"/>
                <w:sz w:val="28"/>
                <w:szCs w:val="28"/>
              </w:rPr>
              <w:t xml:space="preserve"> and cellular immune response and blood parameters. Global Vet. 7:391–398.</w:t>
            </w:r>
          </w:p>
          <w:p w:rsidR="00E663D6" w:rsidRPr="007C7618" w:rsidRDefault="00E663D6" w:rsidP="00C0162C">
            <w:pP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E663D6" w:rsidRDefault="00A115FC" w:rsidP="00E663D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7C76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11. General notes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: </w:t>
            </w:r>
            <w:r w:rsidR="00E663D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ab/>
            </w:r>
            <w:r w:rsidR="00E663D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  </w:t>
            </w:r>
            <w:r w:rsidR="00E663D6" w:rsidRPr="007C7618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هەر زانیارییەکی گشتی دیکە کە سەرپەرشتیار بە گرنگی بزانێت</w:t>
            </w:r>
          </w:p>
          <w:p w:rsidR="00A115FC" w:rsidRDefault="00A115FC" w:rsidP="00E663D6">
            <w:pPr>
              <w:tabs>
                <w:tab w:val="right" w:pos="9114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F230E0" w:rsidRDefault="00F230E0" w:rsidP="002D743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F230E0" w:rsidRDefault="00F230E0" w:rsidP="00F230E0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A115FC" w:rsidRPr="007C7618" w:rsidRDefault="00A115FC" w:rsidP="00993C1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A115FC" w:rsidRPr="007C7618" w:rsidTr="002C457A">
        <w:trPr>
          <w:gridAfter w:val="1"/>
          <w:wAfter w:w="8" w:type="dxa"/>
          <w:jc w:val="center"/>
        </w:trPr>
        <w:tc>
          <w:tcPr>
            <w:tcW w:w="9330" w:type="dxa"/>
            <w:gridSpan w:val="3"/>
          </w:tcPr>
          <w:p w:rsidR="00A115FC" w:rsidRDefault="00A115FC" w:rsidP="00A72CC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  <w:p w:rsidR="00A115FC" w:rsidRPr="00CB5FC0" w:rsidRDefault="00A115FC" w:rsidP="00191273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ru-RU" w:bidi="ar-JO"/>
              </w:rPr>
            </w:pPr>
            <w:r w:rsidRPr="00CB5F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ru-RU" w:bidi="ar-JO"/>
              </w:rPr>
              <w:t>په‌سه‌ندكردنی</w:t>
            </w:r>
            <w:r w:rsidR="00F611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ru-RU" w:bidi="ar-JO"/>
              </w:rPr>
              <w:t xml:space="preserve"> پرۆپۆزەل</w:t>
            </w:r>
            <w:r w:rsidRPr="00CB5F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ru-RU" w:bidi="ar-JO"/>
              </w:rPr>
              <w:t xml:space="preserve"> له‌ لایه‌ن لیژنه‌ی زانستی به‌ش</w:t>
            </w: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ژماره‌ی كۆنووسی كۆبوونه‌وه‌:</w:t>
            </w: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رێكه‌وتی كۆبوونه‌وه‌:</w:t>
            </w:r>
          </w:p>
          <w:p w:rsidR="00A115FC" w:rsidRDefault="0067320B" w:rsidP="00807815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5715</wp:posOffset>
                      </wp:positionV>
                      <wp:extent cx="330200" cy="212725"/>
                      <wp:effectExtent l="6985" t="5715" r="5715" b="1016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1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F75B3F3" id="Oval 13" o:spid="_x0000_s1026" style="position:absolute;margin-left:225.55pt;margin-top:.45pt;width:26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5715</wp:posOffset>
                      </wp:positionV>
                      <wp:extent cx="330200" cy="212725"/>
                      <wp:effectExtent l="10160" t="5715" r="12065" b="10160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1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5BE842AE" id="Oval 14" o:spid="_x0000_s1026" style="position:absolute;margin-left:383.3pt;margin-top:.45pt;width:26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"/>
                  </w:pict>
                </mc:Fallback>
              </mc:AlternateContent>
            </w:r>
            <w:r w:rsidR="00A115FC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بریار:                په‌سه‌ند كرا                               په‌سه‌ند نه‌كرا    </w:t>
            </w:r>
          </w:p>
          <w:p w:rsidR="00A115FC" w:rsidRDefault="00A115FC" w:rsidP="003B07AC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</w:t>
            </w: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ناوی سیانی و واژووی لیژنه‌ی زانستی به‌ش</w:t>
            </w: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</w:p>
          <w:p w:rsidR="00A115FC" w:rsidRDefault="00051096" w:rsidP="000510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  واژوو:    </w:t>
            </w:r>
          </w:p>
          <w:p w:rsidR="00A115FC" w:rsidRDefault="00051096" w:rsidP="000510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ناو</w:t>
            </w:r>
            <w:r w:rsidR="00F6111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036540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سه‌رۆكی لیژنەى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‌ زانستی به‌ش                                                  مۆری به‌ش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  <w:t xml:space="preserve">   </w:t>
            </w:r>
          </w:p>
          <w:p w:rsidR="00036540" w:rsidRDefault="00036540" w:rsidP="00051096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</w:p>
          <w:p w:rsidR="00036540" w:rsidRDefault="00036540" w:rsidP="00036540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  واژوو:    </w:t>
            </w:r>
          </w:p>
          <w:p w:rsidR="00A115FC" w:rsidRPr="00036540" w:rsidRDefault="00036540" w:rsidP="00036540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ناوى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سه‌رۆكی به‌ش</w:t>
            </w:r>
            <w:r w:rsidR="00AE07EA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                                                </w:t>
            </w:r>
          </w:p>
        </w:tc>
      </w:tr>
      <w:tr w:rsidR="00A115FC" w:rsidRPr="007C7618" w:rsidTr="00BE2D7D">
        <w:trPr>
          <w:gridAfter w:val="1"/>
          <w:wAfter w:w="8" w:type="dxa"/>
          <w:trHeight w:val="77"/>
          <w:jc w:val="center"/>
        </w:trPr>
        <w:tc>
          <w:tcPr>
            <w:tcW w:w="9330" w:type="dxa"/>
            <w:gridSpan w:val="3"/>
          </w:tcPr>
          <w:p w:rsidR="00A115FC" w:rsidRDefault="00A115FC" w:rsidP="00A72CC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13.</w:t>
            </w: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ru-RU" w:bidi="ar-KW"/>
              </w:rPr>
            </w:pPr>
            <w:r w:rsidRPr="00CB5F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ru-RU" w:bidi="ar-KW"/>
              </w:rPr>
              <w:t>په‌سه‌ندكردنی</w:t>
            </w:r>
            <w:r w:rsidR="00F611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ru-RU" w:bidi="ar-KW"/>
              </w:rPr>
              <w:t xml:space="preserve"> پرۆپۆزەل</w:t>
            </w:r>
            <w:r w:rsidRPr="00CB5F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ru-RU" w:bidi="ar-KW"/>
              </w:rPr>
              <w:t xml:space="preserve"> له‌ لایه‌ن ئه‌نجومه‌نی كۆلێژ</w:t>
            </w:r>
            <w:r w:rsidR="00F611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ru-RU" w:bidi="ar-KW"/>
              </w:rPr>
              <w:t>/فاکەڵتى</w:t>
            </w:r>
          </w:p>
          <w:p w:rsidR="00A115FC" w:rsidRPr="00CB5FC0" w:rsidRDefault="00A115FC" w:rsidP="00587DF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ru-RU" w:bidi="ar-KW"/>
              </w:rPr>
            </w:pP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ژماره‌ی كۆنوسی كۆبوونه‌وه‌:</w:t>
            </w: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رێكه‌وتی كۆبوونه‌وه‌:</w:t>
            </w:r>
          </w:p>
          <w:p w:rsidR="00A115FC" w:rsidRDefault="0067320B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5715</wp:posOffset>
                      </wp:positionV>
                      <wp:extent cx="330200" cy="212725"/>
                      <wp:effectExtent l="6985" t="5715" r="5715" b="1016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1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2B37BE4" id="Oval 11" o:spid="_x0000_s1026" style="position:absolute;margin-left:225.55pt;margin-top:.45pt;width:26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5715</wp:posOffset>
                      </wp:positionV>
                      <wp:extent cx="330200" cy="212725"/>
                      <wp:effectExtent l="10160" t="5715" r="12065" b="1016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12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68AA7CD" id="Oval 12" o:spid="_x0000_s1026" style="position:absolute;margin-left:383.3pt;margin-top:.45pt;width:26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"/>
                  </w:pict>
                </mc:Fallback>
              </mc:AlternateContent>
            </w:r>
            <w:r w:rsidR="00A115FC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بریار:               په‌سه‌ند كرا                               په‌سه‌ند نه‌كرا     </w:t>
            </w:r>
          </w:p>
          <w:p w:rsidR="00A115FC" w:rsidRDefault="00A115FC" w:rsidP="00191273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</w:p>
          <w:p w:rsidR="00A115FC" w:rsidRDefault="00A115FC" w:rsidP="00587DFB">
            <w:pPr>
              <w:bidi w:val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</w:p>
          <w:p w:rsidR="00AE07EA" w:rsidRDefault="00051096" w:rsidP="00AE07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</w:t>
            </w:r>
            <w:r w:rsidR="00AE07EA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واژوو:</w:t>
            </w:r>
          </w:p>
          <w:p w:rsidR="00A115FC" w:rsidRDefault="00AE07EA" w:rsidP="00AE07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ru-RU"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</w:t>
            </w:r>
            <w:r w:rsidR="00F61110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ناو</w:t>
            </w:r>
            <w:r w:rsidR="00051096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راگری كۆلێژ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:</w:t>
            </w:r>
            <w:r w:rsidR="00051096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                                             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          </w:t>
            </w:r>
            <w:r w:rsidR="00051096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 xml:space="preserve">   </w:t>
            </w:r>
            <w:r w:rsidR="00A115FC">
              <w:rPr>
                <w:rFonts w:asciiTheme="majorBidi" w:hAnsiTheme="majorBidi" w:cstheme="majorBidi" w:hint="cs"/>
                <w:sz w:val="28"/>
                <w:szCs w:val="28"/>
                <w:rtl/>
                <w:lang w:val="ru-RU" w:bidi="ar-JO"/>
              </w:rPr>
              <w:t>مۆری كۆلێژ</w:t>
            </w:r>
          </w:p>
          <w:p w:rsidR="00A115FC" w:rsidRPr="00191273" w:rsidRDefault="00A115FC" w:rsidP="00BE2D7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val="ru-RU" w:bidi="ar-JO"/>
              </w:rPr>
            </w:pPr>
          </w:p>
        </w:tc>
      </w:tr>
    </w:tbl>
    <w:p w:rsidR="000A0F80" w:rsidRPr="000A0F80" w:rsidRDefault="000A0F80" w:rsidP="007261C9">
      <w:pPr>
        <w:rPr>
          <w:rFonts w:asciiTheme="majorBidi" w:hAnsiTheme="majorBidi" w:cstheme="majorBidi"/>
          <w:b/>
          <w:bCs/>
          <w:sz w:val="8"/>
          <w:szCs w:val="8"/>
          <w:rtl/>
          <w:lang w:val="en-US" w:bidi="ar-KW"/>
        </w:rPr>
      </w:pPr>
    </w:p>
    <w:p w:rsidR="00B32726" w:rsidRDefault="007261C9" w:rsidP="007261C9">
      <w:pPr>
        <w:rPr>
          <w:rFonts w:asciiTheme="majorBidi" w:hAnsiTheme="majorBidi" w:cstheme="majorBidi"/>
          <w:sz w:val="28"/>
          <w:szCs w:val="28"/>
          <w:rtl/>
          <w:lang w:val="en-US" w:bidi="ar-KW"/>
        </w:rPr>
      </w:pPr>
      <w:r w:rsidRPr="007261C9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KW"/>
        </w:rPr>
        <w:t>تێبینی:</w:t>
      </w:r>
      <w:r>
        <w:rPr>
          <w:rFonts w:asciiTheme="majorBidi" w:hAnsiTheme="majorBidi" w:cstheme="majorBidi" w:hint="cs"/>
          <w:sz w:val="28"/>
          <w:szCs w:val="28"/>
          <w:rtl/>
          <w:lang w:val="en-US" w:bidi="ar-KW"/>
        </w:rPr>
        <w:t xml:space="preserve">   تكایه‌ فۆرمه‌كه‌ ته‌نها به‌ یه‌ك زمان (زمانی توێژینه‌وه‌) پ</w:t>
      </w:r>
      <w:r w:rsidR="009F3FE0">
        <w:rPr>
          <w:rFonts w:asciiTheme="majorBidi" w:hAnsiTheme="majorBidi" w:cstheme="majorBidi" w:hint="cs"/>
          <w:sz w:val="28"/>
          <w:szCs w:val="28"/>
          <w:rtl/>
          <w:lang w:val="en-US" w:bidi="ar-KW"/>
        </w:rPr>
        <w:t xml:space="preserve">ڕ </w:t>
      </w:r>
      <w:r>
        <w:rPr>
          <w:rFonts w:asciiTheme="majorBidi" w:hAnsiTheme="majorBidi" w:cstheme="majorBidi" w:hint="cs"/>
          <w:sz w:val="28"/>
          <w:szCs w:val="28"/>
          <w:rtl/>
          <w:lang w:val="en-US" w:bidi="ar-KW"/>
        </w:rPr>
        <w:t>بكرێته‌وه‌.</w:t>
      </w:r>
    </w:p>
    <w:sectPr w:rsidR="00B32726" w:rsidSect="0065241F">
      <w:footerReference w:type="defaul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8B" w:rsidRDefault="000B018B" w:rsidP="00991F02">
      <w:pPr>
        <w:spacing w:after="0" w:line="240" w:lineRule="auto"/>
      </w:pPr>
      <w:r>
        <w:separator/>
      </w:r>
    </w:p>
  </w:endnote>
  <w:endnote w:type="continuationSeparator" w:id="0">
    <w:p w:rsidR="000B018B" w:rsidRDefault="000B018B" w:rsidP="0099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46dcae8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65f8a23b.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4331988"/>
      <w:docPartObj>
        <w:docPartGallery w:val="Page Numbers (Bottom of Page)"/>
        <w:docPartUnique/>
      </w:docPartObj>
    </w:sdtPr>
    <w:sdtEndPr/>
    <w:sdtContent>
      <w:p w:rsidR="00991F02" w:rsidRDefault="00176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57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91F02" w:rsidRDefault="0099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8B" w:rsidRDefault="000B018B" w:rsidP="00991F02">
      <w:pPr>
        <w:spacing w:after="0" w:line="240" w:lineRule="auto"/>
      </w:pPr>
      <w:r>
        <w:separator/>
      </w:r>
    </w:p>
  </w:footnote>
  <w:footnote w:type="continuationSeparator" w:id="0">
    <w:p w:rsidR="000B018B" w:rsidRDefault="000B018B" w:rsidP="0099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EDF"/>
    <w:multiLevelType w:val="hybridMultilevel"/>
    <w:tmpl w:val="78FCC3F8"/>
    <w:lvl w:ilvl="0" w:tplc="9C7CDC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9"/>
    <w:rsid w:val="00020DED"/>
    <w:rsid w:val="00036540"/>
    <w:rsid w:val="00037B58"/>
    <w:rsid w:val="00051096"/>
    <w:rsid w:val="00055A39"/>
    <w:rsid w:val="00067E91"/>
    <w:rsid w:val="000727DA"/>
    <w:rsid w:val="000A0F80"/>
    <w:rsid w:val="000B018B"/>
    <w:rsid w:val="000D64EF"/>
    <w:rsid w:val="000E43C6"/>
    <w:rsid w:val="000F37FA"/>
    <w:rsid w:val="00100F9F"/>
    <w:rsid w:val="00107BB7"/>
    <w:rsid w:val="00150F59"/>
    <w:rsid w:val="00162098"/>
    <w:rsid w:val="00166B79"/>
    <w:rsid w:val="001764F3"/>
    <w:rsid w:val="00191273"/>
    <w:rsid w:val="001A3DAA"/>
    <w:rsid w:val="001B65D8"/>
    <w:rsid w:val="001C3396"/>
    <w:rsid w:val="00205F39"/>
    <w:rsid w:val="00233A15"/>
    <w:rsid w:val="00234EEC"/>
    <w:rsid w:val="0024003A"/>
    <w:rsid w:val="00246120"/>
    <w:rsid w:val="00251240"/>
    <w:rsid w:val="002907C4"/>
    <w:rsid w:val="002A4BB8"/>
    <w:rsid w:val="002C4219"/>
    <w:rsid w:val="002C457A"/>
    <w:rsid w:val="002C593F"/>
    <w:rsid w:val="002C59AA"/>
    <w:rsid w:val="002D7432"/>
    <w:rsid w:val="002D76E9"/>
    <w:rsid w:val="002E360D"/>
    <w:rsid w:val="0033250A"/>
    <w:rsid w:val="00384B24"/>
    <w:rsid w:val="003A3501"/>
    <w:rsid w:val="003B07AC"/>
    <w:rsid w:val="003D657D"/>
    <w:rsid w:val="003F2A9D"/>
    <w:rsid w:val="003F50B1"/>
    <w:rsid w:val="00424DF0"/>
    <w:rsid w:val="00436D40"/>
    <w:rsid w:val="004A5CA4"/>
    <w:rsid w:val="004A649E"/>
    <w:rsid w:val="004C10EB"/>
    <w:rsid w:val="004D3F4B"/>
    <w:rsid w:val="004D539B"/>
    <w:rsid w:val="00502B98"/>
    <w:rsid w:val="00533B3E"/>
    <w:rsid w:val="00540FFF"/>
    <w:rsid w:val="00546985"/>
    <w:rsid w:val="00587118"/>
    <w:rsid w:val="00587DFB"/>
    <w:rsid w:val="005A5C4E"/>
    <w:rsid w:val="005C645C"/>
    <w:rsid w:val="005D0B51"/>
    <w:rsid w:val="005D71A0"/>
    <w:rsid w:val="005F43AA"/>
    <w:rsid w:val="0065241F"/>
    <w:rsid w:val="0067320B"/>
    <w:rsid w:val="00692793"/>
    <w:rsid w:val="006B3F34"/>
    <w:rsid w:val="006D1311"/>
    <w:rsid w:val="006E4513"/>
    <w:rsid w:val="006E6B2B"/>
    <w:rsid w:val="006F3EFA"/>
    <w:rsid w:val="00714CB1"/>
    <w:rsid w:val="00720834"/>
    <w:rsid w:val="007261C9"/>
    <w:rsid w:val="00745AC5"/>
    <w:rsid w:val="00757814"/>
    <w:rsid w:val="007619ED"/>
    <w:rsid w:val="00766855"/>
    <w:rsid w:val="007B193E"/>
    <w:rsid w:val="007C7618"/>
    <w:rsid w:val="007D4E42"/>
    <w:rsid w:val="00807815"/>
    <w:rsid w:val="0083658C"/>
    <w:rsid w:val="00851090"/>
    <w:rsid w:val="00872625"/>
    <w:rsid w:val="00875203"/>
    <w:rsid w:val="00881466"/>
    <w:rsid w:val="008A4B9D"/>
    <w:rsid w:val="008E05CD"/>
    <w:rsid w:val="008E51F9"/>
    <w:rsid w:val="008F79F5"/>
    <w:rsid w:val="0091021D"/>
    <w:rsid w:val="0094572C"/>
    <w:rsid w:val="009745DE"/>
    <w:rsid w:val="00977A9C"/>
    <w:rsid w:val="00977E16"/>
    <w:rsid w:val="00985139"/>
    <w:rsid w:val="00991F02"/>
    <w:rsid w:val="00993C17"/>
    <w:rsid w:val="009E00ED"/>
    <w:rsid w:val="009F3FE0"/>
    <w:rsid w:val="00A115FC"/>
    <w:rsid w:val="00A54E0D"/>
    <w:rsid w:val="00A72CC7"/>
    <w:rsid w:val="00A75DCE"/>
    <w:rsid w:val="00A844A9"/>
    <w:rsid w:val="00A904AF"/>
    <w:rsid w:val="00A909EB"/>
    <w:rsid w:val="00AE07EA"/>
    <w:rsid w:val="00AE7F01"/>
    <w:rsid w:val="00AF0053"/>
    <w:rsid w:val="00B059F2"/>
    <w:rsid w:val="00B0643F"/>
    <w:rsid w:val="00B1664A"/>
    <w:rsid w:val="00B32726"/>
    <w:rsid w:val="00B53AEE"/>
    <w:rsid w:val="00B55949"/>
    <w:rsid w:val="00BA1BCC"/>
    <w:rsid w:val="00BB528F"/>
    <w:rsid w:val="00BE2D7D"/>
    <w:rsid w:val="00BE53A9"/>
    <w:rsid w:val="00BF71E3"/>
    <w:rsid w:val="00C0162C"/>
    <w:rsid w:val="00C176E1"/>
    <w:rsid w:val="00C212A0"/>
    <w:rsid w:val="00C33787"/>
    <w:rsid w:val="00C525DA"/>
    <w:rsid w:val="00C935B8"/>
    <w:rsid w:val="00CB5FC0"/>
    <w:rsid w:val="00CD5568"/>
    <w:rsid w:val="00CF5420"/>
    <w:rsid w:val="00D03FED"/>
    <w:rsid w:val="00D157EB"/>
    <w:rsid w:val="00D159A3"/>
    <w:rsid w:val="00D24DF4"/>
    <w:rsid w:val="00D77BC1"/>
    <w:rsid w:val="00DB40F9"/>
    <w:rsid w:val="00DE559F"/>
    <w:rsid w:val="00E0729A"/>
    <w:rsid w:val="00E15E4C"/>
    <w:rsid w:val="00E22D5B"/>
    <w:rsid w:val="00E25878"/>
    <w:rsid w:val="00E4082B"/>
    <w:rsid w:val="00E5159F"/>
    <w:rsid w:val="00E55641"/>
    <w:rsid w:val="00E663D6"/>
    <w:rsid w:val="00E95307"/>
    <w:rsid w:val="00EB00B8"/>
    <w:rsid w:val="00EE60FC"/>
    <w:rsid w:val="00EF1652"/>
    <w:rsid w:val="00EF1CD5"/>
    <w:rsid w:val="00EF3C8D"/>
    <w:rsid w:val="00EF3D5A"/>
    <w:rsid w:val="00EF4A47"/>
    <w:rsid w:val="00F230E0"/>
    <w:rsid w:val="00F61110"/>
    <w:rsid w:val="00F73794"/>
    <w:rsid w:val="00F83759"/>
    <w:rsid w:val="00F97C53"/>
    <w:rsid w:val="00FA2D5F"/>
    <w:rsid w:val="00FA5ACC"/>
    <w:rsid w:val="00FC3A45"/>
    <w:rsid w:val="00FC6A1E"/>
    <w:rsid w:val="00FC7EC2"/>
    <w:rsid w:val="00FE1629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FC"/>
    <w:pPr>
      <w:bidi/>
    </w:pPr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F8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C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F02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02"/>
    <w:rPr>
      <w:rFonts w:ascii="Calibri" w:hAnsi="Calibri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F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FC"/>
    <w:pPr>
      <w:bidi/>
    </w:pPr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F83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C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F02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02"/>
    <w:rPr>
      <w:rFonts w:ascii="Calibri" w:hAnsi="Calibri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F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bin.mirza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EB87B-D8CD-4728-80AB-85955F0D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ب</cp:lastModifiedBy>
  <cp:revision>15</cp:revision>
  <cp:lastPrinted>2021-05-20T09:32:00Z</cp:lastPrinted>
  <dcterms:created xsi:type="dcterms:W3CDTF">2019-11-25T20:05:00Z</dcterms:created>
  <dcterms:modified xsi:type="dcterms:W3CDTF">2021-05-20T09:32:00Z</dcterms:modified>
</cp:coreProperties>
</file>