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EA6F1" w14:textId="77777777" w:rsidR="00D07E4F" w:rsidRDefault="00D07E4F">
      <w:pPr>
        <w:bidi w:val="0"/>
      </w:pPr>
    </w:p>
    <w:tbl>
      <w:tblPr>
        <w:tblStyle w:val="TableGrid"/>
        <w:tblW w:w="11300" w:type="dxa"/>
        <w:tblInd w:w="63" w:type="dxa"/>
        <w:tblBorders>
          <w:top w:val="none" w:sz="0" w:space="0" w:color="auto"/>
          <w:left w:val="none" w:sz="0" w:space="0" w:color="auto"/>
          <w:bottom w:val="thickThinSmallGap" w:sz="2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9"/>
        <w:gridCol w:w="4557"/>
        <w:gridCol w:w="956"/>
        <w:gridCol w:w="2258"/>
      </w:tblGrid>
      <w:tr w:rsidR="00B64064" w:rsidRPr="00771A2E" w14:paraId="11F75519" w14:textId="77777777" w:rsidTr="00B112E3">
        <w:trPr>
          <w:trHeight w:val="275"/>
        </w:trPr>
        <w:tc>
          <w:tcPr>
            <w:tcW w:w="3529" w:type="dxa"/>
            <w:vAlign w:val="bottom"/>
          </w:tcPr>
          <w:p w14:paraId="11819FBF" w14:textId="29C4583C" w:rsidR="00B64064" w:rsidRPr="00771A2E" w:rsidRDefault="00B64064" w:rsidP="00B8720A">
            <w:pPr>
              <w:bidi w:val="0"/>
              <w:spacing w:line="276" w:lineRule="auto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proofErr w:type="spellStart"/>
            <w:r w:rsidRPr="00771A2E">
              <w:rPr>
                <w:rFonts w:asciiTheme="majorBidi" w:hAnsiTheme="majorBidi" w:cstheme="majorBidi"/>
                <w:sz w:val="26"/>
                <w:szCs w:val="26"/>
                <w:lang w:bidi="ar-JO"/>
              </w:rPr>
              <w:t>Salahaddin</w:t>
            </w:r>
            <w:proofErr w:type="spellEnd"/>
            <w:r w:rsidRPr="00771A2E">
              <w:rPr>
                <w:rFonts w:asciiTheme="majorBidi" w:hAnsiTheme="majorBidi" w:cstheme="majorBidi"/>
                <w:sz w:val="26"/>
                <w:szCs w:val="26"/>
                <w:lang w:bidi="ar-JO"/>
              </w:rPr>
              <w:t xml:space="preserve"> University–Erbil</w:t>
            </w:r>
          </w:p>
        </w:tc>
        <w:tc>
          <w:tcPr>
            <w:tcW w:w="4557" w:type="dxa"/>
            <w:vMerge w:val="restart"/>
            <w:vAlign w:val="bottom"/>
          </w:tcPr>
          <w:p w14:paraId="1CF47C40" w14:textId="474F8007" w:rsidR="00B64064" w:rsidRPr="00771A2E" w:rsidRDefault="00B64064" w:rsidP="00771A2E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771A2E">
              <w:rPr>
                <w:rFonts w:asciiTheme="majorBidi" w:hAnsiTheme="majorBidi" w:cstheme="majorBidi"/>
                <w:noProof/>
                <w:sz w:val="28"/>
                <w:szCs w:val="28"/>
              </w:rPr>
              <w:drawing>
                <wp:inline distT="0" distB="0" distL="0" distR="0" wp14:anchorId="787A0A00" wp14:editId="06E5A0C2">
                  <wp:extent cx="885825" cy="7715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645" cy="773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" w:type="dxa"/>
          </w:tcPr>
          <w:p w14:paraId="6A4F6C87" w14:textId="5C5ECCCC" w:rsidR="00B64064" w:rsidRPr="00771A2E" w:rsidRDefault="00B64064" w:rsidP="00AE5843">
            <w:pPr>
              <w:bidi w:val="0"/>
              <w:spacing w:line="276" w:lineRule="auto"/>
              <w:ind w:right="-101"/>
              <w:rPr>
                <w:rFonts w:asciiTheme="majorBidi" w:hAnsiTheme="majorBidi" w:cstheme="majorBidi"/>
                <w:lang w:bidi="ar-JO"/>
              </w:rPr>
            </w:pPr>
            <w:r w:rsidRPr="00771A2E">
              <w:rPr>
                <w:rFonts w:asciiTheme="majorBidi" w:hAnsiTheme="majorBidi" w:cstheme="majorBidi"/>
                <w:lang w:bidi="ar-JO"/>
              </w:rPr>
              <w:t>Module</w:t>
            </w:r>
            <w:r w:rsidR="00CA2923" w:rsidRPr="00771A2E">
              <w:rPr>
                <w:rFonts w:asciiTheme="majorBidi" w:hAnsiTheme="majorBidi" w:cstheme="majorBidi"/>
                <w:lang w:bidi="ar-JO"/>
              </w:rPr>
              <w:t>:</w:t>
            </w:r>
          </w:p>
        </w:tc>
        <w:tc>
          <w:tcPr>
            <w:tcW w:w="2258" w:type="dxa"/>
          </w:tcPr>
          <w:p w14:paraId="0403699D" w14:textId="2BE2CD73" w:rsidR="00B64064" w:rsidRPr="00771A2E" w:rsidRDefault="00111640" w:rsidP="00AE5843">
            <w:pPr>
              <w:bidi w:val="0"/>
              <w:spacing w:line="264" w:lineRule="auto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872595">
              <w:rPr>
                <w:rFonts w:asciiTheme="majorBidi" w:hAnsiTheme="majorBidi" w:cstheme="majorBidi"/>
                <w:lang w:bidi="ar-JO"/>
              </w:rPr>
              <w:t>Textbook Analysis</w:t>
            </w:r>
          </w:p>
        </w:tc>
      </w:tr>
      <w:tr w:rsidR="00B8720A" w:rsidRPr="00771A2E" w14:paraId="0807414A" w14:textId="77777777" w:rsidTr="00B112E3">
        <w:trPr>
          <w:trHeight w:val="296"/>
        </w:trPr>
        <w:tc>
          <w:tcPr>
            <w:tcW w:w="3529" w:type="dxa"/>
            <w:vAlign w:val="bottom"/>
          </w:tcPr>
          <w:p w14:paraId="5888683D" w14:textId="77777777" w:rsidR="00B8720A" w:rsidRPr="00771A2E" w:rsidRDefault="00B8720A" w:rsidP="00B8720A">
            <w:pPr>
              <w:bidi w:val="0"/>
              <w:spacing w:line="276" w:lineRule="auto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771A2E">
              <w:rPr>
                <w:rFonts w:asciiTheme="majorBidi" w:hAnsiTheme="majorBidi" w:cstheme="majorBidi"/>
                <w:sz w:val="26"/>
                <w:szCs w:val="26"/>
                <w:lang w:bidi="ar-JO"/>
              </w:rPr>
              <w:t>College of Basic Education</w:t>
            </w:r>
          </w:p>
        </w:tc>
        <w:tc>
          <w:tcPr>
            <w:tcW w:w="4557" w:type="dxa"/>
            <w:vMerge/>
            <w:vAlign w:val="bottom"/>
          </w:tcPr>
          <w:p w14:paraId="0413C2EE" w14:textId="77777777" w:rsidR="00B8720A" w:rsidRPr="00771A2E" w:rsidRDefault="00B8720A" w:rsidP="00B8720A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956" w:type="dxa"/>
          </w:tcPr>
          <w:p w14:paraId="0529E4FA" w14:textId="77777777" w:rsidR="00B8720A" w:rsidRPr="00771A2E" w:rsidRDefault="00B8720A" w:rsidP="00AE5843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771A2E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Stage:</w:t>
            </w:r>
          </w:p>
        </w:tc>
        <w:tc>
          <w:tcPr>
            <w:tcW w:w="2258" w:type="dxa"/>
          </w:tcPr>
          <w:p w14:paraId="33420D5C" w14:textId="4B3AB718" w:rsidR="00B8720A" w:rsidRPr="00771A2E" w:rsidRDefault="00111640" w:rsidP="00AE5843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Fourth</w:t>
            </w:r>
          </w:p>
        </w:tc>
      </w:tr>
      <w:tr w:rsidR="00771A2E" w:rsidRPr="00771A2E" w14:paraId="1CA97CB7" w14:textId="77777777" w:rsidTr="00B112E3">
        <w:trPr>
          <w:trHeight w:val="548"/>
        </w:trPr>
        <w:tc>
          <w:tcPr>
            <w:tcW w:w="3529" w:type="dxa"/>
            <w:vMerge w:val="restart"/>
          </w:tcPr>
          <w:p w14:paraId="19607692" w14:textId="51B11387" w:rsidR="00771A2E" w:rsidRPr="006775B8" w:rsidRDefault="00771A2E" w:rsidP="00771A2E">
            <w:pPr>
              <w:bidi w:val="0"/>
              <w:spacing w:line="276" w:lineRule="auto"/>
              <w:rPr>
                <w:rFonts w:asciiTheme="majorBidi" w:hAnsiTheme="majorBidi" w:cstheme="majorBidi"/>
                <w:sz w:val="26"/>
                <w:szCs w:val="26"/>
                <w:lang w:val="en-GB" w:bidi="ar-JO"/>
              </w:rPr>
            </w:pPr>
            <w:r w:rsidRPr="00771A2E">
              <w:rPr>
                <w:rFonts w:asciiTheme="majorBidi" w:hAnsiTheme="majorBidi" w:cstheme="majorBidi"/>
                <w:sz w:val="26"/>
                <w:szCs w:val="26"/>
                <w:lang w:bidi="ar-JO"/>
              </w:rPr>
              <w:t>Department</w:t>
            </w:r>
            <w:r w:rsidRPr="00771A2E"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  <w:t>:</w:t>
            </w:r>
            <w:r w:rsidRPr="00771A2E">
              <w:rPr>
                <w:rFonts w:asciiTheme="majorBidi" w:hAnsiTheme="majorBidi" w:cstheme="majorBidi"/>
                <w:sz w:val="26"/>
                <w:szCs w:val="26"/>
                <w:lang w:bidi="ar-JO"/>
              </w:rPr>
              <w:t xml:space="preserve"> </w:t>
            </w:r>
            <w:r w:rsidR="006775B8">
              <w:rPr>
                <w:rFonts w:asciiTheme="majorBidi" w:hAnsiTheme="majorBidi" w:cstheme="majorBidi"/>
                <w:sz w:val="26"/>
                <w:szCs w:val="26"/>
                <w:lang w:val="en-GB" w:bidi="ar-JO"/>
              </w:rPr>
              <w:t>English</w:t>
            </w:r>
          </w:p>
        </w:tc>
        <w:tc>
          <w:tcPr>
            <w:tcW w:w="4557" w:type="dxa"/>
            <w:vMerge/>
            <w:vAlign w:val="bottom"/>
          </w:tcPr>
          <w:p w14:paraId="24B18BD8" w14:textId="77777777" w:rsidR="00771A2E" w:rsidRPr="00771A2E" w:rsidRDefault="00771A2E" w:rsidP="00B8720A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956" w:type="dxa"/>
          </w:tcPr>
          <w:p w14:paraId="5BAECD08" w14:textId="45A5E7EE" w:rsidR="00771A2E" w:rsidRDefault="00160B92" w:rsidP="00AE5843">
            <w:pPr>
              <w:bidi w:val="0"/>
              <w:spacing w:line="276" w:lineRule="auto"/>
              <w:ind w:right="-72"/>
              <w:rPr>
                <w:rFonts w:asciiTheme="majorBidi" w:hAnsiTheme="majorBidi" w:cstheme="majorBidi"/>
                <w:sz w:val="26"/>
                <w:szCs w:val="26"/>
                <w:lang w:bidi="ar-JO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JO"/>
              </w:rPr>
              <w:t xml:space="preserve">Second </w:t>
            </w:r>
          </w:p>
          <w:p w14:paraId="4A4E97EA" w14:textId="40C8353A" w:rsidR="00514D86" w:rsidRPr="00771A2E" w:rsidRDefault="00514D86" w:rsidP="00514D86">
            <w:pPr>
              <w:bidi w:val="0"/>
              <w:spacing w:line="276" w:lineRule="auto"/>
              <w:ind w:right="-72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2258" w:type="dxa"/>
          </w:tcPr>
          <w:p w14:paraId="4426B98F" w14:textId="5E3F7A7A" w:rsidR="00771A2E" w:rsidRPr="00771A2E" w:rsidRDefault="00160B92" w:rsidP="00AE5843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trial</w:t>
            </w:r>
          </w:p>
        </w:tc>
      </w:tr>
      <w:tr w:rsidR="00771A2E" w:rsidRPr="00771A2E" w14:paraId="30CE911B" w14:textId="77777777" w:rsidTr="00B112E3">
        <w:trPr>
          <w:trHeight w:val="284"/>
        </w:trPr>
        <w:tc>
          <w:tcPr>
            <w:tcW w:w="3529" w:type="dxa"/>
            <w:vMerge/>
          </w:tcPr>
          <w:p w14:paraId="2D22432F" w14:textId="008CD0DB" w:rsidR="00771A2E" w:rsidRPr="00771A2E" w:rsidRDefault="00771A2E" w:rsidP="00105CAA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557" w:type="dxa"/>
            <w:vAlign w:val="center"/>
          </w:tcPr>
          <w:p w14:paraId="16783F96" w14:textId="074E1683" w:rsidR="00771A2E" w:rsidRPr="00201C2B" w:rsidRDefault="00771A2E" w:rsidP="00D10E13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JO"/>
              </w:rPr>
              <w:t xml:space="preserve"> </w:t>
            </w:r>
            <w:r w:rsidR="00D10E13" w:rsidRPr="00201C2B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JO"/>
              </w:rPr>
              <w:t>Final</w:t>
            </w:r>
            <w:r w:rsidRPr="00201C2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 xml:space="preserve"> Examination 2022-2023</w:t>
            </w:r>
          </w:p>
        </w:tc>
        <w:tc>
          <w:tcPr>
            <w:tcW w:w="956" w:type="dxa"/>
          </w:tcPr>
          <w:p w14:paraId="1E2C2B58" w14:textId="05794D5E" w:rsidR="00771A2E" w:rsidRPr="00771A2E" w:rsidRDefault="00771A2E" w:rsidP="00AE5843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771A2E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Time:</w:t>
            </w:r>
          </w:p>
        </w:tc>
        <w:tc>
          <w:tcPr>
            <w:tcW w:w="2258" w:type="dxa"/>
          </w:tcPr>
          <w:p w14:paraId="1F879E3F" w14:textId="4EE43F00" w:rsidR="00771A2E" w:rsidRPr="00771A2E" w:rsidRDefault="00771A2E" w:rsidP="00D10E13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771A2E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 </w:t>
            </w:r>
            <w:r w:rsidR="00D10E13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2 hours</w:t>
            </w:r>
          </w:p>
        </w:tc>
      </w:tr>
    </w:tbl>
    <w:p w14:paraId="0C975738" w14:textId="0F6638A6" w:rsidR="001023A9" w:rsidRPr="00201C2B" w:rsidRDefault="001023A9" w:rsidP="00085FC1">
      <w:pPr>
        <w:bidi w:val="0"/>
        <w:ind w:left="546" w:hanging="546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</w:p>
    <w:p w14:paraId="51E3C83B" w14:textId="62096BA7" w:rsidR="00201C2B" w:rsidRDefault="00201C2B" w:rsidP="003A3A7D">
      <w:pPr>
        <w:bidi w:val="0"/>
        <w:rPr>
          <w:rFonts w:asciiTheme="majorBidi" w:hAnsiTheme="majorBidi" w:cstheme="majorBidi"/>
          <w:lang w:bidi="ar-IQ"/>
        </w:rPr>
      </w:pPr>
      <w:r w:rsidRPr="00201C2B">
        <w:rPr>
          <w:rFonts w:asciiTheme="majorBidi" w:hAnsiTheme="majorBidi" w:cstheme="majorBidi"/>
          <w:b/>
          <w:bCs/>
          <w:sz w:val="28"/>
          <w:szCs w:val="28"/>
          <w:lang w:bidi="ar-IQ"/>
        </w:rPr>
        <w:t>Q</w:t>
      </w:r>
      <w:r w:rsidR="003A3A7D">
        <w:rPr>
          <w:rFonts w:asciiTheme="majorBidi" w:hAnsiTheme="majorBidi" w:cstheme="majorBidi"/>
          <w:b/>
          <w:bCs/>
          <w:sz w:val="28"/>
          <w:szCs w:val="28"/>
          <w:lang w:bidi="ar-IQ"/>
        </w:rPr>
        <w:t>1</w:t>
      </w:r>
      <w:r w:rsidRPr="00201C2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/Fill in the gaps with an appropriate word or </w:t>
      </w:r>
      <w:proofErr w:type="gramStart"/>
      <w:r w:rsidRPr="00201C2B">
        <w:rPr>
          <w:rFonts w:asciiTheme="majorBidi" w:hAnsiTheme="majorBidi" w:cstheme="majorBidi"/>
          <w:b/>
          <w:bCs/>
          <w:sz w:val="28"/>
          <w:szCs w:val="28"/>
          <w:lang w:bidi="ar-IQ"/>
        </w:rPr>
        <w:t>words ;</w:t>
      </w:r>
      <w:proofErr w:type="gramEnd"/>
      <w:r w:rsidRPr="00201C2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 </w:t>
      </w:r>
      <w:r w:rsidRPr="00201C2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         </w:t>
      </w:r>
      <w:r w:rsidRPr="00201C2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</w:t>
      </w:r>
      <w:r w:rsidRPr="00201C2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(</w:t>
      </w:r>
      <w:r w:rsidRPr="00201C2B">
        <w:rPr>
          <w:rFonts w:asciiTheme="majorBidi" w:hAnsiTheme="majorBidi" w:cstheme="majorBidi"/>
          <w:b/>
          <w:bCs/>
          <w:sz w:val="28"/>
          <w:szCs w:val="28"/>
          <w:lang w:bidi="ar-IQ"/>
        </w:rPr>
        <w:t>10</w:t>
      </w:r>
      <w:r w:rsidRPr="00201C2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Marks</w:t>
      </w:r>
      <w:r>
        <w:rPr>
          <w:rFonts w:asciiTheme="majorBidi" w:hAnsiTheme="majorBidi" w:cstheme="majorBidi"/>
          <w:lang w:bidi="ar-IQ"/>
        </w:rPr>
        <w:t>)</w:t>
      </w:r>
    </w:p>
    <w:p w14:paraId="2A856304" w14:textId="77777777" w:rsidR="00201C2B" w:rsidRPr="00201C2B" w:rsidRDefault="00201C2B" w:rsidP="00201C2B">
      <w:pPr>
        <w:pStyle w:val="ListParagraph"/>
        <w:numPr>
          <w:ilvl w:val="0"/>
          <w:numId w:val="4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201C2B">
        <w:rPr>
          <w:rFonts w:asciiTheme="majorBidi" w:hAnsiTheme="majorBidi" w:cstheme="majorBidi"/>
          <w:sz w:val="28"/>
          <w:szCs w:val="28"/>
          <w:lang w:bidi="ar-IQ"/>
        </w:rPr>
        <w:t>The purpose of material evaluation is to identify ---------------------- and------------------in course books already in use.</w:t>
      </w:r>
    </w:p>
    <w:p w14:paraId="5A34534A" w14:textId="77777777" w:rsidR="00201C2B" w:rsidRPr="00201C2B" w:rsidRDefault="00201C2B" w:rsidP="00201C2B">
      <w:pPr>
        <w:pStyle w:val="ListParagraph"/>
        <w:numPr>
          <w:ilvl w:val="0"/>
          <w:numId w:val="4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201C2B">
        <w:rPr>
          <w:rFonts w:asciiTheme="majorBidi" w:hAnsiTheme="majorBidi" w:cstheme="majorBidi"/>
          <w:sz w:val="28"/>
          <w:szCs w:val="28"/>
          <w:lang w:bidi="ar-IQ"/>
        </w:rPr>
        <w:t>Dudley-Evans and St John (2000, p. 170) offer four main reasons for using materials in the classroom:</w:t>
      </w:r>
    </w:p>
    <w:p w14:paraId="41A7010D" w14:textId="7BE595C1" w:rsidR="003A3A7D" w:rsidRPr="003A3A7D" w:rsidRDefault="00201C2B" w:rsidP="003A3A7D">
      <w:pPr>
        <w:pStyle w:val="ListParagraph"/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201C2B">
        <w:rPr>
          <w:rFonts w:asciiTheme="majorBidi" w:hAnsiTheme="majorBidi" w:cstheme="majorBidi"/>
          <w:sz w:val="28"/>
          <w:szCs w:val="28"/>
          <w:lang w:bidi="ar-IQ"/>
        </w:rPr>
        <w:t xml:space="preserve"> “as a source of language, as a learning support, for ---------------- and ---------------, and for -------------.”  </w:t>
      </w:r>
    </w:p>
    <w:p w14:paraId="377C586F" w14:textId="38597A4F" w:rsidR="003A3A7D" w:rsidRDefault="003A3A7D" w:rsidP="003A3A7D">
      <w:pPr>
        <w:pStyle w:val="ListParagraph"/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14:paraId="08CE85F6" w14:textId="19568F27" w:rsidR="003A3A7D" w:rsidRDefault="003A3A7D" w:rsidP="003A3A7D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201C2B">
        <w:rPr>
          <w:rFonts w:asciiTheme="majorBidi" w:hAnsiTheme="majorBidi" w:cstheme="majorBidi"/>
          <w:b/>
          <w:bCs/>
          <w:sz w:val="28"/>
          <w:szCs w:val="28"/>
          <w:lang w:bidi="ar-IQ"/>
        </w:rPr>
        <w:t>Q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2</w:t>
      </w:r>
      <w:r w:rsidRPr="00201C2B">
        <w:rPr>
          <w:rFonts w:asciiTheme="majorBidi" w:hAnsiTheme="majorBidi" w:cstheme="majorBidi"/>
          <w:b/>
          <w:bCs/>
          <w:sz w:val="28"/>
          <w:szCs w:val="28"/>
          <w:lang w:bidi="ar-IQ"/>
        </w:rPr>
        <w:t>/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Answer the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following;   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                                                                           </w:t>
      </w:r>
      <w:r w:rsidR="0060355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( 10 Marks)</w:t>
      </w:r>
    </w:p>
    <w:p w14:paraId="75F5E0CA" w14:textId="77777777" w:rsidR="003A3A7D" w:rsidRPr="00144C50" w:rsidRDefault="003A3A7D" w:rsidP="003A3A7D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144C50">
        <w:rPr>
          <w:rFonts w:asciiTheme="majorBidi" w:hAnsiTheme="majorBidi" w:cstheme="majorBidi"/>
          <w:sz w:val="28"/>
          <w:szCs w:val="28"/>
          <w:lang w:bidi="ar-IQ"/>
        </w:rPr>
        <w:t xml:space="preserve">a) Is there a perfect </w:t>
      </w:r>
      <w:proofErr w:type="spellStart"/>
      <w:proofErr w:type="gramStart"/>
      <w:r w:rsidRPr="00144C50">
        <w:rPr>
          <w:rFonts w:asciiTheme="majorBidi" w:hAnsiTheme="majorBidi" w:cstheme="majorBidi"/>
          <w:sz w:val="28"/>
          <w:szCs w:val="28"/>
          <w:lang w:bidi="ar-IQ"/>
        </w:rPr>
        <w:t>Coursebook</w:t>
      </w:r>
      <w:proofErr w:type="spellEnd"/>
      <w:r w:rsidRPr="00144C50">
        <w:rPr>
          <w:rFonts w:asciiTheme="majorBidi" w:hAnsiTheme="majorBidi" w:cstheme="majorBidi"/>
          <w:sz w:val="28"/>
          <w:szCs w:val="28"/>
          <w:lang w:bidi="ar-IQ"/>
        </w:rPr>
        <w:t xml:space="preserve"> ?</w:t>
      </w:r>
      <w:proofErr w:type="gramEnd"/>
      <w:r w:rsidRPr="00144C50">
        <w:rPr>
          <w:rFonts w:asciiTheme="majorBidi" w:hAnsiTheme="majorBidi" w:cstheme="majorBidi"/>
          <w:sz w:val="28"/>
          <w:szCs w:val="28"/>
          <w:lang w:bidi="ar-IQ"/>
        </w:rPr>
        <w:t xml:space="preserve"> Discuss it on your own point of view.    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</w:t>
      </w:r>
    </w:p>
    <w:p w14:paraId="74BDAEF3" w14:textId="28BE7B33" w:rsidR="003A3A7D" w:rsidRDefault="003A3A7D" w:rsidP="003A3A7D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144C50">
        <w:rPr>
          <w:rFonts w:asciiTheme="majorBidi" w:hAnsiTheme="majorBidi" w:cstheme="majorBidi"/>
          <w:sz w:val="28"/>
          <w:szCs w:val="28"/>
          <w:lang w:bidi="ar-IQ"/>
        </w:rPr>
        <w:t xml:space="preserve"> b) Teachers may assume </w:t>
      </w:r>
      <w:r>
        <w:rPr>
          <w:rFonts w:asciiTheme="majorBidi" w:hAnsiTheme="majorBidi" w:cstheme="majorBidi"/>
          <w:sz w:val="28"/>
          <w:szCs w:val="28"/>
          <w:lang w:bidi="ar-IQ"/>
        </w:rPr>
        <w:t>the text is sacred or write it off as useless.</w:t>
      </w:r>
    </w:p>
    <w:p w14:paraId="2E891790" w14:textId="4466CE4C" w:rsidR="0060355B" w:rsidRDefault="0060355B" w:rsidP="0060355B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14:paraId="7B1F337E" w14:textId="68491F2C" w:rsidR="0060355B" w:rsidRDefault="0060355B" w:rsidP="0060355B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60355B">
        <w:rPr>
          <w:rFonts w:asciiTheme="majorBidi" w:hAnsiTheme="majorBidi" w:cstheme="majorBidi"/>
          <w:b/>
          <w:bCs/>
          <w:sz w:val="28"/>
          <w:szCs w:val="28"/>
          <w:lang w:bidi="ar-IQ"/>
        </w:rPr>
        <w:t>Q3/</w:t>
      </w:r>
      <w:r w:rsidRPr="0060355B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</w:t>
      </w:r>
      <w:r w:rsidRPr="0060355B">
        <w:rPr>
          <w:rFonts w:asciiTheme="majorBidi" w:hAnsiTheme="majorBidi" w:cstheme="majorBidi"/>
          <w:b/>
          <w:bCs/>
          <w:sz w:val="28"/>
          <w:szCs w:val="28"/>
          <w:lang w:bidi="ar-JO"/>
        </w:rPr>
        <w:t>Mention and discuss</w:t>
      </w:r>
      <w:r w:rsidR="006D7A0B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in brief</w:t>
      </w:r>
      <w:r w:rsidRPr="0060355B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types of material evaluation</w:t>
      </w:r>
      <w:r w:rsidRPr="0060355B">
        <w:rPr>
          <w:rFonts w:asciiTheme="majorBidi" w:hAnsiTheme="majorBidi" w:cstheme="majorBidi"/>
          <w:b/>
          <w:bCs/>
          <w:sz w:val="28"/>
          <w:szCs w:val="28"/>
          <w:lang w:bidi="ar-JO"/>
        </w:rPr>
        <w:t>.</w:t>
      </w:r>
      <w:r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                                     (10Marks)</w:t>
      </w:r>
    </w:p>
    <w:p w14:paraId="583DC143" w14:textId="542BFEDB" w:rsidR="008A7C33" w:rsidRDefault="008A7C33" w:rsidP="008A7C33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</w:p>
    <w:p w14:paraId="027740F4" w14:textId="77777777" w:rsidR="008A7C33" w:rsidRPr="001A4A4D" w:rsidRDefault="008A7C33" w:rsidP="008A7C33">
      <w:pPr>
        <w:pStyle w:val="NormalWeb"/>
        <w:spacing w:before="0" w:beforeAutospacing="0" w:after="0" w:afterAutospacing="0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JO"/>
        </w:rPr>
        <w:t>Q4/ What are factors</w:t>
      </w:r>
      <w:r w:rsidRPr="001A4A4D"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8"/>
          <w:szCs w:val="28"/>
        </w:rPr>
        <w:t xml:space="preserve"> influencing the degree of dependence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8"/>
          <w:szCs w:val="28"/>
        </w:rPr>
        <w:t xml:space="preserve">or autonomy in using </w:t>
      </w:r>
      <w:proofErr w:type="spellStart"/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8"/>
          <w:szCs w:val="28"/>
        </w:rPr>
        <w:t>coursebook</w:t>
      </w:r>
      <w:proofErr w:type="spellEnd"/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8"/>
          <w:szCs w:val="28"/>
        </w:rPr>
        <w:t>.</w:t>
      </w:r>
    </w:p>
    <w:p w14:paraId="34038790" w14:textId="77777777" w:rsidR="008A7C33" w:rsidRPr="00A931F7" w:rsidRDefault="008A7C33" w:rsidP="008A7C33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                                                                                                                                              (10 Marks)</w:t>
      </w:r>
    </w:p>
    <w:p w14:paraId="36DCF765" w14:textId="77777777" w:rsidR="008A7C33" w:rsidRPr="0060355B" w:rsidRDefault="008A7C33" w:rsidP="008A7C33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bookmarkStart w:id="0" w:name="_GoBack"/>
      <w:bookmarkEnd w:id="0"/>
    </w:p>
    <w:p w14:paraId="5BB5F653" w14:textId="77777777" w:rsidR="003A3A7D" w:rsidRPr="0060355B" w:rsidRDefault="003A3A7D" w:rsidP="003A3A7D">
      <w:pPr>
        <w:pStyle w:val="ListParagraph"/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14:paraId="191C9482" w14:textId="0AE082B0" w:rsidR="00FC75C8" w:rsidRDefault="00FC75C8" w:rsidP="00AE0658">
      <w:pPr>
        <w:bidi w:val="0"/>
        <w:rPr>
          <w:rFonts w:asciiTheme="majorBidi" w:hAnsiTheme="majorBidi" w:cstheme="majorBidi"/>
          <w:lang w:bidi="ar-IQ"/>
        </w:rPr>
      </w:pPr>
    </w:p>
    <w:p w14:paraId="620248EA" w14:textId="0CB434F1" w:rsidR="009314FC" w:rsidRDefault="009314FC" w:rsidP="009314FC">
      <w:pPr>
        <w:bidi w:val="0"/>
        <w:rPr>
          <w:rFonts w:asciiTheme="majorBidi" w:hAnsiTheme="majorBidi" w:cstheme="majorBidi"/>
          <w:lang w:bidi="ar-IQ"/>
        </w:rPr>
      </w:pPr>
    </w:p>
    <w:p w14:paraId="785FC5A8" w14:textId="0D2EC282" w:rsidR="009314FC" w:rsidRDefault="009314FC" w:rsidP="009314FC">
      <w:pPr>
        <w:bidi w:val="0"/>
        <w:rPr>
          <w:rFonts w:asciiTheme="majorBidi" w:hAnsiTheme="majorBidi" w:cstheme="majorBidi"/>
          <w:lang w:bidi="ar-IQ"/>
        </w:rPr>
      </w:pPr>
    </w:p>
    <w:p w14:paraId="55E8AE19" w14:textId="5A6BC9C0" w:rsidR="009314FC" w:rsidRDefault="009314FC" w:rsidP="009314FC">
      <w:pPr>
        <w:bidi w:val="0"/>
        <w:rPr>
          <w:rFonts w:asciiTheme="majorBidi" w:hAnsiTheme="majorBidi" w:cstheme="majorBidi"/>
          <w:lang w:bidi="ar-IQ"/>
        </w:rPr>
      </w:pPr>
    </w:p>
    <w:p w14:paraId="7427AE54" w14:textId="77777777" w:rsidR="009314FC" w:rsidRPr="00D36E52" w:rsidRDefault="009314FC" w:rsidP="009314FC">
      <w:pPr>
        <w:bidi w:val="0"/>
        <w:rPr>
          <w:rFonts w:asciiTheme="majorBidi" w:hAnsiTheme="majorBidi" w:cstheme="majorBidi"/>
          <w:lang w:bidi="ar-IQ"/>
        </w:rPr>
      </w:pPr>
    </w:p>
    <w:p w14:paraId="11418A84" w14:textId="1A6BAD77" w:rsidR="00D36E52" w:rsidRPr="00D36E52" w:rsidRDefault="00D36E52" w:rsidP="00D36E52">
      <w:pPr>
        <w:bidi w:val="0"/>
        <w:rPr>
          <w:rFonts w:asciiTheme="majorBidi" w:hAnsiTheme="majorBidi" w:cstheme="majorBidi"/>
          <w:lang w:bidi="ar-IQ"/>
        </w:rPr>
      </w:pPr>
    </w:p>
    <w:p w14:paraId="2FEA7AF5" w14:textId="5505D303" w:rsidR="00D36E52" w:rsidRDefault="00DF4788" w:rsidP="00D36E52">
      <w:pPr>
        <w:bidi w:val="0"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/>
          <w:lang w:bidi="ar-IQ"/>
        </w:rPr>
        <w:t xml:space="preserve">                                                                                                                Assistant Lecturer</w:t>
      </w:r>
    </w:p>
    <w:p w14:paraId="5B7CEEC2" w14:textId="6CAD6BD9" w:rsidR="00DF4788" w:rsidRPr="00D36E52" w:rsidRDefault="00DF4788" w:rsidP="00DF4788">
      <w:pPr>
        <w:bidi w:val="0"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/>
          <w:lang w:bidi="ar-IQ"/>
        </w:rPr>
        <w:t xml:space="preserve">                                                                                                               </w:t>
      </w:r>
      <w:proofErr w:type="spellStart"/>
      <w:r>
        <w:rPr>
          <w:rFonts w:asciiTheme="majorBidi" w:hAnsiTheme="majorBidi" w:cstheme="majorBidi"/>
          <w:lang w:bidi="ar-IQ"/>
        </w:rPr>
        <w:t>Reka</w:t>
      </w:r>
      <w:proofErr w:type="spellEnd"/>
      <w:r>
        <w:rPr>
          <w:rFonts w:asciiTheme="majorBidi" w:hAnsiTheme="majorBidi" w:cstheme="majorBidi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lang w:bidi="ar-IQ"/>
        </w:rPr>
        <w:t>Husamaddin</w:t>
      </w:r>
      <w:proofErr w:type="spellEnd"/>
      <w:r>
        <w:rPr>
          <w:rFonts w:asciiTheme="majorBidi" w:hAnsiTheme="majorBidi" w:cstheme="majorBidi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lang w:bidi="ar-IQ"/>
        </w:rPr>
        <w:t>Yasin</w:t>
      </w:r>
      <w:proofErr w:type="spellEnd"/>
    </w:p>
    <w:p w14:paraId="18BA4A25" w14:textId="4F6FAC69" w:rsidR="00D36E52" w:rsidRPr="00D36E52" w:rsidRDefault="00DF4788" w:rsidP="00D36E52">
      <w:pPr>
        <w:bidi w:val="0"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/>
          <w:lang w:bidi="ar-IQ"/>
        </w:rPr>
        <w:t xml:space="preserve">                                                    </w:t>
      </w:r>
      <w:r w:rsidR="00085FC1">
        <w:rPr>
          <w:rFonts w:asciiTheme="majorBidi" w:hAnsiTheme="majorBidi" w:cstheme="majorBidi"/>
          <w:lang w:bidi="ar-IQ"/>
        </w:rPr>
        <w:t xml:space="preserve">                          </w:t>
      </w:r>
      <w:r>
        <w:rPr>
          <w:rFonts w:asciiTheme="majorBidi" w:hAnsiTheme="majorBidi" w:cstheme="majorBidi"/>
          <w:lang w:bidi="ar-IQ"/>
        </w:rPr>
        <w:t xml:space="preserve">               </w:t>
      </w:r>
    </w:p>
    <w:p w14:paraId="4ED969D1" w14:textId="77777777" w:rsidR="00D36E52" w:rsidRPr="00D36E52" w:rsidRDefault="00D36E52" w:rsidP="00D36E52">
      <w:pPr>
        <w:bidi w:val="0"/>
        <w:rPr>
          <w:rFonts w:asciiTheme="majorBidi" w:hAnsiTheme="majorBidi" w:cstheme="majorBidi"/>
          <w:lang w:bidi="ar-IQ"/>
        </w:rPr>
      </w:pPr>
    </w:p>
    <w:sectPr w:rsidR="00D36E52" w:rsidRPr="00D36E52" w:rsidSect="001023A9">
      <w:pgSz w:w="11906" w:h="16838"/>
      <w:pgMar w:top="284" w:right="140" w:bottom="397" w:left="28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E3B08"/>
    <w:multiLevelType w:val="hybridMultilevel"/>
    <w:tmpl w:val="D494E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23F35"/>
    <w:multiLevelType w:val="hybridMultilevel"/>
    <w:tmpl w:val="D804917C"/>
    <w:lvl w:ilvl="0" w:tplc="09101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4D2E5F"/>
    <w:multiLevelType w:val="hybridMultilevel"/>
    <w:tmpl w:val="D2C8D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F060B"/>
    <w:multiLevelType w:val="hybridMultilevel"/>
    <w:tmpl w:val="82043B86"/>
    <w:lvl w:ilvl="0" w:tplc="D85CE0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93"/>
    <w:rsid w:val="00030BBA"/>
    <w:rsid w:val="00051F2B"/>
    <w:rsid w:val="00085FC1"/>
    <w:rsid w:val="000A4085"/>
    <w:rsid w:val="000B4231"/>
    <w:rsid w:val="000C13D5"/>
    <w:rsid w:val="000D0AB4"/>
    <w:rsid w:val="000D2436"/>
    <w:rsid w:val="001023A9"/>
    <w:rsid w:val="00105CAA"/>
    <w:rsid w:val="00111640"/>
    <w:rsid w:val="0012379D"/>
    <w:rsid w:val="00142D8C"/>
    <w:rsid w:val="00144C50"/>
    <w:rsid w:val="00157F12"/>
    <w:rsid w:val="00160B92"/>
    <w:rsid w:val="00193B30"/>
    <w:rsid w:val="00201C2B"/>
    <w:rsid w:val="00280495"/>
    <w:rsid w:val="002B3CD7"/>
    <w:rsid w:val="002C0301"/>
    <w:rsid w:val="002C4593"/>
    <w:rsid w:val="002D467E"/>
    <w:rsid w:val="002E06B6"/>
    <w:rsid w:val="0033517C"/>
    <w:rsid w:val="00342178"/>
    <w:rsid w:val="00374E84"/>
    <w:rsid w:val="003A3A7D"/>
    <w:rsid w:val="003D427C"/>
    <w:rsid w:val="003F1A4A"/>
    <w:rsid w:val="0040029A"/>
    <w:rsid w:val="00430078"/>
    <w:rsid w:val="00491C1C"/>
    <w:rsid w:val="004D3BBD"/>
    <w:rsid w:val="0051114E"/>
    <w:rsid w:val="00514D86"/>
    <w:rsid w:val="00524A7C"/>
    <w:rsid w:val="00561695"/>
    <w:rsid w:val="005B32D8"/>
    <w:rsid w:val="005E7EB4"/>
    <w:rsid w:val="005F4EE1"/>
    <w:rsid w:val="005F7450"/>
    <w:rsid w:val="005F79DF"/>
    <w:rsid w:val="0060355B"/>
    <w:rsid w:val="006569B8"/>
    <w:rsid w:val="00664F04"/>
    <w:rsid w:val="006775B8"/>
    <w:rsid w:val="006A6B24"/>
    <w:rsid w:val="006B4CA9"/>
    <w:rsid w:val="006D7A0B"/>
    <w:rsid w:val="00771A2E"/>
    <w:rsid w:val="00771A8B"/>
    <w:rsid w:val="00772C2E"/>
    <w:rsid w:val="007E3F4E"/>
    <w:rsid w:val="007E7FDD"/>
    <w:rsid w:val="007F7A7E"/>
    <w:rsid w:val="00802589"/>
    <w:rsid w:val="00835F81"/>
    <w:rsid w:val="00840F59"/>
    <w:rsid w:val="00893DFD"/>
    <w:rsid w:val="00897A67"/>
    <w:rsid w:val="008A7C33"/>
    <w:rsid w:val="008E7D26"/>
    <w:rsid w:val="009314FC"/>
    <w:rsid w:val="00933518"/>
    <w:rsid w:val="00954F50"/>
    <w:rsid w:val="00985C96"/>
    <w:rsid w:val="009A475E"/>
    <w:rsid w:val="009B2834"/>
    <w:rsid w:val="009F6D5A"/>
    <w:rsid w:val="00A85C20"/>
    <w:rsid w:val="00AB396F"/>
    <w:rsid w:val="00AB468F"/>
    <w:rsid w:val="00AE0658"/>
    <w:rsid w:val="00AE5843"/>
    <w:rsid w:val="00AF54C4"/>
    <w:rsid w:val="00B05F74"/>
    <w:rsid w:val="00B112E3"/>
    <w:rsid w:val="00B64064"/>
    <w:rsid w:val="00B70010"/>
    <w:rsid w:val="00B8720A"/>
    <w:rsid w:val="00B915F0"/>
    <w:rsid w:val="00BA116E"/>
    <w:rsid w:val="00BB3F61"/>
    <w:rsid w:val="00BD1536"/>
    <w:rsid w:val="00C86957"/>
    <w:rsid w:val="00C92041"/>
    <w:rsid w:val="00CA2923"/>
    <w:rsid w:val="00CD5F8D"/>
    <w:rsid w:val="00CE5D04"/>
    <w:rsid w:val="00D07E4F"/>
    <w:rsid w:val="00D10E13"/>
    <w:rsid w:val="00D36E52"/>
    <w:rsid w:val="00D443D8"/>
    <w:rsid w:val="00DD62B5"/>
    <w:rsid w:val="00DF4788"/>
    <w:rsid w:val="00E02E16"/>
    <w:rsid w:val="00E26AAB"/>
    <w:rsid w:val="00E42330"/>
    <w:rsid w:val="00E57ADC"/>
    <w:rsid w:val="00E672F0"/>
    <w:rsid w:val="00E81995"/>
    <w:rsid w:val="00EA2228"/>
    <w:rsid w:val="00F91CBA"/>
    <w:rsid w:val="00FC75C8"/>
    <w:rsid w:val="00FE08D6"/>
    <w:rsid w:val="00FE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3D9B1"/>
  <w14:defaultImageDpi w14:val="330"/>
  <w15:chartTrackingRefBased/>
  <w15:docId w15:val="{8B30CA3C-6A4C-4B68-912D-BB202D73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4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1C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A7C3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A-G</dc:creator>
  <cp:keywords/>
  <dc:description/>
  <cp:lastModifiedBy>Maher</cp:lastModifiedBy>
  <cp:revision>31</cp:revision>
  <cp:lastPrinted>2016-05-14T06:18:00Z</cp:lastPrinted>
  <dcterms:created xsi:type="dcterms:W3CDTF">2023-01-14T22:02:00Z</dcterms:created>
  <dcterms:modified xsi:type="dcterms:W3CDTF">2023-05-03T05:14:00Z</dcterms:modified>
</cp:coreProperties>
</file>