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Ex1.xml" ContentType="application/vnd.ms-office.chartex+xml"/>
  <Override PartName="/word/charts/style6.xml" ContentType="application/vnd.ms-office.chartstyle+xml"/>
  <Override PartName="/word/charts/colors6.xml" ContentType="application/vnd.ms-office.chartcolorstyle+xml"/>
  <Override PartName="/word/charts/chartEx2.xml" ContentType="application/vnd.ms-office.chartex+xml"/>
  <Override PartName="/word/charts/style7.xml" ContentType="application/vnd.ms-office.chartstyle+xml"/>
  <Override PartName="/word/charts/colors7.xml" ContentType="application/vnd.ms-office.chartcolorstyle+xml"/>
  <Override PartName="/word/charts/chart6.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7.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F437F" w14:textId="68CD3E35" w:rsidR="00A04FA9" w:rsidRPr="00A35F0E" w:rsidRDefault="00A04FA9" w:rsidP="00A35F0E">
      <w:pPr>
        <w:spacing w:line="276" w:lineRule="auto"/>
        <w:rPr>
          <w:rFonts w:asciiTheme="majorBidi" w:hAnsiTheme="majorBidi" w:cstheme="majorBidi"/>
          <w:sz w:val="28"/>
          <w:szCs w:val="28"/>
          <w:lang w:bidi="ar-IQ"/>
        </w:rPr>
      </w:pPr>
      <w:r w:rsidRPr="00A35F0E">
        <w:rPr>
          <w:rFonts w:asciiTheme="majorBidi" w:hAnsiTheme="majorBidi" w:cstheme="majorBidi"/>
          <w:noProof/>
          <w:sz w:val="28"/>
          <w:szCs w:val="28"/>
        </w:rPr>
        <w:drawing>
          <wp:anchor distT="0" distB="0" distL="114300" distR="114300" simplePos="0" relativeHeight="251659264" behindDoc="0" locked="0" layoutInCell="1" allowOverlap="1" wp14:anchorId="24D85644" wp14:editId="3909051D">
            <wp:simplePos x="0" y="0"/>
            <wp:positionH relativeFrom="margin">
              <wp:posOffset>1623060</wp:posOffset>
            </wp:positionH>
            <wp:positionV relativeFrom="paragraph">
              <wp:posOffset>0</wp:posOffset>
            </wp:positionV>
            <wp:extent cx="2390775" cy="2162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6).jpeg"/>
                    <pic:cNvPicPr/>
                  </pic:nvPicPr>
                  <pic:blipFill>
                    <a:blip r:embed="rId8">
                      <a:extLst>
                        <a:ext uri="{28A0092B-C50C-407E-A947-70E740481C1C}">
                          <a14:useLocalDpi xmlns:a14="http://schemas.microsoft.com/office/drawing/2010/main" val="0"/>
                        </a:ext>
                      </a:extLst>
                    </a:blip>
                    <a:stretch>
                      <a:fillRect/>
                    </a:stretch>
                  </pic:blipFill>
                  <pic:spPr>
                    <a:xfrm>
                      <a:off x="0" y="0"/>
                      <a:ext cx="2390775" cy="2162175"/>
                    </a:xfrm>
                    <a:prstGeom prst="rect">
                      <a:avLst/>
                    </a:prstGeom>
                  </pic:spPr>
                </pic:pic>
              </a:graphicData>
            </a:graphic>
            <wp14:sizeRelH relativeFrom="margin">
              <wp14:pctWidth>0</wp14:pctWidth>
            </wp14:sizeRelH>
            <wp14:sizeRelV relativeFrom="margin">
              <wp14:pctHeight>0</wp14:pctHeight>
            </wp14:sizeRelV>
          </wp:anchor>
        </w:drawing>
      </w:r>
    </w:p>
    <w:p w14:paraId="12BD3741" w14:textId="77777777" w:rsidR="00A04FA9" w:rsidRPr="00A35F0E" w:rsidRDefault="00A04FA9" w:rsidP="00A35F0E">
      <w:pPr>
        <w:spacing w:line="276" w:lineRule="auto"/>
        <w:rPr>
          <w:rFonts w:asciiTheme="majorBidi" w:hAnsiTheme="majorBidi" w:cstheme="majorBidi"/>
          <w:sz w:val="28"/>
          <w:szCs w:val="28"/>
          <w:lang w:bidi="ar-IQ"/>
        </w:rPr>
      </w:pPr>
    </w:p>
    <w:p w14:paraId="7FFD8377" w14:textId="77777777" w:rsidR="00A04FA9" w:rsidRPr="00A35F0E" w:rsidRDefault="00A04FA9" w:rsidP="00A35F0E">
      <w:pPr>
        <w:spacing w:line="276" w:lineRule="auto"/>
        <w:rPr>
          <w:rFonts w:asciiTheme="majorBidi" w:hAnsiTheme="majorBidi" w:cstheme="majorBidi"/>
          <w:sz w:val="28"/>
          <w:szCs w:val="28"/>
          <w:lang w:bidi="ar-IQ"/>
        </w:rPr>
      </w:pPr>
    </w:p>
    <w:p w14:paraId="3BA957AE" w14:textId="77777777" w:rsidR="00A04FA9" w:rsidRPr="00A35F0E" w:rsidRDefault="00A04FA9" w:rsidP="00A35F0E">
      <w:pPr>
        <w:spacing w:line="276" w:lineRule="auto"/>
        <w:rPr>
          <w:rFonts w:asciiTheme="majorBidi" w:hAnsiTheme="majorBidi" w:cstheme="majorBidi"/>
          <w:sz w:val="28"/>
          <w:szCs w:val="28"/>
          <w:lang w:bidi="ar-IQ"/>
        </w:rPr>
      </w:pPr>
    </w:p>
    <w:p w14:paraId="6A9573F8" w14:textId="77777777" w:rsidR="00A04FA9" w:rsidRPr="00A35F0E" w:rsidRDefault="00A04FA9" w:rsidP="00A35F0E">
      <w:pPr>
        <w:spacing w:line="276" w:lineRule="auto"/>
        <w:rPr>
          <w:rFonts w:asciiTheme="majorBidi" w:hAnsiTheme="majorBidi" w:cstheme="majorBidi"/>
          <w:sz w:val="28"/>
          <w:szCs w:val="28"/>
          <w:lang w:bidi="ar-IQ"/>
        </w:rPr>
      </w:pPr>
    </w:p>
    <w:p w14:paraId="028ECF0F" w14:textId="77777777" w:rsidR="00A04FA9" w:rsidRPr="00A35F0E" w:rsidRDefault="00A04FA9" w:rsidP="00A35F0E">
      <w:pPr>
        <w:spacing w:line="276" w:lineRule="auto"/>
        <w:rPr>
          <w:rFonts w:asciiTheme="majorBidi" w:hAnsiTheme="majorBidi" w:cstheme="majorBidi"/>
          <w:sz w:val="28"/>
          <w:szCs w:val="28"/>
          <w:lang w:bidi="ar-IQ"/>
        </w:rPr>
      </w:pPr>
    </w:p>
    <w:p w14:paraId="08361585" w14:textId="77777777" w:rsidR="00A04FA9" w:rsidRPr="00A35F0E" w:rsidRDefault="00A04FA9" w:rsidP="00A35F0E">
      <w:pPr>
        <w:spacing w:line="276" w:lineRule="auto"/>
        <w:rPr>
          <w:rFonts w:asciiTheme="majorBidi" w:hAnsiTheme="majorBidi" w:cstheme="majorBidi"/>
          <w:sz w:val="28"/>
          <w:szCs w:val="28"/>
          <w:lang w:bidi="ar-IQ"/>
        </w:rPr>
      </w:pPr>
    </w:p>
    <w:p w14:paraId="1DE43C6D" w14:textId="5A5F0859" w:rsidR="00A04FA9" w:rsidRPr="00A35F0E" w:rsidRDefault="00A04FA9" w:rsidP="00A35F0E">
      <w:pPr>
        <w:spacing w:line="276" w:lineRule="auto"/>
        <w:jc w:val="center"/>
        <w:rPr>
          <w:rFonts w:asciiTheme="majorBidi" w:hAnsiTheme="majorBidi" w:cstheme="majorBidi"/>
          <w:b/>
          <w:bCs/>
          <w:sz w:val="28"/>
          <w:szCs w:val="28"/>
          <w:lang w:bidi="ar-IQ"/>
        </w:rPr>
      </w:pPr>
      <w:r w:rsidRPr="00A35F0E">
        <w:rPr>
          <w:rFonts w:asciiTheme="majorBidi" w:hAnsiTheme="majorBidi" w:cstheme="majorBidi"/>
          <w:b/>
          <w:bCs/>
          <w:sz w:val="28"/>
          <w:szCs w:val="28"/>
          <w:rtl/>
          <w:lang w:bidi="ar-IQ"/>
        </w:rPr>
        <w:t xml:space="preserve">زانکۆی </w:t>
      </w:r>
      <w:r w:rsidR="00C92E07" w:rsidRPr="00A35F0E">
        <w:rPr>
          <w:rFonts w:asciiTheme="majorBidi" w:hAnsiTheme="majorBidi" w:cstheme="majorBidi"/>
          <w:b/>
          <w:bCs/>
          <w:sz w:val="28"/>
          <w:szCs w:val="28"/>
          <w:rtl/>
          <w:lang w:bidi="ar-IQ"/>
        </w:rPr>
        <w:t>س</w:t>
      </w:r>
      <w:r w:rsidRPr="00A35F0E">
        <w:rPr>
          <w:rFonts w:asciiTheme="majorBidi" w:hAnsiTheme="majorBidi" w:cstheme="majorBidi"/>
          <w:b/>
          <w:bCs/>
          <w:sz w:val="28"/>
          <w:szCs w:val="28"/>
          <w:rtl/>
          <w:lang w:bidi="ar-IQ"/>
        </w:rPr>
        <w:t>ەلاحەد</w:t>
      </w:r>
      <w:r w:rsidR="00C92E07" w:rsidRPr="00A35F0E">
        <w:rPr>
          <w:rFonts w:asciiTheme="majorBidi" w:hAnsiTheme="majorBidi" w:cstheme="majorBidi"/>
          <w:b/>
          <w:bCs/>
          <w:sz w:val="28"/>
          <w:szCs w:val="28"/>
          <w:rtl/>
          <w:lang w:bidi="ar-IQ"/>
        </w:rPr>
        <w:t>د</w:t>
      </w:r>
      <w:r w:rsidRPr="00A35F0E">
        <w:rPr>
          <w:rFonts w:asciiTheme="majorBidi" w:hAnsiTheme="majorBidi" w:cstheme="majorBidi"/>
          <w:b/>
          <w:bCs/>
          <w:sz w:val="28"/>
          <w:szCs w:val="28"/>
          <w:rtl/>
          <w:lang w:bidi="ar-IQ"/>
        </w:rPr>
        <w:t>ین – هەولێر</w:t>
      </w:r>
    </w:p>
    <w:p w14:paraId="38CB8055" w14:textId="75460810" w:rsidR="00A04FA9" w:rsidRPr="00A35F0E" w:rsidRDefault="00A04FA9" w:rsidP="00A35F0E">
      <w:pPr>
        <w:spacing w:line="276" w:lineRule="auto"/>
        <w:jc w:val="center"/>
        <w:rPr>
          <w:rFonts w:asciiTheme="majorBidi" w:hAnsiTheme="majorBidi" w:cstheme="majorBidi"/>
          <w:b/>
          <w:bCs/>
          <w:sz w:val="28"/>
          <w:szCs w:val="28"/>
          <w:lang w:bidi="ar-IQ"/>
        </w:rPr>
      </w:pPr>
      <w:r w:rsidRPr="00A35F0E">
        <w:rPr>
          <w:rFonts w:asciiTheme="majorBidi" w:hAnsiTheme="majorBidi" w:cstheme="majorBidi"/>
          <w:b/>
          <w:bCs/>
          <w:sz w:val="28"/>
          <w:szCs w:val="28"/>
          <w:lang w:bidi="ar-IQ"/>
        </w:rPr>
        <w:t xml:space="preserve">Salahaddin University – Erbil </w:t>
      </w:r>
    </w:p>
    <w:p w14:paraId="1AB0415B" w14:textId="77777777" w:rsidR="009F4D6C" w:rsidRPr="00A35F0E" w:rsidRDefault="009F4D6C" w:rsidP="00A35F0E">
      <w:pPr>
        <w:spacing w:line="276" w:lineRule="auto"/>
        <w:jc w:val="center"/>
        <w:rPr>
          <w:rFonts w:asciiTheme="majorBidi" w:hAnsiTheme="majorBidi" w:cstheme="majorBidi"/>
          <w:b/>
          <w:bCs/>
          <w:sz w:val="28"/>
          <w:szCs w:val="28"/>
          <w:lang w:bidi="ar-IQ"/>
        </w:rPr>
      </w:pPr>
    </w:p>
    <w:p w14:paraId="11C0BEE6" w14:textId="3D1E9AE4" w:rsidR="00A04FA9" w:rsidRPr="00A35F0E" w:rsidRDefault="00A04FA9" w:rsidP="00A35F0E">
      <w:pPr>
        <w:spacing w:line="276" w:lineRule="auto"/>
        <w:jc w:val="center"/>
        <w:rPr>
          <w:rFonts w:asciiTheme="majorHAnsi" w:hAnsiTheme="majorHAnsi" w:cstheme="majorHAnsi"/>
          <w:b/>
          <w:bCs/>
          <w:sz w:val="40"/>
          <w:szCs w:val="40"/>
          <w:lang w:bidi="ar-IQ"/>
        </w:rPr>
      </w:pPr>
      <w:r w:rsidRPr="00A35F0E">
        <w:rPr>
          <w:rFonts w:asciiTheme="majorHAnsi" w:hAnsiTheme="majorHAnsi" w:cstheme="majorHAnsi"/>
          <w:b/>
          <w:bCs/>
          <w:sz w:val="40"/>
          <w:szCs w:val="40"/>
          <w:lang w:bidi="ar-IQ"/>
        </w:rPr>
        <w:t xml:space="preserve">Natural Therapies Utilization </w:t>
      </w:r>
      <w:r w:rsidR="00BF0F86" w:rsidRPr="00A35F0E">
        <w:rPr>
          <w:rFonts w:asciiTheme="majorHAnsi" w:hAnsiTheme="majorHAnsi" w:cstheme="majorHAnsi"/>
          <w:b/>
          <w:bCs/>
          <w:sz w:val="40"/>
          <w:szCs w:val="40"/>
          <w:lang w:bidi="ar-IQ"/>
        </w:rPr>
        <w:t>i</w:t>
      </w:r>
      <w:r w:rsidRPr="00A35F0E">
        <w:rPr>
          <w:rFonts w:asciiTheme="majorHAnsi" w:hAnsiTheme="majorHAnsi" w:cstheme="majorHAnsi"/>
          <w:b/>
          <w:bCs/>
          <w:sz w:val="40"/>
          <w:szCs w:val="40"/>
          <w:lang w:bidi="ar-IQ"/>
        </w:rPr>
        <w:t>n Erbil</w:t>
      </w:r>
      <w:r w:rsidR="002001BE" w:rsidRPr="00A35F0E">
        <w:rPr>
          <w:rFonts w:asciiTheme="majorHAnsi" w:hAnsiTheme="majorHAnsi" w:cstheme="majorHAnsi"/>
          <w:b/>
          <w:bCs/>
          <w:sz w:val="40"/>
          <w:szCs w:val="40"/>
          <w:lang w:bidi="ar-IQ"/>
        </w:rPr>
        <w:t>,</w:t>
      </w:r>
      <w:r w:rsidRPr="00A35F0E">
        <w:rPr>
          <w:rFonts w:asciiTheme="majorHAnsi" w:hAnsiTheme="majorHAnsi" w:cstheme="majorHAnsi"/>
          <w:b/>
          <w:bCs/>
          <w:sz w:val="40"/>
          <w:szCs w:val="40"/>
          <w:lang w:bidi="ar-IQ"/>
        </w:rPr>
        <w:t xml:space="preserve"> Kurdistan Region, Iraq</w:t>
      </w:r>
    </w:p>
    <w:p w14:paraId="2A68293D" w14:textId="77777777" w:rsidR="00A04FA9" w:rsidRPr="00A35F0E" w:rsidRDefault="00A04FA9" w:rsidP="00A35F0E">
      <w:pPr>
        <w:spacing w:line="276" w:lineRule="auto"/>
        <w:jc w:val="center"/>
        <w:rPr>
          <w:rFonts w:asciiTheme="majorBidi" w:hAnsiTheme="majorBidi" w:cstheme="majorBidi"/>
          <w:sz w:val="28"/>
          <w:szCs w:val="28"/>
          <w:lang w:bidi="ar-IQ"/>
        </w:rPr>
      </w:pPr>
      <w:r w:rsidRPr="00A35F0E">
        <w:rPr>
          <w:rFonts w:asciiTheme="majorBidi" w:hAnsiTheme="majorBidi" w:cstheme="majorBidi"/>
          <w:sz w:val="28"/>
          <w:szCs w:val="28"/>
          <w:lang w:bidi="ar-IQ"/>
        </w:rPr>
        <w:t xml:space="preserve">Research project </w:t>
      </w:r>
    </w:p>
    <w:p w14:paraId="7E32EF86" w14:textId="71CAB833" w:rsidR="00A04FA9" w:rsidRPr="00A35F0E" w:rsidRDefault="00A04FA9" w:rsidP="00A35F0E">
      <w:pPr>
        <w:spacing w:line="276" w:lineRule="auto"/>
        <w:jc w:val="center"/>
        <w:rPr>
          <w:rFonts w:asciiTheme="majorBidi" w:hAnsiTheme="majorBidi" w:cstheme="majorBidi"/>
          <w:sz w:val="28"/>
          <w:szCs w:val="28"/>
          <w:lang w:bidi="ar-IQ"/>
        </w:rPr>
      </w:pPr>
      <w:r w:rsidRPr="00A35F0E">
        <w:rPr>
          <w:rFonts w:asciiTheme="majorBidi" w:hAnsiTheme="majorBidi" w:cstheme="majorBidi"/>
          <w:sz w:val="28"/>
          <w:szCs w:val="28"/>
          <w:lang w:bidi="ar-IQ"/>
        </w:rPr>
        <w:t xml:space="preserve">Submitted to the department of Field Crops and Medicinal Plants at </w:t>
      </w:r>
      <w:r w:rsidR="005F5F09" w:rsidRPr="00A35F0E">
        <w:rPr>
          <w:rFonts w:asciiTheme="majorBidi" w:hAnsiTheme="majorBidi" w:cstheme="majorBidi"/>
          <w:sz w:val="28"/>
          <w:szCs w:val="28"/>
          <w:lang w:bidi="ar-IQ"/>
        </w:rPr>
        <w:t>C</w:t>
      </w:r>
      <w:r w:rsidRPr="00A35F0E">
        <w:rPr>
          <w:rFonts w:asciiTheme="majorBidi" w:hAnsiTheme="majorBidi" w:cstheme="majorBidi"/>
          <w:sz w:val="28"/>
          <w:szCs w:val="28"/>
          <w:lang w:bidi="ar-IQ"/>
        </w:rPr>
        <w:t xml:space="preserve">ollege of </w:t>
      </w:r>
      <w:r w:rsidR="00415EC2" w:rsidRPr="00A35F0E">
        <w:rPr>
          <w:rFonts w:asciiTheme="majorBidi" w:hAnsiTheme="majorBidi" w:cstheme="majorBidi"/>
          <w:sz w:val="28"/>
          <w:szCs w:val="28"/>
          <w:lang w:bidi="ar-IQ"/>
        </w:rPr>
        <w:t>A</w:t>
      </w:r>
      <w:r w:rsidRPr="00A35F0E">
        <w:rPr>
          <w:rFonts w:asciiTheme="majorBidi" w:hAnsiTheme="majorBidi" w:cstheme="majorBidi"/>
          <w:sz w:val="28"/>
          <w:szCs w:val="28"/>
          <w:lang w:bidi="ar-IQ"/>
        </w:rPr>
        <w:t xml:space="preserve">griculture </w:t>
      </w:r>
      <w:r w:rsidR="00415EC2" w:rsidRPr="00A35F0E">
        <w:rPr>
          <w:rFonts w:asciiTheme="majorBidi" w:hAnsiTheme="majorBidi" w:cstheme="majorBidi"/>
          <w:sz w:val="28"/>
          <w:szCs w:val="28"/>
          <w:lang w:bidi="ar-IQ"/>
        </w:rPr>
        <w:t>E</w:t>
      </w:r>
      <w:r w:rsidRPr="00A35F0E">
        <w:rPr>
          <w:rFonts w:asciiTheme="majorBidi" w:hAnsiTheme="majorBidi" w:cstheme="majorBidi"/>
          <w:sz w:val="28"/>
          <w:szCs w:val="28"/>
          <w:lang w:bidi="ar-IQ"/>
        </w:rPr>
        <w:t xml:space="preserve">ngineering </w:t>
      </w:r>
      <w:r w:rsidR="00A62465" w:rsidRPr="00A35F0E">
        <w:rPr>
          <w:rFonts w:asciiTheme="majorBidi" w:hAnsiTheme="majorBidi" w:cstheme="majorBidi"/>
          <w:sz w:val="28"/>
          <w:szCs w:val="28"/>
          <w:lang w:bidi="ar-IQ"/>
        </w:rPr>
        <w:t>Sciences Partial</w:t>
      </w:r>
      <w:r w:rsidRPr="00A35F0E">
        <w:rPr>
          <w:rFonts w:asciiTheme="majorBidi" w:hAnsiTheme="majorBidi" w:cstheme="majorBidi"/>
          <w:sz w:val="28"/>
          <w:szCs w:val="28"/>
          <w:lang w:bidi="ar-IQ"/>
        </w:rPr>
        <w:t xml:space="preserve"> Fulfillment of the Requirements for the Degree of BSc</w:t>
      </w:r>
      <w:r w:rsidR="00415EC2" w:rsidRPr="00A35F0E">
        <w:rPr>
          <w:rFonts w:asciiTheme="majorBidi" w:hAnsiTheme="majorBidi" w:cstheme="majorBidi"/>
          <w:sz w:val="28"/>
          <w:szCs w:val="28"/>
          <w:lang w:bidi="ar-IQ"/>
        </w:rPr>
        <w:t>.</w:t>
      </w:r>
      <w:r w:rsidRPr="00A35F0E">
        <w:rPr>
          <w:rFonts w:asciiTheme="majorBidi" w:hAnsiTheme="majorBidi" w:cstheme="majorBidi"/>
          <w:sz w:val="28"/>
          <w:szCs w:val="28"/>
          <w:lang w:bidi="ar-IQ"/>
        </w:rPr>
        <w:t xml:space="preserve"> </w:t>
      </w:r>
    </w:p>
    <w:p w14:paraId="234FFB57" w14:textId="77777777" w:rsidR="002E14BD" w:rsidRPr="00A35F0E" w:rsidRDefault="002E14BD" w:rsidP="00A35F0E">
      <w:pPr>
        <w:spacing w:line="276" w:lineRule="auto"/>
        <w:rPr>
          <w:rFonts w:asciiTheme="majorBidi" w:hAnsiTheme="majorBidi" w:cstheme="majorBidi"/>
          <w:sz w:val="28"/>
          <w:szCs w:val="28"/>
          <w:lang w:bidi="ar-IQ"/>
        </w:rPr>
      </w:pPr>
    </w:p>
    <w:p w14:paraId="031BDBBF" w14:textId="1E1BDB8E" w:rsidR="00A04FA9" w:rsidRPr="00A35F0E" w:rsidRDefault="00A04FA9" w:rsidP="00A35F0E">
      <w:pPr>
        <w:spacing w:line="276" w:lineRule="auto"/>
        <w:jc w:val="center"/>
        <w:rPr>
          <w:rFonts w:asciiTheme="majorBidi" w:hAnsiTheme="majorBidi" w:cstheme="majorBidi"/>
          <w:b/>
          <w:bCs/>
          <w:i/>
          <w:iCs/>
          <w:sz w:val="28"/>
          <w:szCs w:val="28"/>
          <w:lang w:bidi="ar-IQ"/>
        </w:rPr>
      </w:pPr>
      <w:r w:rsidRPr="00A35F0E">
        <w:rPr>
          <w:rFonts w:asciiTheme="majorBidi" w:hAnsiTheme="majorBidi" w:cstheme="majorBidi"/>
          <w:b/>
          <w:bCs/>
          <w:i/>
          <w:iCs/>
          <w:sz w:val="28"/>
          <w:szCs w:val="28"/>
          <w:lang w:bidi="ar-IQ"/>
        </w:rPr>
        <w:t xml:space="preserve">By: </w:t>
      </w:r>
    </w:p>
    <w:p w14:paraId="5EC9EFCC" w14:textId="77777777" w:rsidR="00A04FA9" w:rsidRPr="00A35F0E" w:rsidRDefault="00A04FA9" w:rsidP="00A35F0E">
      <w:pPr>
        <w:spacing w:line="276" w:lineRule="auto"/>
        <w:jc w:val="center"/>
        <w:rPr>
          <w:rFonts w:asciiTheme="majorBidi" w:hAnsiTheme="majorBidi" w:cstheme="majorBidi"/>
          <w:b/>
          <w:bCs/>
          <w:i/>
          <w:iCs/>
          <w:sz w:val="28"/>
          <w:szCs w:val="28"/>
          <w:lang w:bidi="ar-IQ"/>
        </w:rPr>
      </w:pPr>
      <w:r w:rsidRPr="00A35F0E">
        <w:rPr>
          <w:rFonts w:asciiTheme="majorBidi" w:hAnsiTheme="majorBidi" w:cstheme="majorBidi"/>
          <w:b/>
          <w:bCs/>
          <w:i/>
          <w:iCs/>
          <w:sz w:val="28"/>
          <w:szCs w:val="28"/>
          <w:lang w:bidi="ar-IQ"/>
        </w:rPr>
        <w:t xml:space="preserve">Sarchl Sarbast Salih – Saria Mahir Sahid   </w:t>
      </w:r>
    </w:p>
    <w:p w14:paraId="040154E9" w14:textId="1FE6038F" w:rsidR="00A04FA9" w:rsidRPr="00A35F0E" w:rsidRDefault="00A04FA9" w:rsidP="00A35F0E">
      <w:pPr>
        <w:spacing w:line="276" w:lineRule="auto"/>
        <w:jc w:val="center"/>
        <w:rPr>
          <w:rFonts w:asciiTheme="majorBidi" w:hAnsiTheme="majorBidi" w:cstheme="majorBidi"/>
          <w:b/>
          <w:bCs/>
          <w:i/>
          <w:iCs/>
          <w:sz w:val="28"/>
          <w:szCs w:val="28"/>
          <w:lang w:bidi="ar-IQ"/>
        </w:rPr>
      </w:pPr>
      <w:r w:rsidRPr="00A35F0E">
        <w:rPr>
          <w:rFonts w:asciiTheme="majorBidi" w:hAnsiTheme="majorBidi" w:cstheme="majorBidi"/>
          <w:b/>
          <w:bCs/>
          <w:i/>
          <w:iCs/>
          <w:sz w:val="28"/>
          <w:szCs w:val="28"/>
          <w:lang w:bidi="ar-IQ"/>
        </w:rPr>
        <w:t xml:space="preserve">Supervisor </w:t>
      </w:r>
      <w:r w:rsidR="003D24F9" w:rsidRPr="00A35F0E">
        <w:rPr>
          <w:rFonts w:asciiTheme="majorBidi" w:hAnsiTheme="majorBidi" w:cstheme="majorBidi"/>
          <w:b/>
          <w:bCs/>
          <w:i/>
          <w:iCs/>
          <w:sz w:val="28"/>
          <w:szCs w:val="28"/>
          <w:lang w:bidi="ar-IQ"/>
        </w:rPr>
        <w:t>b</w:t>
      </w:r>
      <w:r w:rsidRPr="00A35F0E">
        <w:rPr>
          <w:rFonts w:asciiTheme="majorBidi" w:hAnsiTheme="majorBidi" w:cstheme="majorBidi"/>
          <w:b/>
          <w:bCs/>
          <w:i/>
          <w:iCs/>
          <w:sz w:val="28"/>
          <w:szCs w:val="28"/>
          <w:lang w:bidi="ar-IQ"/>
        </w:rPr>
        <w:t xml:space="preserve">y: </w:t>
      </w:r>
    </w:p>
    <w:p w14:paraId="4223130F" w14:textId="77777777" w:rsidR="00A04FA9" w:rsidRPr="00A35F0E" w:rsidRDefault="00A04FA9" w:rsidP="00A35F0E">
      <w:pPr>
        <w:spacing w:line="276" w:lineRule="auto"/>
        <w:jc w:val="center"/>
        <w:rPr>
          <w:rFonts w:asciiTheme="majorBidi" w:hAnsiTheme="majorBidi" w:cstheme="majorBidi"/>
          <w:b/>
          <w:bCs/>
          <w:i/>
          <w:iCs/>
          <w:sz w:val="28"/>
          <w:szCs w:val="28"/>
          <w:lang w:bidi="ar-IQ"/>
        </w:rPr>
      </w:pPr>
      <w:r w:rsidRPr="00A35F0E">
        <w:rPr>
          <w:rFonts w:asciiTheme="majorBidi" w:hAnsiTheme="majorBidi" w:cstheme="majorBidi"/>
          <w:b/>
          <w:bCs/>
          <w:i/>
          <w:iCs/>
          <w:sz w:val="28"/>
          <w:szCs w:val="28"/>
          <w:lang w:bidi="ar-IQ"/>
        </w:rPr>
        <w:t xml:space="preserve">Asst. Prof. Dr. Saber W. Hamad </w:t>
      </w:r>
    </w:p>
    <w:p w14:paraId="585A2484" w14:textId="3D9D63EA" w:rsidR="003D24F9" w:rsidRPr="00A35F0E" w:rsidRDefault="00A62465" w:rsidP="00A35F0E">
      <w:pPr>
        <w:spacing w:line="276" w:lineRule="auto"/>
        <w:jc w:val="center"/>
        <w:rPr>
          <w:rFonts w:asciiTheme="majorBidi" w:hAnsiTheme="majorBidi" w:cstheme="majorBidi"/>
          <w:b/>
          <w:bCs/>
          <w:i/>
          <w:iCs/>
          <w:sz w:val="28"/>
          <w:szCs w:val="28"/>
          <w:lang w:bidi="ar-IQ"/>
        </w:rPr>
      </w:pPr>
      <w:r w:rsidRPr="00A35F0E">
        <w:rPr>
          <w:rFonts w:asciiTheme="majorBidi" w:hAnsiTheme="majorBidi" w:cstheme="majorBidi"/>
          <w:b/>
          <w:bCs/>
          <w:i/>
          <w:iCs/>
          <w:sz w:val="28"/>
          <w:szCs w:val="28"/>
          <w:lang w:bidi="ar-IQ"/>
        </w:rPr>
        <w:t>Asst. Lecturer</w:t>
      </w:r>
      <w:r w:rsidR="00A04FA9" w:rsidRPr="00A35F0E">
        <w:rPr>
          <w:rFonts w:asciiTheme="majorBidi" w:hAnsiTheme="majorBidi" w:cstheme="majorBidi"/>
          <w:b/>
          <w:bCs/>
          <w:i/>
          <w:iCs/>
          <w:sz w:val="28"/>
          <w:szCs w:val="28"/>
          <w:lang w:bidi="ar-IQ"/>
        </w:rPr>
        <w:t xml:space="preserve">. Baghawan A. Omer </w:t>
      </w:r>
    </w:p>
    <w:p w14:paraId="0609C9E2" w14:textId="77777777" w:rsidR="00E1537A" w:rsidRPr="00A35F0E" w:rsidRDefault="00E1537A" w:rsidP="00A35F0E">
      <w:pPr>
        <w:spacing w:line="276" w:lineRule="auto"/>
        <w:jc w:val="center"/>
        <w:rPr>
          <w:rFonts w:asciiTheme="majorBidi" w:hAnsiTheme="majorBidi" w:cstheme="majorBidi"/>
          <w:b/>
          <w:bCs/>
          <w:i/>
          <w:iCs/>
          <w:sz w:val="28"/>
          <w:szCs w:val="28"/>
          <w:lang w:bidi="ar-IQ"/>
        </w:rPr>
      </w:pPr>
    </w:p>
    <w:p w14:paraId="7604F919" w14:textId="77777777" w:rsidR="002E14BD" w:rsidRPr="00A35F0E" w:rsidRDefault="002E14BD" w:rsidP="00A35F0E">
      <w:pPr>
        <w:tabs>
          <w:tab w:val="left" w:pos="2889"/>
        </w:tabs>
        <w:spacing w:line="276" w:lineRule="auto"/>
        <w:rPr>
          <w:rFonts w:asciiTheme="majorBidi" w:hAnsiTheme="majorBidi" w:cstheme="majorBidi"/>
          <w:b/>
          <w:bCs/>
          <w:i/>
          <w:iCs/>
          <w:sz w:val="28"/>
          <w:szCs w:val="28"/>
          <w:lang w:bidi="ar-IQ"/>
        </w:rPr>
      </w:pPr>
    </w:p>
    <w:p w14:paraId="0804948D" w14:textId="77777777" w:rsidR="002E14BD" w:rsidRPr="00A35F0E" w:rsidRDefault="002E14BD" w:rsidP="00A35F0E">
      <w:pPr>
        <w:tabs>
          <w:tab w:val="left" w:pos="2889"/>
        </w:tabs>
        <w:spacing w:line="276" w:lineRule="auto"/>
        <w:rPr>
          <w:rFonts w:asciiTheme="majorBidi" w:hAnsiTheme="majorBidi" w:cstheme="majorBidi"/>
          <w:b/>
          <w:bCs/>
          <w:i/>
          <w:iCs/>
          <w:sz w:val="28"/>
          <w:szCs w:val="28"/>
          <w:lang w:bidi="ar-IQ"/>
        </w:rPr>
      </w:pPr>
    </w:p>
    <w:p w14:paraId="52812C69" w14:textId="77777777" w:rsidR="002E14BD" w:rsidRPr="00A35F0E" w:rsidRDefault="002E14BD" w:rsidP="00A35F0E">
      <w:pPr>
        <w:spacing w:line="276" w:lineRule="auto"/>
        <w:jc w:val="center"/>
        <w:rPr>
          <w:rFonts w:asciiTheme="majorBidi" w:hAnsiTheme="majorBidi" w:cstheme="majorBidi"/>
          <w:b/>
          <w:bCs/>
          <w:sz w:val="28"/>
          <w:szCs w:val="28"/>
          <w:lang w:bidi="ar-IQ"/>
        </w:rPr>
      </w:pPr>
      <w:r w:rsidRPr="00A35F0E">
        <w:rPr>
          <w:rFonts w:asciiTheme="majorBidi" w:hAnsiTheme="majorBidi" w:cstheme="majorBidi"/>
          <w:b/>
          <w:bCs/>
          <w:sz w:val="28"/>
          <w:szCs w:val="28"/>
          <w:lang w:bidi="ar-IQ"/>
        </w:rPr>
        <w:t xml:space="preserve">April- 2024  </w:t>
      </w:r>
    </w:p>
    <w:p w14:paraId="12F7C19B" w14:textId="5ECB8719" w:rsidR="002E14BD" w:rsidRPr="00A35F0E" w:rsidRDefault="002E14BD" w:rsidP="00A35F0E">
      <w:pPr>
        <w:spacing w:line="276" w:lineRule="auto"/>
        <w:jc w:val="center"/>
        <w:rPr>
          <w:rFonts w:asciiTheme="majorBidi" w:hAnsiTheme="majorBidi" w:cstheme="majorBidi"/>
          <w:b/>
          <w:bCs/>
          <w:sz w:val="28"/>
          <w:szCs w:val="28"/>
          <w:lang w:bidi="ar-IQ"/>
        </w:rPr>
        <w:sectPr w:rsidR="002E14BD" w:rsidRPr="00A35F0E" w:rsidSect="00E1537A">
          <w:headerReference w:type="default" r:id="rId9"/>
          <w:footerReference w:type="default" r:id="rId10"/>
          <w:pgSz w:w="11906" w:h="16838" w:code="9"/>
          <w:pgMar w:top="1440" w:right="1440" w:bottom="1440" w:left="1440" w:header="720" w:footer="720" w:gutter="0"/>
          <w:pgNumType w:start="1"/>
          <w:cols w:space="720"/>
          <w:titlePg/>
          <w:docGrid w:linePitch="360"/>
        </w:sectPr>
      </w:pPr>
    </w:p>
    <w:sdt>
      <w:sdtPr>
        <w:rPr>
          <w:rFonts w:asciiTheme="majorBidi" w:eastAsiaTheme="minorHAnsi" w:hAnsiTheme="majorBidi" w:cstheme="minorBidi"/>
          <w:b/>
          <w:bCs/>
          <w:color w:val="auto"/>
          <w:sz w:val="28"/>
          <w:szCs w:val="28"/>
        </w:rPr>
        <w:id w:val="1178471422"/>
        <w:docPartObj>
          <w:docPartGallery w:val="Table of Contents"/>
          <w:docPartUnique/>
        </w:docPartObj>
      </w:sdtPr>
      <w:sdtEndPr>
        <w:rPr>
          <w:noProof/>
        </w:rPr>
      </w:sdtEndPr>
      <w:sdtContent>
        <w:p w14:paraId="3405638E" w14:textId="454C81E1" w:rsidR="001B6742" w:rsidRPr="00A35F0E" w:rsidRDefault="001B6742" w:rsidP="00A35F0E">
          <w:pPr>
            <w:pStyle w:val="TOCHeading"/>
            <w:spacing w:line="276" w:lineRule="auto"/>
            <w:rPr>
              <w:rFonts w:asciiTheme="majorBidi" w:hAnsiTheme="majorBidi"/>
              <w:b/>
              <w:bCs/>
              <w:sz w:val="28"/>
              <w:szCs w:val="28"/>
            </w:rPr>
          </w:pPr>
          <w:r w:rsidRPr="00A35F0E">
            <w:rPr>
              <w:rFonts w:asciiTheme="majorBidi" w:hAnsiTheme="majorBidi"/>
              <w:b/>
              <w:bCs/>
              <w:sz w:val="28"/>
              <w:szCs w:val="28"/>
            </w:rPr>
            <w:t>Contents</w:t>
          </w:r>
        </w:p>
        <w:p w14:paraId="1DFF1C38" w14:textId="21A50367" w:rsidR="00B70974" w:rsidRDefault="001B6742">
          <w:pPr>
            <w:pStyle w:val="TOC1"/>
            <w:tabs>
              <w:tab w:val="right" w:leader="dot" w:pos="9016"/>
            </w:tabs>
            <w:rPr>
              <w:rFonts w:eastAsiaTheme="minorEastAsia"/>
              <w:noProof/>
            </w:rPr>
          </w:pPr>
          <w:r w:rsidRPr="00A35F0E">
            <w:rPr>
              <w:rFonts w:asciiTheme="majorBidi" w:hAnsiTheme="majorBidi" w:cstheme="majorBidi"/>
              <w:b/>
              <w:bCs/>
              <w:sz w:val="28"/>
              <w:szCs w:val="28"/>
            </w:rPr>
            <w:fldChar w:fldCharType="begin"/>
          </w:r>
          <w:r w:rsidRPr="00A35F0E">
            <w:rPr>
              <w:rFonts w:asciiTheme="majorBidi" w:hAnsiTheme="majorBidi" w:cstheme="majorBidi"/>
              <w:b/>
              <w:bCs/>
              <w:sz w:val="28"/>
              <w:szCs w:val="28"/>
            </w:rPr>
            <w:instrText xml:space="preserve"> TOC \o "1-3" \h \z \u </w:instrText>
          </w:r>
          <w:r w:rsidRPr="00A35F0E">
            <w:rPr>
              <w:rFonts w:asciiTheme="majorBidi" w:hAnsiTheme="majorBidi" w:cstheme="majorBidi"/>
              <w:b/>
              <w:bCs/>
              <w:sz w:val="28"/>
              <w:szCs w:val="28"/>
            </w:rPr>
            <w:fldChar w:fldCharType="separate"/>
          </w:r>
          <w:hyperlink w:anchor="_Toc162823809" w:history="1">
            <w:r w:rsidR="00B70974" w:rsidRPr="0020646C">
              <w:rPr>
                <w:rStyle w:val="Hyperlink"/>
                <w:rFonts w:asciiTheme="majorBidi" w:hAnsiTheme="majorBidi" w:cstheme="majorBidi"/>
                <w:noProof/>
              </w:rPr>
              <w:t>Abstract</w:t>
            </w:r>
            <w:r w:rsidR="00B70974">
              <w:rPr>
                <w:noProof/>
                <w:webHidden/>
              </w:rPr>
              <w:tab/>
            </w:r>
            <w:r w:rsidR="00B70974">
              <w:rPr>
                <w:noProof/>
                <w:webHidden/>
              </w:rPr>
              <w:fldChar w:fldCharType="begin"/>
            </w:r>
            <w:r w:rsidR="00B70974">
              <w:rPr>
                <w:noProof/>
                <w:webHidden/>
              </w:rPr>
              <w:instrText xml:space="preserve"> PAGEREF _Toc162823809 \h </w:instrText>
            </w:r>
            <w:r w:rsidR="00B70974">
              <w:rPr>
                <w:noProof/>
                <w:webHidden/>
              </w:rPr>
            </w:r>
            <w:r w:rsidR="00B70974">
              <w:rPr>
                <w:noProof/>
                <w:webHidden/>
              </w:rPr>
              <w:fldChar w:fldCharType="separate"/>
            </w:r>
            <w:r w:rsidR="00B70974">
              <w:rPr>
                <w:noProof/>
                <w:webHidden/>
              </w:rPr>
              <w:t>i</w:t>
            </w:r>
            <w:r w:rsidR="00B70974">
              <w:rPr>
                <w:noProof/>
                <w:webHidden/>
              </w:rPr>
              <w:fldChar w:fldCharType="end"/>
            </w:r>
          </w:hyperlink>
        </w:p>
        <w:p w14:paraId="5EEA40E5" w14:textId="0047F2BB" w:rsidR="00B70974" w:rsidRDefault="00000000">
          <w:pPr>
            <w:pStyle w:val="TOC1"/>
            <w:tabs>
              <w:tab w:val="right" w:leader="dot" w:pos="9016"/>
            </w:tabs>
            <w:rPr>
              <w:rFonts w:eastAsiaTheme="minorEastAsia"/>
              <w:noProof/>
            </w:rPr>
          </w:pPr>
          <w:hyperlink w:anchor="_Toc162823810" w:history="1">
            <w:r w:rsidR="00B70974" w:rsidRPr="0020646C">
              <w:rPr>
                <w:rStyle w:val="Hyperlink"/>
                <w:rFonts w:asciiTheme="majorBidi" w:hAnsiTheme="majorBidi" w:cstheme="majorBidi"/>
                <w:noProof/>
              </w:rPr>
              <w:t>Chapter 1: Introduction</w:t>
            </w:r>
            <w:r w:rsidR="00B70974">
              <w:rPr>
                <w:noProof/>
                <w:webHidden/>
              </w:rPr>
              <w:tab/>
            </w:r>
            <w:r w:rsidR="00B70974">
              <w:rPr>
                <w:noProof/>
                <w:webHidden/>
              </w:rPr>
              <w:fldChar w:fldCharType="begin"/>
            </w:r>
            <w:r w:rsidR="00B70974">
              <w:rPr>
                <w:noProof/>
                <w:webHidden/>
              </w:rPr>
              <w:instrText xml:space="preserve"> PAGEREF _Toc162823810 \h </w:instrText>
            </w:r>
            <w:r w:rsidR="00B70974">
              <w:rPr>
                <w:noProof/>
                <w:webHidden/>
              </w:rPr>
            </w:r>
            <w:r w:rsidR="00B70974">
              <w:rPr>
                <w:noProof/>
                <w:webHidden/>
              </w:rPr>
              <w:fldChar w:fldCharType="separate"/>
            </w:r>
            <w:r w:rsidR="00B70974">
              <w:rPr>
                <w:noProof/>
                <w:webHidden/>
              </w:rPr>
              <w:t>1</w:t>
            </w:r>
            <w:r w:rsidR="00B70974">
              <w:rPr>
                <w:noProof/>
                <w:webHidden/>
              </w:rPr>
              <w:fldChar w:fldCharType="end"/>
            </w:r>
          </w:hyperlink>
        </w:p>
        <w:p w14:paraId="5BC88601" w14:textId="6DE3CA21" w:rsidR="00B70974" w:rsidRDefault="00000000">
          <w:pPr>
            <w:pStyle w:val="TOC1"/>
            <w:tabs>
              <w:tab w:val="left" w:pos="660"/>
              <w:tab w:val="right" w:leader="dot" w:pos="9016"/>
            </w:tabs>
            <w:rPr>
              <w:rFonts w:eastAsiaTheme="minorEastAsia"/>
              <w:noProof/>
            </w:rPr>
          </w:pPr>
          <w:hyperlink w:anchor="_Toc162823811" w:history="1">
            <w:r w:rsidR="00B70974" w:rsidRPr="0020646C">
              <w:rPr>
                <w:rStyle w:val="Hyperlink"/>
                <w:rFonts w:asciiTheme="majorBidi" w:hAnsiTheme="majorBidi" w:cstheme="majorBidi"/>
                <w:noProof/>
              </w:rPr>
              <w:t>1.1.</w:t>
            </w:r>
            <w:r w:rsidR="00B70974">
              <w:rPr>
                <w:rFonts w:eastAsiaTheme="minorEastAsia"/>
                <w:noProof/>
              </w:rPr>
              <w:tab/>
            </w:r>
            <w:r w:rsidR="00B70974" w:rsidRPr="0020646C">
              <w:rPr>
                <w:rStyle w:val="Hyperlink"/>
                <w:rFonts w:asciiTheme="majorBidi" w:hAnsiTheme="majorBidi" w:cstheme="majorBidi"/>
                <w:noProof/>
              </w:rPr>
              <w:t>Aim</w:t>
            </w:r>
            <w:r w:rsidR="00B70974">
              <w:rPr>
                <w:noProof/>
                <w:webHidden/>
              </w:rPr>
              <w:tab/>
            </w:r>
            <w:r w:rsidR="00B70974">
              <w:rPr>
                <w:noProof/>
                <w:webHidden/>
              </w:rPr>
              <w:fldChar w:fldCharType="begin"/>
            </w:r>
            <w:r w:rsidR="00B70974">
              <w:rPr>
                <w:noProof/>
                <w:webHidden/>
              </w:rPr>
              <w:instrText xml:space="preserve"> PAGEREF _Toc162823811 \h </w:instrText>
            </w:r>
            <w:r w:rsidR="00B70974">
              <w:rPr>
                <w:noProof/>
                <w:webHidden/>
              </w:rPr>
            </w:r>
            <w:r w:rsidR="00B70974">
              <w:rPr>
                <w:noProof/>
                <w:webHidden/>
              </w:rPr>
              <w:fldChar w:fldCharType="separate"/>
            </w:r>
            <w:r w:rsidR="00B70974">
              <w:rPr>
                <w:noProof/>
                <w:webHidden/>
              </w:rPr>
              <w:t>2</w:t>
            </w:r>
            <w:r w:rsidR="00B70974">
              <w:rPr>
                <w:noProof/>
                <w:webHidden/>
              </w:rPr>
              <w:fldChar w:fldCharType="end"/>
            </w:r>
          </w:hyperlink>
        </w:p>
        <w:p w14:paraId="36C9B506" w14:textId="048CDD23" w:rsidR="00B70974" w:rsidRDefault="00000000">
          <w:pPr>
            <w:pStyle w:val="TOC1"/>
            <w:tabs>
              <w:tab w:val="right" w:leader="dot" w:pos="9016"/>
            </w:tabs>
            <w:rPr>
              <w:rFonts w:eastAsiaTheme="minorEastAsia"/>
              <w:noProof/>
            </w:rPr>
          </w:pPr>
          <w:hyperlink w:anchor="_Toc162823812" w:history="1">
            <w:r w:rsidR="00B70974" w:rsidRPr="0020646C">
              <w:rPr>
                <w:rStyle w:val="Hyperlink"/>
                <w:rFonts w:asciiTheme="majorBidi" w:hAnsiTheme="majorBidi" w:cstheme="majorBidi"/>
                <w:noProof/>
              </w:rPr>
              <w:t>Chapter 2: Literature Review</w:t>
            </w:r>
            <w:r w:rsidR="00B70974">
              <w:rPr>
                <w:noProof/>
                <w:webHidden/>
              </w:rPr>
              <w:tab/>
            </w:r>
            <w:r w:rsidR="00B70974">
              <w:rPr>
                <w:noProof/>
                <w:webHidden/>
              </w:rPr>
              <w:fldChar w:fldCharType="begin"/>
            </w:r>
            <w:r w:rsidR="00B70974">
              <w:rPr>
                <w:noProof/>
                <w:webHidden/>
              </w:rPr>
              <w:instrText xml:space="preserve"> PAGEREF _Toc162823812 \h </w:instrText>
            </w:r>
            <w:r w:rsidR="00B70974">
              <w:rPr>
                <w:noProof/>
                <w:webHidden/>
              </w:rPr>
            </w:r>
            <w:r w:rsidR="00B70974">
              <w:rPr>
                <w:noProof/>
                <w:webHidden/>
              </w:rPr>
              <w:fldChar w:fldCharType="separate"/>
            </w:r>
            <w:r w:rsidR="00B70974">
              <w:rPr>
                <w:noProof/>
                <w:webHidden/>
              </w:rPr>
              <w:t>3</w:t>
            </w:r>
            <w:r w:rsidR="00B70974">
              <w:rPr>
                <w:noProof/>
                <w:webHidden/>
              </w:rPr>
              <w:fldChar w:fldCharType="end"/>
            </w:r>
          </w:hyperlink>
        </w:p>
        <w:p w14:paraId="733266CA" w14:textId="7755A978" w:rsidR="00B70974" w:rsidRDefault="00000000">
          <w:pPr>
            <w:pStyle w:val="TOC1"/>
            <w:tabs>
              <w:tab w:val="right" w:leader="dot" w:pos="9016"/>
            </w:tabs>
            <w:rPr>
              <w:rFonts w:eastAsiaTheme="minorEastAsia"/>
              <w:noProof/>
            </w:rPr>
          </w:pPr>
          <w:hyperlink w:anchor="_Toc162823813" w:history="1">
            <w:r w:rsidR="00B70974" w:rsidRPr="0020646C">
              <w:rPr>
                <w:rStyle w:val="Hyperlink"/>
                <w:rFonts w:asciiTheme="majorBidi" w:hAnsiTheme="majorBidi" w:cstheme="majorBidi"/>
                <w:noProof/>
              </w:rPr>
              <w:t>2.1. Medicinal Plants in Kurdistan Region</w:t>
            </w:r>
            <w:r w:rsidR="00B70974">
              <w:rPr>
                <w:noProof/>
                <w:webHidden/>
              </w:rPr>
              <w:tab/>
            </w:r>
            <w:r w:rsidR="00B70974">
              <w:rPr>
                <w:noProof/>
                <w:webHidden/>
              </w:rPr>
              <w:fldChar w:fldCharType="begin"/>
            </w:r>
            <w:r w:rsidR="00B70974">
              <w:rPr>
                <w:noProof/>
                <w:webHidden/>
              </w:rPr>
              <w:instrText xml:space="preserve"> PAGEREF _Toc162823813 \h </w:instrText>
            </w:r>
            <w:r w:rsidR="00B70974">
              <w:rPr>
                <w:noProof/>
                <w:webHidden/>
              </w:rPr>
            </w:r>
            <w:r w:rsidR="00B70974">
              <w:rPr>
                <w:noProof/>
                <w:webHidden/>
              </w:rPr>
              <w:fldChar w:fldCharType="separate"/>
            </w:r>
            <w:r w:rsidR="00B70974">
              <w:rPr>
                <w:noProof/>
                <w:webHidden/>
              </w:rPr>
              <w:t>3</w:t>
            </w:r>
            <w:r w:rsidR="00B70974">
              <w:rPr>
                <w:noProof/>
                <w:webHidden/>
              </w:rPr>
              <w:fldChar w:fldCharType="end"/>
            </w:r>
          </w:hyperlink>
        </w:p>
        <w:p w14:paraId="6F9E5BC0" w14:textId="67C9B727" w:rsidR="00B70974" w:rsidRDefault="00000000">
          <w:pPr>
            <w:pStyle w:val="TOC1"/>
            <w:tabs>
              <w:tab w:val="right" w:leader="dot" w:pos="9016"/>
            </w:tabs>
            <w:rPr>
              <w:rFonts w:eastAsiaTheme="minorEastAsia"/>
              <w:noProof/>
            </w:rPr>
          </w:pPr>
          <w:hyperlink w:anchor="_Toc162823814" w:history="1">
            <w:r w:rsidR="00B70974" w:rsidRPr="0020646C">
              <w:rPr>
                <w:rStyle w:val="Hyperlink"/>
                <w:rFonts w:asciiTheme="majorBidi" w:hAnsiTheme="majorBidi" w:cstheme="majorBidi"/>
                <w:noProof/>
              </w:rPr>
              <w:t>2.2. Traditional Herbal Medicine in Evolution</w:t>
            </w:r>
            <w:r w:rsidR="00B70974">
              <w:rPr>
                <w:noProof/>
                <w:webHidden/>
              </w:rPr>
              <w:tab/>
            </w:r>
            <w:r w:rsidR="00B70974">
              <w:rPr>
                <w:noProof/>
                <w:webHidden/>
              </w:rPr>
              <w:fldChar w:fldCharType="begin"/>
            </w:r>
            <w:r w:rsidR="00B70974">
              <w:rPr>
                <w:noProof/>
                <w:webHidden/>
              </w:rPr>
              <w:instrText xml:space="preserve"> PAGEREF _Toc162823814 \h </w:instrText>
            </w:r>
            <w:r w:rsidR="00B70974">
              <w:rPr>
                <w:noProof/>
                <w:webHidden/>
              </w:rPr>
            </w:r>
            <w:r w:rsidR="00B70974">
              <w:rPr>
                <w:noProof/>
                <w:webHidden/>
              </w:rPr>
              <w:fldChar w:fldCharType="separate"/>
            </w:r>
            <w:r w:rsidR="00B70974">
              <w:rPr>
                <w:noProof/>
                <w:webHidden/>
              </w:rPr>
              <w:t>4</w:t>
            </w:r>
            <w:r w:rsidR="00B70974">
              <w:rPr>
                <w:noProof/>
                <w:webHidden/>
              </w:rPr>
              <w:fldChar w:fldCharType="end"/>
            </w:r>
          </w:hyperlink>
        </w:p>
        <w:p w14:paraId="2932C512" w14:textId="5B0E8313" w:rsidR="00B70974" w:rsidRDefault="00000000">
          <w:pPr>
            <w:pStyle w:val="TOC1"/>
            <w:tabs>
              <w:tab w:val="right" w:leader="dot" w:pos="9016"/>
            </w:tabs>
            <w:rPr>
              <w:rFonts w:eastAsiaTheme="minorEastAsia"/>
              <w:noProof/>
            </w:rPr>
          </w:pPr>
          <w:hyperlink w:anchor="_Toc162823815" w:history="1">
            <w:r w:rsidR="00B70974" w:rsidRPr="0020646C">
              <w:rPr>
                <w:rStyle w:val="Hyperlink"/>
                <w:noProof/>
              </w:rPr>
              <w:t>2.3. The Uses of Medicinal Plants for Chronic Diseases</w:t>
            </w:r>
            <w:r w:rsidR="00B70974">
              <w:rPr>
                <w:noProof/>
                <w:webHidden/>
              </w:rPr>
              <w:tab/>
            </w:r>
            <w:r w:rsidR="00B70974">
              <w:rPr>
                <w:noProof/>
                <w:webHidden/>
              </w:rPr>
              <w:fldChar w:fldCharType="begin"/>
            </w:r>
            <w:r w:rsidR="00B70974">
              <w:rPr>
                <w:noProof/>
                <w:webHidden/>
              </w:rPr>
              <w:instrText xml:space="preserve"> PAGEREF _Toc162823815 \h </w:instrText>
            </w:r>
            <w:r w:rsidR="00B70974">
              <w:rPr>
                <w:noProof/>
                <w:webHidden/>
              </w:rPr>
            </w:r>
            <w:r w:rsidR="00B70974">
              <w:rPr>
                <w:noProof/>
                <w:webHidden/>
              </w:rPr>
              <w:fldChar w:fldCharType="separate"/>
            </w:r>
            <w:r w:rsidR="00B70974">
              <w:rPr>
                <w:noProof/>
                <w:webHidden/>
              </w:rPr>
              <w:t>5</w:t>
            </w:r>
            <w:r w:rsidR="00B70974">
              <w:rPr>
                <w:noProof/>
                <w:webHidden/>
              </w:rPr>
              <w:fldChar w:fldCharType="end"/>
            </w:r>
          </w:hyperlink>
        </w:p>
        <w:p w14:paraId="1BBF01CF" w14:textId="32ACB979" w:rsidR="00B70974" w:rsidRDefault="00000000">
          <w:pPr>
            <w:pStyle w:val="TOC1"/>
            <w:tabs>
              <w:tab w:val="right" w:leader="dot" w:pos="9016"/>
            </w:tabs>
            <w:rPr>
              <w:rFonts w:eastAsiaTheme="minorEastAsia"/>
              <w:noProof/>
            </w:rPr>
          </w:pPr>
          <w:hyperlink w:anchor="_Toc162823816" w:history="1">
            <w:r w:rsidR="00B70974" w:rsidRPr="0020646C">
              <w:rPr>
                <w:rStyle w:val="Hyperlink"/>
                <w:rFonts w:asciiTheme="majorBidi" w:hAnsiTheme="majorBidi" w:cstheme="majorBidi"/>
                <w:noProof/>
              </w:rPr>
              <w:t>2.4. Chronic kidney disease (CKD)</w:t>
            </w:r>
            <w:r w:rsidR="00B70974">
              <w:rPr>
                <w:noProof/>
                <w:webHidden/>
              </w:rPr>
              <w:tab/>
            </w:r>
            <w:r w:rsidR="00B70974">
              <w:rPr>
                <w:noProof/>
                <w:webHidden/>
              </w:rPr>
              <w:fldChar w:fldCharType="begin"/>
            </w:r>
            <w:r w:rsidR="00B70974">
              <w:rPr>
                <w:noProof/>
                <w:webHidden/>
              </w:rPr>
              <w:instrText xml:space="preserve"> PAGEREF _Toc162823816 \h </w:instrText>
            </w:r>
            <w:r w:rsidR="00B70974">
              <w:rPr>
                <w:noProof/>
                <w:webHidden/>
              </w:rPr>
            </w:r>
            <w:r w:rsidR="00B70974">
              <w:rPr>
                <w:noProof/>
                <w:webHidden/>
              </w:rPr>
              <w:fldChar w:fldCharType="separate"/>
            </w:r>
            <w:r w:rsidR="00B70974">
              <w:rPr>
                <w:noProof/>
                <w:webHidden/>
              </w:rPr>
              <w:t>6</w:t>
            </w:r>
            <w:r w:rsidR="00B70974">
              <w:rPr>
                <w:noProof/>
                <w:webHidden/>
              </w:rPr>
              <w:fldChar w:fldCharType="end"/>
            </w:r>
          </w:hyperlink>
        </w:p>
        <w:p w14:paraId="09B51381" w14:textId="3AC16DD8" w:rsidR="00B70974" w:rsidRDefault="00000000">
          <w:pPr>
            <w:pStyle w:val="TOC1"/>
            <w:tabs>
              <w:tab w:val="right" w:leader="dot" w:pos="9016"/>
            </w:tabs>
            <w:rPr>
              <w:rFonts w:eastAsiaTheme="minorEastAsia"/>
              <w:noProof/>
            </w:rPr>
          </w:pPr>
          <w:hyperlink w:anchor="_Toc162823817" w:history="1">
            <w:r w:rsidR="00B70974" w:rsidRPr="0020646C">
              <w:rPr>
                <w:rStyle w:val="Hyperlink"/>
                <w:rFonts w:asciiTheme="majorBidi" w:hAnsiTheme="majorBidi" w:cstheme="majorBidi"/>
                <w:noProof/>
              </w:rPr>
              <w:t>2.5. Medicinal Plants for Treating Obesity</w:t>
            </w:r>
            <w:r w:rsidR="00B70974">
              <w:rPr>
                <w:noProof/>
                <w:webHidden/>
              </w:rPr>
              <w:tab/>
            </w:r>
            <w:r w:rsidR="00B70974">
              <w:rPr>
                <w:noProof/>
                <w:webHidden/>
              </w:rPr>
              <w:fldChar w:fldCharType="begin"/>
            </w:r>
            <w:r w:rsidR="00B70974">
              <w:rPr>
                <w:noProof/>
                <w:webHidden/>
              </w:rPr>
              <w:instrText xml:space="preserve"> PAGEREF _Toc162823817 \h </w:instrText>
            </w:r>
            <w:r w:rsidR="00B70974">
              <w:rPr>
                <w:noProof/>
                <w:webHidden/>
              </w:rPr>
            </w:r>
            <w:r w:rsidR="00B70974">
              <w:rPr>
                <w:noProof/>
                <w:webHidden/>
              </w:rPr>
              <w:fldChar w:fldCharType="separate"/>
            </w:r>
            <w:r w:rsidR="00B70974">
              <w:rPr>
                <w:noProof/>
                <w:webHidden/>
              </w:rPr>
              <w:t>8</w:t>
            </w:r>
            <w:r w:rsidR="00B70974">
              <w:rPr>
                <w:noProof/>
                <w:webHidden/>
              </w:rPr>
              <w:fldChar w:fldCharType="end"/>
            </w:r>
          </w:hyperlink>
        </w:p>
        <w:p w14:paraId="02BA0346" w14:textId="5D30B474" w:rsidR="00B70974" w:rsidRDefault="00000000">
          <w:pPr>
            <w:pStyle w:val="TOC1"/>
            <w:tabs>
              <w:tab w:val="right" w:leader="dot" w:pos="9016"/>
            </w:tabs>
            <w:rPr>
              <w:rFonts w:eastAsiaTheme="minorEastAsia"/>
              <w:noProof/>
            </w:rPr>
          </w:pPr>
          <w:hyperlink w:anchor="_Toc162823818" w:history="1">
            <w:r w:rsidR="00B70974" w:rsidRPr="0020646C">
              <w:rPr>
                <w:rStyle w:val="Hyperlink"/>
                <w:rFonts w:asciiTheme="majorBidi" w:hAnsiTheme="majorBidi" w:cstheme="majorBidi"/>
                <w:noProof/>
              </w:rPr>
              <w:t>2.6. Diabetes</w:t>
            </w:r>
            <w:r w:rsidR="00B70974">
              <w:rPr>
                <w:noProof/>
                <w:webHidden/>
              </w:rPr>
              <w:tab/>
            </w:r>
            <w:r w:rsidR="00B70974">
              <w:rPr>
                <w:noProof/>
                <w:webHidden/>
              </w:rPr>
              <w:fldChar w:fldCharType="begin"/>
            </w:r>
            <w:r w:rsidR="00B70974">
              <w:rPr>
                <w:noProof/>
                <w:webHidden/>
              </w:rPr>
              <w:instrText xml:space="preserve"> PAGEREF _Toc162823818 \h </w:instrText>
            </w:r>
            <w:r w:rsidR="00B70974">
              <w:rPr>
                <w:noProof/>
                <w:webHidden/>
              </w:rPr>
            </w:r>
            <w:r w:rsidR="00B70974">
              <w:rPr>
                <w:noProof/>
                <w:webHidden/>
              </w:rPr>
              <w:fldChar w:fldCharType="separate"/>
            </w:r>
            <w:r w:rsidR="00B70974">
              <w:rPr>
                <w:noProof/>
                <w:webHidden/>
              </w:rPr>
              <w:t>9</w:t>
            </w:r>
            <w:r w:rsidR="00B70974">
              <w:rPr>
                <w:noProof/>
                <w:webHidden/>
              </w:rPr>
              <w:fldChar w:fldCharType="end"/>
            </w:r>
          </w:hyperlink>
        </w:p>
        <w:p w14:paraId="351C4BE1" w14:textId="6F5E79B0" w:rsidR="00B70974" w:rsidRDefault="00000000">
          <w:pPr>
            <w:pStyle w:val="TOC1"/>
            <w:tabs>
              <w:tab w:val="right" w:leader="dot" w:pos="9016"/>
            </w:tabs>
            <w:rPr>
              <w:rFonts w:eastAsiaTheme="minorEastAsia"/>
              <w:noProof/>
            </w:rPr>
          </w:pPr>
          <w:hyperlink w:anchor="_Toc162823819" w:history="1">
            <w:r w:rsidR="00B70974" w:rsidRPr="0020646C">
              <w:rPr>
                <w:rStyle w:val="Hyperlink"/>
                <w:rFonts w:asciiTheme="majorBidi" w:hAnsiTheme="majorBidi" w:cstheme="majorBidi"/>
                <w:noProof/>
              </w:rPr>
              <w:t>Chapter 3: Materials and Methods</w:t>
            </w:r>
            <w:r w:rsidR="00B70974">
              <w:rPr>
                <w:noProof/>
                <w:webHidden/>
              </w:rPr>
              <w:tab/>
            </w:r>
            <w:r w:rsidR="00B70974">
              <w:rPr>
                <w:noProof/>
                <w:webHidden/>
              </w:rPr>
              <w:fldChar w:fldCharType="begin"/>
            </w:r>
            <w:r w:rsidR="00B70974">
              <w:rPr>
                <w:noProof/>
                <w:webHidden/>
              </w:rPr>
              <w:instrText xml:space="preserve"> PAGEREF _Toc162823819 \h </w:instrText>
            </w:r>
            <w:r w:rsidR="00B70974">
              <w:rPr>
                <w:noProof/>
                <w:webHidden/>
              </w:rPr>
            </w:r>
            <w:r w:rsidR="00B70974">
              <w:rPr>
                <w:noProof/>
                <w:webHidden/>
              </w:rPr>
              <w:fldChar w:fldCharType="separate"/>
            </w:r>
            <w:r w:rsidR="00B70974">
              <w:rPr>
                <w:noProof/>
                <w:webHidden/>
              </w:rPr>
              <w:t>10</w:t>
            </w:r>
            <w:r w:rsidR="00B70974">
              <w:rPr>
                <w:noProof/>
                <w:webHidden/>
              </w:rPr>
              <w:fldChar w:fldCharType="end"/>
            </w:r>
          </w:hyperlink>
        </w:p>
        <w:p w14:paraId="1997BA1B" w14:textId="16005891" w:rsidR="00B70974" w:rsidRDefault="00000000">
          <w:pPr>
            <w:pStyle w:val="TOC1"/>
            <w:tabs>
              <w:tab w:val="right" w:leader="dot" w:pos="9016"/>
            </w:tabs>
            <w:rPr>
              <w:rFonts w:eastAsiaTheme="minorEastAsia"/>
              <w:noProof/>
            </w:rPr>
          </w:pPr>
          <w:hyperlink w:anchor="_Toc162823820" w:history="1">
            <w:r w:rsidR="00B70974" w:rsidRPr="0020646C">
              <w:rPr>
                <w:rStyle w:val="Hyperlink"/>
                <w:rFonts w:asciiTheme="majorBidi" w:hAnsiTheme="majorBidi" w:cstheme="majorBidi"/>
                <w:noProof/>
              </w:rPr>
              <w:t>3.1. Study area</w:t>
            </w:r>
            <w:r w:rsidR="00B70974">
              <w:rPr>
                <w:noProof/>
                <w:webHidden/>
              </w:rPr>
              <w:tab/>
            </w:r>
            <w:r w:rsidR="00B70974">
              <w:rPr>
                <w:noProof/>
                <w:webHidden/>
              </w:rPr>
              <w:fldChar w:fldCharType="begin"/>
            </w:r>
            <w:r w:rsidR="00B70974">
              <w:rPr>
                <w:noProof/>
                <w:webHidden/>
              </w:rPr>
              <w:instrText xml:space="preserve"> PAGEREF _Toc162823820 \h </w:instrText>
            </w:r>
            <w:r w:rsidR="00B70974">
              <w:rPr>
                <w:noProof/>
                <w:webHidden/>
              </w:rPr>
            </w:r>
            <w:r w:rsidR="00B70974">
              <w:rPr>
                <w:noProof/>
                <w:webHidden/>
              </w:rPr>
              <w:fldChar w:fldCharType="separate"/>
            </w:r>
            <w:r w:rsidR="00B70974">
              <w:rPr>
                <w:noProof/>
                <w:webHidden/>
              </w:rPr>
              <w:t>10</w:t>
            </w:r>
            <w:r w:rsidR="00B70974">
              <w:rPr>
                <w:noProof/>
                <w:webHidden/>
              </w:rPr>
              <w:fldChar w:fldCharType="end"/>
            </w:r>
          </w:hyperlink>
        </w:p>
        <w:p w14:paraId="6CCB4D3C" w14:textId="22751C42" w:rsidR="00B70974" w:rsidRDefault="00000000">
          <w:pPr>
            <w:pStyle w:val="TOC1"/>
            <w:tabs>
              <w:tab w:val="right" w:leader="dot" w:pos="9016"/>
            </w:tabs>
            <w:rPr>
              <w:rFonts w:eastAsiaTheme="minorEastAsia"/>
              <w:noProof/>
            </w:rPr>
          </w:pPr>
          <w:hyperlink w:anchor="_Toc162823821" w:history="1">
            <w:r w:rsidR="00B70974" w:rsidRPr="0020646C">
              <w:rPr>
                <w:rStyle w:val="Hyperlink"/>
                <w:rFonts w:asciiTheme="majorBidi" w:hAnsiTheme="majorBidi" w:cstheme="majorBidi"/>
                <w:noProof/>
              </w:rPr>
              <w:t>3.2. Plant materials</w:t>
            </w:r>
            <w:r w:rsidR="00B70974">
              <w:rPr>
                <w:noProof/>
                <w:webHidden/>
              </w:rPr>
              <w:tab/>
            </w:r>
            <w:r w:rsidR="00B70974">
              <w:rPr>
                <w:noProof/>
                <w:webHidden/>
              </w:rPr>
              <w:fldChar w:fldCharType="begin"/>
            </w:r>
            <w:r w:rsidR="00B70974">
              <w:rPr>
                <w:noProof/>
                <w:webHidden/>
              </w:rPr>
              <w:instrText xml:space="preserve"> PAGEREF _Toc162823821 \h </w:instrText>
            </w:r>
            <w:r w:rsidR="00B70974">
              <w:rPr>
                <w:noProof/>
                <w:webHidden/>
              </w:rPr>
            </w:r>
            <w:r w:rsidR="00B70974">
              <w:rPr>
                <w:noProof/>
                <w:webHidden/>
              </w:rPr>
              <w:fldChar w:fldCharType="separate"/>
            </w:r>
            <w:r w:rsidR="00B70974">
              <w:rPr>
                <w:noProof/>
                <w:webHidden/>
              </w:rPr>
              <w:t>10</w:t>
            </w:r>
            <w:r w:rsidR="00B70974">
              <w:rPr>
                <w:noProof/>
                <w:webHidden/>
              </w:rPr>
              <w:fldChar w:fldCharType="end"/>
            </w:r>
          </w:hyperlink>
        </w:p>
        <w:p w14:paraId="4E5EF62D" w14:textId="797814E6" w:rsidR="00B70974" w:rsidRDefault="00000000">
          <w:pPr>
            <w:pStyle w:val="TOC1"/>
            <w:tabs>
              <w:tab w:val="right" w:leader="dot" w:pos="9016"/>
            </w:tabs>
            <w:rPr>
              <w:rFonts w:eastAsiaTheme="minorEastAsia"/>
              <w:noProof/>
            </w:rPr>
          </w:pPr>
          <w:hyperlink w:anchor="_Toc162823822" w:history="1">
            <w:r w:rsidR="00B70974" w:rsidRPr="0020646C">
              <w:rPr>
                <w:rStyle w:val="Hyperlink"/>
                <w:rFonts w:asciiTheme="majorBidi" w:hAnsiTheme="majorBidi" w:cstheme="majorBidi"/>
                <w:noProof/>
              </w:rPr>
              <w:t>3.3. Data collection</w:t>
            </w:r>
            <w:r w:rsidR="00B70974">
              <w:rPr>
                <w:noProof/>
                <w:webHidden/>
              </w:rPr>
              <w:tab/>
            </w:r>
            <w:r w:rsidR="00B70974">
              <w:rPr>
                <w:noProof/>
                <w:webHidden/>
              </w:rPr>
              <w:fldChar w:fldCharType="begin"/>
            </w:r>
            <w:r w:rsidR="00B70974">
              <w:rPr>
                <w:noProof/>
                <w:webHidden/>
              </w:rPr>
              <w:instrText xml:space="preserve"> PAGEREF _Toc162823822 \h </w:instrText>
            </w:r>
            <w:r w:rsidR="00B70974">
              <w:rPr>
                <w:noProof/>
                <w:webHidden/>
              </w:rPr>
            </w:r>
            <w:r w:rsidR="00B70974">
              <w:rPr>
                <w:noProof/>
                <w:webHidden/>
              </w:rPr>
              <w:fldChar w:fldCharType="separate"/>
            </w:r>
            <w:r w:rsidR="00B70974">
              <w:rPr>
                <w:noProof/>
                <w:webHidden/>
              </w:rPr>
              <w:t>10</w:t>
            </w:r>
            <w:r w:rsidR="00B70974">
              <w:rPr>
                <w:noProof/>
                <w:webHidden/>
              </w:rPr>
              <w:fldChar w:fldCharType="end"/>
            </w:r>
          </w:hyperlink>
        </w:p>
        <w:p w14:paraId="2C16EE19" w14:textId="726A714B" w:rsidR="00B70974" w:rsidRDefault="00000000">
          <w:pPr>
            <w:pStyle w:val="TOC1"/>
            <w:tabs>
              <w:tab w:val="right" w:leader="dot" w:pos="9016"/>
            </w:tabs>
            <w:rPr>
              <w:rFonts w:eastAsiaTheme="minorEastAsia"/>
              <w:noProof/>
            </w:rPr>
          </w:pPr>
          <w:hyperlink w:anchor="_Toc162823823" w:history="1">
            <w:r w:rsidR="00B70974" w:rsidRPr="0020646C">
              <w:rPr>
                <w:rStyle w:val="Hyperlink"/>
                <w:rFonts w:asciiTheme="majorBidi" w:hAnsiTheme="majorBidi" w:cstheme="majorBidi"/>
                <w:noProof/>
              </w:rPr>
              <w:t>3.4. Data analysis</w:t>
            </w:r>
            <w:r w:rsidR="00B70974">
              <w:rPr>
                <w:noProof/>
                <w:webHidden/>
              </w:rPr>
              <w:tab/>
            </w:r>
            <w:r w:rsidR="00B70974">
              <w:rPr>
                <w:noProof/>
                <w:webHidden/>
              </w:rPr>
              <w:fldChar w:fldCharType="begin"/>
            </w:r>
            <w:r w:rsidR="00B70974">
              <w:rPr>
                <w:noProof/>
                <w:webHidden/>
              </w:rPr>
              <w:instrText xml:space="preserve"> PAGEREF _Toc162823823 \h </w:instrText>
            </w:r>
            <w:r w:rsidR="00B70974">
              <w:rPr>
                <w:noProof/>
                <w:webHidden/>
              </w:rPr>
            </w:r>
            <w:r w:rsidR="00B70974">
              <w:rPr>
                <w:noProof/>
                <w:webHidden/>
              </w:rPr>
              <w:fldChar w:fldCharType="separate"/>
            </w:r>
            <w:r w:rsidR="00B70974">
              <w:rPr>
                <w:noProof/>
                <w:webHidden/>
              </w:rPr>
              <w:t>11</w:t>
            </w:r>
            <w:r w:rsidR="00B70974">
              <w:rPr>
                <w:noProof/>
                <w:webHidden/>
              </w:rPr>
              <w:fldChar w:fldCharType="end"/>
            </w:r>
          </w:hyperlink>
        </w:p>
        <w:p w14:paraId="06B8EF15" w14:textId="3F1641CE" w:rsidR="00B70974" w:rsidRDefault="00000000">
          <w:pPr>
            <w:pStyle w:val="TOC1"/>
            <w:tabs>
              <w:tab w:val="right" w:leader="dot" w:pos="9016"/>
            </w:tabs>
            <w:rPr>
              <w:rFonts w:eastAsiaTheme="minorEastAsia"/>
              <w:noProof/>
            </w:rPr>
          </w:pPr>
          <w:hyperlink w:anchor="_Toc162823824" w:history="1">
            <w:r w:rsidR="00B70974" w:rsidRPr="0020646C">
              <w:rPr>
                <w:rStyle w:val="Hyperlink"/>
                <w:rFonts w:asciiTheme="majorBidi" w:hAnsiTheme="majorBidi" w:cstheme="majorBidi"/>
                <w:noProof/>
              </w:rPr>
              <w:t>3.5. Sampling and Interview Sessions</w:t>
            </w:r>
            <w:r w:rsidR="00B70974">
              <w:rPr>
                <w:noProof/>
                <w:webHidden/>
              </w:rPr>
              <w:tab/>
            </w:r>
            <w:r w:rsidR="00B70974">
              <w:rPr>
                <w:noProof/>
                <w:webHidden/>
              </w:rPr>
              <w:fldChar w:fldCharType="begin"/>
            </w:r>
            <w:r w:rsidR="00B70974">
              <w:rPr>
                <w:noProof/>
                <w:webHidden/>
              </w:rPr>
              <w:instrText xml:space="preserve"> PAGEREF _Toc162823824 \h </w:instrText>
            </w:r>
            <w:r w:rsidR="00B70974">
              <w:rPr>
                <w:noProof/>
                <w:webHidden/>
              </w:rPr>
            </w:r>
            <w:r w:rsidR="00B70974">
              <w:rPr>
                <w:noProof/>
                <w:webHidden/>
              </w:rPr>
              <w:fldChar w:fldCharType="separate"/>
            </w:r>
            <w:r w:rsidR="00B70974">
              <w:rPr>
                <w:noProof/>
                <w:webHidden/>
              </w:rPr>
              <w:t>11</w:t>
            </w:r>
            <w:r w:rsidR="00B70974">
              <w:rPr>
                <w:noProof/>
                <w:webHidden/>
              </w:rPr>
              <w:fldChar w:fldCharType="end"/>
            </w:r>
          </w:hyperlink>
        </w:p>
        <w:p w14:paraId="7FB89C5E" w14:textId="219EEC24" w:rsidR="00B70974" w:rsidRDefault="00000000">
          <w:pPr>
            <w:pStyle w:val="TOC1"/>
            <w:tabs>
              <w:tab w:val="right" w:leader="dot" w:pos="9016"/>
            </w:tabs>
            <w:rPr>
              <w:rFonts w:eastAsiaTheme="minorEastAsia"/>
              <w:noProof/>
            </w:rPr>
          </w:pPr>
          <w:hyperlink w:anchor="_Toc162823825" w:history="1">
            <w:r w:rsidR="00B70974" w:rsidRPr="0020646C">
              <w:rPr>
                <w:rStyle w:val="Hyperlink"/>
                <w:rFonts w:asciiTheme="majorBidi" w:hAnsiTheme="majorBidi" w:cstheme="majorBidi"/>
                <w:noProof/>
              </w:rPr>
              <w:t>Chapter 4: Result and Discussion</w:t>
            </w:r>
            <w:r w:rsidR="00B70974">
              <w:rPr>
                <w:noProof/>
                <w:webHidden/>
              </w:rPr>
              <w:tab/>
            </w:r>
            <w:r w:rsidR="00B70974">
              <w:rPr>
                <w:noProof/>
                <w:webHidden/>
              </w:rPr>
              <w:fldChar w:fldCharType="begin"/>
            </w:r>
            <w:r w:rsidR="00B70974">
              <w:rPr>
                <w:noProof/>
                <w:webHidden/>
              </w:rPr>
              <w:instrText xml:space="preserve"> PAGEREF _Toc162823825 \h </w:instrText>
            </w:r>
            <w:r w:rsidR="00B70974">
              <w:rPr>
                <w:noProof/>
                <w:webHidden/>
              </w:rPr>
            </w:r>
            <w:r w:rsidR="00B70974">
              <w:rPr>
                <w:noProof/>
                <w:webHidden/>
              </w:rPr>
              <w:fldChar w:fldCharType="separate"/>
            </w:r>
            <w:r w:rsidR="00B70974">
              <w:rPr>
                <w:noProof/>
                <w:webHidden/>
              </w:rPr>
              <w:t>12</w:t>
            </w:r>
            <w:r w:rsidR="00B70974">
              <w:rPr>
                <w:noProof/>
                <w:webHidden/>
              </w:rPr>
              <w:fldChar w:fldCharType="end"/>
            </w:r>
          </w:hyperlink>
        </w:p>
        <w:p w14:paraId="6853B4A3" w14:textId="23FA5FD7" w:rsidR="00B70974" w:rsidRDefault="00000000">
          <w:pPr>
            <w:pStyle w:val="TOC1"/>
            <w:tabs>
              <w:tab w:val="right" w:leader="dot" w:pos="9016"/>
            </w:tabs>
            <w:rPr>
              <w:rFonts w:eastAsiaTheme="minorEastAsia"/>
              <w:noProof/>
            </w:rPr>
          </w:pPr>
          <w:hyperlink w:anchor="_Toc162823826" w:history="1">
            <w:r w:rsidR="00B70974" w:rsidRPr="0020646C">
              <w:rPr>
                <w:rStyle w:val="Hyperlink"/>
                <w:rFonts w:asciiTheme="majorBidi" w:hAnsiTheme="majorBidi" w:cstheme="majorBidi"/>
                <w:noProof/>
              </w:rPr>
              <w:t>4.1 Demographic profile</w:t>
            </w:r>
            <w:r w:rsidR="00B70974">
              <w:rPr>
                <w:noProof/>
                <w:webHidden/>
              </w:rPr>
              <w:tab/>
            </w:r>
            <w:r w:rsidR="00B70974">
              <w:rPr>
                <w:noProof/>
                <w:webHidden/>
              </w:rPr>
              <w:fldChar w:fldCharType="begin"/>
            </w:r>
            <w:r w:rsidR="00B70974">
              <w:rPr>
                <w:noProof/>
                <w:webHidden/>
              </w:rPr>
              <w:instrText xml:space="preserve"> PAGEREF _Toc162823826 \h </w:instrText>
            </w:r>
            <w:r w:rsidR="00B70974">
              <w:rPr>
                <w:noProof/>
                <w:webHidden/>
              </w:rPr>
            </w:r>
            <w:r w:rsidR="00B70974">
              <w:rPr>
                <w:noProof/>
                <w:webHidden/>
              </w:rPr>
              <w:fldChar w:fldCharType="separate"/>
            </w:r>
            <w:r w:rsidR="00B70974">
              <w:rPr>
                <w:noProof/>
                <w:webHidden/>
              </w:rPr>
              <w:t>12</w:t>
            </w:r>
            <w:r w:rsidR="00B70974">
              <w:rPr>
                <w:noProof/>
                <w:webHidden/>
              </w:rPr>
              <w:fldChar w:fldCharType="end"/>
            </w:r>
          </w:hyperlink>
        </w:p>
        <w:p w14:paraId="6E45C008" w14:textId="05722D5A" w:rsidR="00B70974" w:rsidRDefault="00000000">
          <w:pPr>
            <w:pStyle w:val="TOC1"/>
            <w:tabs>
              <w:tab w:val="right" w:leader="dot" w:pos="9016"/>
            </w:tabs>
            <w:rPr>
              <w:rFonts w:eastAsiaTheme="minorEastAsia"/>
              <w:noProof/>
            </w:rPr>
          </w:pPr>
          <w:hyperlink w:anchor="_Toc162823827" w:history="1">
            <w:r w:rsidR="00B70974" w:rsidRPr="0020646C">
              <w:rPr>
                <w:rStyle w:val="Hyperlink"/>
                <w:rFonts w:asciiTheme="majorBidi" w:hAnsiTheme="majorBidi" w:cstheme="majorBidi"/>
                <w:noProof/>
              </w:rPr>
              <w:t>4.2. Educations levels of participations</w:t>
            </w:r>
            <w:r w:rsidR="00B70974">
              <w:rPr>
                <w:noProof/>
                <w:webHidden/>
              </w:rPr>
              <w:tab/>
            </w:r>
            <w:r w:rsidR="00B70974">
              <w:rPr>
                <w:noProof/>
                <w:webHidden/>
              </w:rPr>
              <w:fldChar w:fldCharType="begin"/>
            </w:r>
            <w:r w:rsidR="00B70974">
              <w:rPr>
                <w:noProof/>
                <w:webHidden/>
              </w:rPr>
              <w:instrText xml:space="preserve"> PAGEREF _Toc162823827 \h </w:instrText>
            </w:r>
            <w:r w:rsidR="00B70974">
              <w:rPr>
                <w:noProof/>
                <w:webHidden/>
              </w:rPr>
            </w:r>
            <w:r w:rsidR="00B70974">
              <w:rPr>
                <w:noProof/>
                <w:webHidden/>
              </w:rPr>
              <w:fldChar w:fldCharType="separate"/>
            </w:r>
            <w:r w:rsidR="00B70974">
              <w:rPr>
                <w:noProof/>
                <w:webHidden/>
              </w:rPr>
              <w:t>12</w:t>
            </w:r>
            <w:r w:rsidR="00B70974">
              <w:rPr>
                <w:noProof/>
                <w:webHidden/>
              </w:rPr>
              <w:fldChar w:fldCharType="end"/>
            </w:r>
          </w:hyperlink>
        </w:p>
        <w:p w14:paraId="04E4E58D" w14:textId="56B33C79" w:rsidR="00B70974" w:rsidRDefault="00000000">
          <w:pPr>
            <w:pStyle w:val="TOC1"/>
            <w:tabs>
              <w:tab w:val="right" w:leader="dot" w:pos="9016"/>
            </w:tabs>
            <w:rPr>
              <w:rFonts w:eastAsiaTheme="minorEastAsia"/>
              <w:noProof/>
            </w:rPr>
          </w:pPr>
          <w:hyperlink w:anchor="_Toc162823828" w:history="1">
            <w:r w:rsidR="00B70974" w:rsidRPr="0020646C">
              <w:rPr>
                <w:rStyle w:val="Hyperlink"/>
                <w:rFonts w:asciiTheme="majorBidi" w:hAnsiTheme="majorBidi" w:cstheme="majorBidi"/>
                <w:noProof/>
              </w:rPr>
              <w:t>4.3. Preparation methods</w:t>
            </w:r>
            <w:r w:rsidR="00B70974">
              <w:rPr>
                <w:noProof/>
                <w:webHidden/>
              </w:rPr>
              <w:tab/>
            </w:r>
            <w:r w:rsidR="00B70974">
              <w:rPr>
                <w:noProof/>
                <w:webHidden/>
              </w:rPr>
              <w:fldChar w:fldCharType="begin"/>
            </w:r>
            <w:r w:rsidR="00B70974">
              <w:rPr>
                <w:noProof/>
                <w:webHidden/>
              </w:rPr>
              <w:instrText xml:space="preserve"> PAGEREF _Toc162823828 \h </w:instrText>
            </w:r>
            <w:r w:rsidR="00B70974">
              <w:rPr>
                <w:noProof/>
                <w:webHidden/>
              </w:rPr>
            </w:r>
            <w:r w:rsidR="00B70974">
              <w:rPr>
                <w:noProof/>
                <w:webHidden/>
              </w:rPr>
              <w:fldChar w:fldCharType="separate"/>
            </w:r>
            <w:r w:rsidR="00B70974">
              <w:rPr>
                <w:noProof/>
                <w:webHidden/>
              </w:rPr>
              <w:t>13</w:t>
            </w:r>
            <w:r w:rsidR="00B70974">
              <w:rPr>
                <w:noProof/>
                <w:webHidden/>
              </w:rPr>
              <w:fldChar w:fldCharType="end"/>
            </w:r>
          </w:hyperlink>
        </w:p>
        <w:p w14:paraId="5C470266" w14:textId="2E46BD77" w:rsidR="00B70974" w:rsidRDefault="00000000">
          <w:pPr>
            <w:pStyle w:val="TOC1"/>
            <w:tabs>
              <w:tab w:val="right" w:leader="dot" w:pos="9016"/>
            </w:tabs>
            <w:rPr>
              <w:rFonts w:eastAsiaTheme="minorEastAsia"/>
              <w:noProof/>
            </w:rPr>
          </w:pPr>
          <w:hyperlink w:anchor="_Toc162823829" w:history="1">
            <w:r w:rsidR="00B70974" w:rsidRPr="0020646C">
              <w:rPr>
                <w:rStyle w:val="Hyperlink"/>
                <w:rFonts w:asciiTheme="majorBidi" w:hAnsiTheme="majorBidi" w:cstheme="majorBidi"/>
                <w:noProof/>
              </w:rPr>
              <w:t>4.4. Plant parts used</w:t>
            </w:r>
            <w:r w:rsidR="00B70974">
              <w:rPr>
                <w:noProof/>
                <w:webHidden/>
              </w:rPr>
              <w:tab/>
            </w:r>
            <w:r w:rsidR="00B70974">
              <w:rPr>
                <w:noProof/>
                <w:webHidden/>
              </w:rPr>
              <w:fldChar w:fldCharType="begin"/>
            </w:r>
            <w:r w:rsidR="00B70974">
              <w:rPr>
                <w:noProof/>
                <w:webHidden/>
              </w:rPr>
              <w:instrText xml:space="preserve"> PAGEREF _Toc162823829 \h </w:instrText>
            </w:r>
            <w:r w:rsidR="00B70974">
              <w:rPr>
                <w:noProof/>
                <w:webHidden/>
              </w:rPr>
            </w:r>
            <w:r w:rsidR="00B70974">
              <w:rPr>
                <w:noProof/>
                <w:webHidden/>
              </w:rPr>
              <w:fldChar w:fldCharType="separate"/>
            </w:r>
            <w:r w:rsidR="00B70974">
              <w:rPr>
                <w:noProof/>
                <w:webHidden/>
              </w:rPr>
              <w:t>14</w:t>
            </w:r>
            <w:r w:rsidR="00B70974">
              <w:rPr>
                <w:noProof/>
                <w:webHidden/>
              </w:rPr>
              <w:fldChar w:fldCharType="end"/>
            </w:r>
          </w:hyperlink>
        </w:p>
        <w:p w14:paraId="2B33FB64" w14:textId="61B82A82" w:rsidR="00B70974" w:rsidRDefault="00000000">
          <w:pPr>
            <w:pStyle w:val="TOC1"/>
            <w:tabs>
              <w:tab w:val="right" w:leader="dot" w:pos="9016"/>
            </w:tabs>
            <w:rPr>
              <w:rFonts w:eastAsiaTheme="minorEastAsia"/>
              <w:noProof/>
            </w:rPr>
          </w:pPr>
          <w:hyperlink w:anchor="_Toc162823830" w:history="1">
            <w:r w:rsidR="00B70974" w:rsidRPr="0020646C">
              <w:rPr>
                <w:rStyle w:val="Hyperlink"/>
                <w:rFonts w:asciiTheme="majorBidi" w:hAnsiTheme="majorBidi" w:cstheme="majorBidi"/>
                <w:noProof/>
              </w:rPr>
              <w:t>4.5. Administration methods</w:t>
            </w:r>
            <w:r w:rsidR="00B70974">
              <w:rPr>
                <w:noProof/>
                <w:webHidden/>
              </w:rPr>
              <w:tab/>
            </w:r>
            <w:r w:rsidR="00B70974">
              <w:rPr>
                <w:noProof/>
                <w:webHidden/>
              </w:rPr>
              <w:fldChar w:fldCharType="begin"/>
            </w:r>
            <w:r w:rsidR="00B70974">
              <w:rPr>
                <w:noProof/>
                <w:webHidden/>
              </w:rPr>
              <w:instrText xml:space="preserve"> PAGEREF _Toc162823830 \h </w:instrText>
            </w:r>
            <w:r w:rsidR="00B70974">
              <w:rPr>
                <w:noProof/>
                <w:webHidden/>
              </w:rPr>
            </w:r>
            <w:r w:rsidR="00B70974">
              <w:rPr>
                <w:noProof/>
                <w:webHidden/>
              </w:rPr>
              <w:fldChar w:fldCharType="separate"/>
            </w:r>
            <w:r w:rsidR="00B70974">
              <w:rPr>
                <w:noProof/>
                <w:webHidden/>
              </w:rPr>
              <w:t>15</w:t>
            </w:r>
            <w:r w:rsidR="00B70974">
              <w:rPr>
                <w:noProof/>
                <w:webHidden/>
              </w:rPr>
              <w:fldChar w:fldCharType="end"/>
            </w:r>
          </w:hyperlink>
        </w:p>
        <w:p w14:paraId="043FFA3B" w14:textId="7E0E0E93" w:rsidR="00B70974" w:rsidRDefault="00000000">
          <w:pPr>
            <w:pStyle w:val="TOC1"/>
            <w:tabs>
              <w:tab w:val="right" w:leader="dot" w:pos="9016"/>
            </w:tabs>
            <w:rPr>
              <w:rFonts w:eastAsiaTheme="minorEastAsia"/>
              <w:noProof/>
            </w:rPr>
          </w:pPr>
          <w:hyperlink w:anchor="_Toc162823831" w:history="1">
            <w:r w:rsidR="00B70974" w:rsidRPr="0020646C">
              <w:rPr>
                <w:rStyle w:val="Hyperlink"/>
                <w:rFonts w:asciiTheme="majorBidi" w:hAnsiTheme="majorBidi" w:cstheme="majorBidi"/>
                <w:noProof/>
              </w:rPr>
              <w:t>4.6. Diversity of plants</w:t>
            </w:r>
            <w:r w:rsidR="00B70974">
              <w:rPr>
                <w:noProof/>
                <w:webHidden/>
              </w:rPr>
              <w:tab/>
            </w:r>
            <w:r w:rsidR="00B70974">
              <w:rPr>
                <w:noProof/>
                <w:webHidden/>
              </w:rPr>
              <w:fldChar w:fldCharType="begin"/>
            </w:r>
            <w:r w:rsidR="00B70974">
              <w:rPr>
                <w:noProof/>
                <w:webHidden/>
              </w:rPr>
              <w:instrText xml:space="preserve"> PAGEREF _Toc162823831 \h </w:instrText>
            </w:r>
            <w:r w:rsidR="00B70974">
              <w:rPr>
                <w:noProof/>
                <w:webHidden/>
              </w:rPr>
            </w:r>
            <w:r w:rsidR="00B70974">
              <w:rPr>
                <w:noProof/>
                <w:webHidden/>
              </w:rPr>
              <w:fldChar w:fldCharType="separate"/>
            </w:r>
            <w:r w:rsidR="00B70974">
              <w:rPr>
                <w:noProof/>
                <w:webHidden/>
              </w:rPr>
              <w:t>16</w:t>
            </w:r>
            <w:r w:rsidR="00B70974">
              <w:rPr>
                <w:noProof/>
                <w:webHidden/>
              </w:rPr>
              <w:fldChar w:fldCharType="end"/>
            </w:r>
          </w:hyperlink>
        </w:p>
        <w:p w14:paraId="256F672D" w14:textId="395545E4" w:rsidR="00B70974" w:rsidRDefault="00000000">
          <w:pPr>
            <w:pStyle w:val="TOC1"/>
            <w:tabs>
              <w:tab w:val="right" w:leader="dot" w:pos="9016"/>
            </w:tabs>
            <w:rPr>
              <w:rFonts w:eastAsiaTheme="minorEastAsia"/>
              <w:noProof/>
            </w:rPr>
          </w:pPr>
          <w:hyperlink w:anchor="_Toc162823832" w:history="1">
            <w:r w:rsidR="00B70974" w:rsidRPr="0020646C">
              <w:rPr>
                <w:rStyle w:val="Hyperlink"/>
                <w:rFonts w:asciiTheme="majorBidi" w:hAnsiTheme="majorBidi" w:cstheme="majorBidi"/>
                <w:noProof/>
              </w:rPr>
              <w:t>4.7. Single or Combined method for medicinal plant used</w:t>
            </w:r>
            <w:r w:rsidR="00B70974">
              <w:rPr>
                <w:noProof/>
                <w:webHidden/>
              </w:rPr>
              <w:tab/>
            </w:r>
            <w:r w:rsidR="00B70974">
              <w:rPr>
                <w:noProof/>
                <w:webHidden/>
              </w:rPr>
              <w:fldChar w:fldCharType="begin"/>
            </w:r>
            <w:r w:rsidR="00B70974">
              <w:rPr>
                <w:noProof/>
                <w:webHidden/>
              </w:rPr>
              <w:instrText xml:space="preserve"> PAGEREF _Toc162823832 \h </w:instrText>
            </w:r>
            <w:r w:rsidR="00B70974">
              <w:rPr>
                <w:noProof/>
                <w:webHidden/>
              </w:rPr>
            </w:r>
            <w:r w:rsidR="00B70974">
              <w:rPr>
                <w:noProof/>
                <w:webHidden/>
              </w:rPr>
              <w:fldChar w:fldCharType="separate"/>
            </w:r>
            <w:r w:rsidR="00B70974">
              <w:rPr>
                <w:noProof/>
                <w:webHidden/>
              </w:rPr>
              <w:t>17</w:t>
            </w:r>
            <w:r w:rsidR="00B70974">
              <w:rPr>
                <w:noProof/>
                <w:webHidden/>
              </w:rPr>
              <w:fldChar w:fldCharType="end"/>
            </w:r>
          </w:hyperlink>
        </w:p>
        <w:p w14:paraId="3DD5F699" w14:textId="3F63F0F2" w:rsidR="00B70974" w:rsidRDefault="00000000">
          <w:pPr>
            <w:pStyle w:val="TOC1"/>
            <w:tabs>
              <w:tab w:val="right" w:leader="dot" w:pos="9016"/>
            </w:tabs>
            <w:rPr>
              <w:rFonts w:eastAsiaTheme="minorEastAsia"/>
              <w:noProof/>
            </w:rPr>
          </w:pPr>
          <w:hyperlink w:anchor="_Toc162823833" w:history="1">
            <w:r w:rsidR="00B70974" w:rsidRPr="0020646C">
              <w:rPr>
                <w:rStyle w:val="Hyperlink"/>
                <w:rFonts w:asciiTheme="majorBidi" w:hAnsiTheme="majorBidi" w:cstheme="majorBidi"/>
                <w:noProof/>
              </w:rPr>
              <w:t>4.8. The most ailments treated by plants</w:t>
            </w:r>
            <w:r w:rsidR="00B70974">
              <w:rPr>
                <w:noProof/>
                <w:webHidden/>
              </w:rPr>
              <w:tab/>
            </w:r>
            <w:r w:rsidR="00B70974">
              <w:rPr>
                <w:noProof/>
                <w:webHidden/>
              </w:rPr>
              <w:fldChar w:fldCharType="begin"/>
            </w:r>
            <w:r w:rsidR="00B70974">
              <w:rPr>
                <w:noProof/>
                <w:webHidden/>
              </w:rPr>
              <w:instrText xml:space="preserve"> PAGEREF _Toc162823833 \h </w:instrText>
            </w:r>
            <w:r w:rsidR="00B70974">
              <w:rPr>
                <w:noProof/>
                <w:webHidden/>
              </w:rPr>
            </w:r>
            <w:r w:rsidR="00B70974">
              <w:rPr>
                <w:noProof/>
                <w:webHidden/>
              </w:rPr>
              <w:fldChar w:fldCharType="separate"/>
            </w:r>
            <w:r w:rsidR="00B70974">
              <w:rPr>
                <w:noProof/>
                <w:webHidden/>
              </w:rPr>
              <w:t>17</w:t>
            </w:r>
            <w:r w:rsidR="00B70974">
              <w:rPr>
                <w:noProof/>
                <w:webHidden/>
              </w:rPr>
              <w:fldChar w:fldCharType="end"/>
            </w:r>
          </w:hyperlink>
        </w:p>
        <w:p w14:paraId="54622FD6" w14:textId="1DFFA91A" w:rsidR="00B70974" w:rsidRDefault="00000000">
          <w:pPr>
            <w:pStyle w:val="TOC1"/>
            <w:tabs>
              <w:tab w:val="right" w:leader="dot" w:pos="9016"/>
            </w:tabs>
            <w:rPr>
              <w:rFonts w:eastAsiaTheme="minorEastAsia"/>
              <w:noProof/>
            </w:rPr>
          </w:pPr>
          <w:hyperlink w:anchor="_Toc162823834" w:history="1">
            <w:r w:rsidR="00B70974" w:rsidRPr="0020646C">
              <w:rPr>
                <w:rStyle w:val="Hyperlink"/>
                <w:rFonts w:asciiTheme="majorBidi" w:hAnsiTheme="majorBidi" w:cstheme="majorBidi"/>
                <w:noProof/>
              </w:rPr>
              <w:t>4.9. The growth habit of plants</w:t>
            </w:r>
            <w:r w:rsidR="00B70974">
              <w:rPr>
                <w:noProof/>
                <w:webHidden/>
              </w:rPr>
              <w:tab/>
            </w:r>
            <w:r w:rsidR="00B70974">
              <w:rPr>
                <w:noProof/>
                <w:webHidden/>
              </w:rPr>
              <w:fldChar w:fldCharType="begin"/>
            </w:r>
            <w:r w:rsidR="00B70974">
              <w:rPr>
                <w:noProof/>
                <w:webHidden/>
              </w:rPr>
              <w:instrText xml:space="preserve"> PAGEREF _Toc162823834 \h </w:instrText>
            </w:r>
            <w:r w:rsidR="00B70974">
              <w:rPr>
                <w:noProof/>
                <w:webHidden/>
              </w:rPr>
            </w:r>
            <w:r w:rsidR="00B70974">
              <w:rPr>
                <w:noProof/>
                <w:webHidden/>
              </w:rPr>
              <w:fldChar w:fldCharType="separate"/>
            </w:r>
            <w:r w:rsidR="00B70974">
              <w:rPr>
                <w:noProof/>
                <w:webHidden/>
              </w:rPr>
              <w:t>18</w:t>
            </w:r>
            <w:r w:rsidR="00B70974">
              <w:rPr>
                <w:noProof/>
                <w:webHidden/>
              </w:rPr>
              <w:fldChar w:fldCharType="end"/>
            </w:r>
          </w:hyperlink>
        </w:p>
        <w:p w14:paraId="55D1FFEE" w14:textId="6606CF52" w:rsidR="00B70974" w:rsidRDefault="00000000">
          <w:pPr>
            <w:pStyle w:val="TOC1"/>
            <w:tabs>
              <w:tab w:val="right" w:leader="dot" w:pos="9016"/>
            </w:tabs>
            <w:rPr>
              <w:rFonts w:eastAsiaTheme="minorEastAsia"/>
              <w:noProof/>
            </w:rPr>
          </w:pPr>
          <w:hyperlink w:anchor="_Toc162823835" w:history="1">
            <w:r w:rsidR="00B70974" w:rsidRPr="0020646C">
              <w:rPr>
                <w:rStyle w:val="Hyperlink"/>
                <w:rFonts w:asciiTheme="majorBidi" w:hAnsiTheme="majorBidi" w:cstheme="majorBidi"/>
                <w:noProof/>
              </w:rPr>
              <w:t>Conclusion</w:t>
            </w:r>
            <w:r w:rsidR="00B70974">
              <w:rPr>
                <w:noProof/>
                <w:webHidden/>
              </w:rPr>
              <w:tab/>
            </w:r>
            <w:r w:rsidR="00B70974">
              <w:rPr>
                <w:noProof/>
                <w:webHidden/>
              </w:rPr>
              <w:fldChar w:fldCharType="begin"/>
            </w:r>
            <w:r w:rsidR="00B70974">
              <w:rPr>
                <w:noProof/>
                <w:webHidden/>
              </w:rPr>
              <w:instrText xml:space="preserve"> PAGEREF _Toc162823835 \h </w:instrText>
            </w:r>
            <w:r w:rsidR="00B70974">
              <w:rPr>
                <w:noProof/>
                <w:webHidden/>
              </w:rPr>
            </w:r>
            <w:r w:rsidR="00B70974">
              <w:rPr>
                <w:noProof/>
                <w:webHidden/>
              </w:rPr>
              <w:fldChar w:fldCharType="separate"/>
            </w:r>
            <w:r w:rsidR="00B70974">
              <w:rPr>
                <w:noProof/>
                <w:webHidden/>
              </w:rPr>
              <w:t>19</w:t>
            </w:r>
            <w:r w:rsidR="00B70974">
              <w:rPr>
                <w:noProof/>
                <w:webHidden/>
              </w:rPr>
              <w:fldChar w:fldCharType="end"/>
            </w:r>
          </w:hyperlink>
        </w:p>
        <w:p w14:paraId="74542978" w14:textId="51B1B337" w:rsidR="00B70974" w:rsidRDefault="00000000">
          <w:pPr>
            <w:pStyle w:val="TOC1"/>
            <w:tabs>
              <w:tab w:val="right" w:leader="dot" w:pos="9016"/>
            </w:tabs>
            <w:rPr>
              <w:rFonts w:eastAsiaTheme="minorEastAsia"/>
              <w:noProof/>
            </w:rPr>
          </w:pPr>
          <w:hyperlink w:anchor="_Toc162823836" w:history="1">
            <w:r w:rsidR="00B70974" w:rsidRPr="0020646C">
              <w:rPr>
                <w:rStyle w:val="Hyperlink"/>
                <w:rFonts w:asciiTheme="majorBidi" w:hAnsiTheme="majorBidi" w:cstheme="majorBidi"/>
                <w:noProof/>
              </w:rPr>
              <w:t>Recommendations</w:t>
            </w:r>
            <w:r w:rsidR="00B70974">
              <w:rPr>
                <w:noProof/>
                <w:webHidden/>
              </w:rPr>
              <w:tab/>
            </w:r>
            <w:r w:rsidR="00B70974">
              <w:rPr>
                <w:noProof/>
                <w:webHidden/>
              </w:rPr>
              <w:fldChar w:fldCharType="begin"/>
            </w:r>
            <w:r w:rsidR="00B70974">
              <w:rPr>
                <w:noProof/>
                <w:webHidden/>
              </w:rPr>
              <w:instrText xml:space="preserve"> PAGEREF _Toc162823836 \h </w:instrText>
            </w:r>
            <w:r w:rsidR="00B70974">
              <w:rPr>
                <w:noProof/>
                <w:webHidden/>
              </w:rPr>
            </w:r>
            <w:r w:rsidR="00B70974">
              <w:rPr>
                <w:noProof/>
                <w:webHidden/>
              </w:rPr>
              <w:fldChar w:fldCharType="separate"/>
            </w:r>
            <w:r w:rsidR="00B70974">
              <w:rPr>
                <w:noProof/>
                <w:webHidden/>
              </w:rPr>
              <w:t>20</w:t>
            </w:r>
            <w:r w:rsidR="00B70974">
              <w:rPr>
                <w:noProof/>
                <w:webHidden/>
              </w:rPr>
              <w:fldChar w:fldCharType="end"/>
            </w:r>
          </w:hyperlink>
        </w:p>
        <w:p w14:paraId="5BC7E2E5" w14:textId="48B35464" w:rsidR="00B70974" w:rsidRDefault="00000000">
          <w:pPr>
            <w:pStyle w:val="TOC1"/>
            <w:tabs>
              <w:tab w:val="right" w:leader="dot" w:pos="9016"/>
            </w:tabs>
            <w:rPr>
              <w:rFonts w:eastAsiaTheme="minorEastAsia"/>
              <w:noProof/>
            </w:rPr>
          </w:pPr>
          <w:hyperlink w:anchor="_Toc162823837" w:history="1">
            <w:r w:rsidR="00B70974" w:rsidRPr="0020646C">
              <w:rPr>
                <w:rStyle w:val="Hyperlink"/>
                <w:rFonts w:asciiTheme="majorBidi" w:hAnsiTheme="majorBidi" w:cstheme="majorBidi"/>
                <w:noProof/>
              </w:rPr>
              <w:t>References</w:t>
            </w:r>
            <w:r w:rsidR="00B70974">
              <w:rPr>
                <w:noProof/>
                <w:webHidden/>
              </w:rPr>
              <w:tab/>
            </w:r>
            <w:r w:rsidR="00B70974">
              <w:rPr>
                <w:noProof/>
                <w:webHidden/>
              </w:rPr>
              <w:fldChar w:fldCharType="begin"/>
            </w:r>
            <w:r w:rsidR="00B70974">
              <w:rPr>
                <w:noProof/>
                <w:webHidden/>
              </w:rPr>
              <w:instrText xml:space="preserve"> PAGEREF _Toc162823837 \h </w:instrText>
            </w:r>
            <w:r w:rsidR="00B70974">
              <w:rPr>
                <w:noProof/>
                <w:webHidden/>
              </w:rPr>
            </w:r>
            <w:r w:rsidR="00B70974">
              <w:rPr>
                <w:noProof/>
                <w:webHidden/>
              </w:rPr>
              <w:fldChar w:fldCharType="separate"/>
            </w:r>
            <w:r w:rsidR="00B70974">
              <w:rPr>
                <w:noProof/>
                <w:webHidden/>
              </w:rPr>
              <w:t>20</w:t>
            </w:r>
            <w:r w:rsidR="00B70974">
              <w:rPr>
                <w:noProof/>
                <w:webHidden/>
              </w:rPr>
              <w:fldChar w:fldCharType="end"/>
            </w:r>
          </w:hyperlink>
        </w:p>
        <w:p w14:paraId="0BB3530D" w14:textId="1E58403D" w:rsidR="00A35F0E" w:rsidRPr="00A35F0E" w:rsidRDefault="001B6742" w:rsidP="00A35F0E">
          <w:pPr>
            <w:spacing w:line="276" w:lineRule="auto"/>
            <w:rPr>
              <w:rFonts w:asciiTheme="majorBidi" w:hAnsiTheme="majorBidi" w:cstheme="majorBidi"/>
              <w:sz w:val="28"/>
              <w:szCs w:val="28"/>
            </w:rPr>
          </w:pPr>
          <w:r w:rsidRPr="00A35F0E">
            <w:rPr>
              <w:rFonts w:asciiTheme="majorBidi" w:hAnsiTheme="majorBidi" w:cstheme="majorBidi"/>
              <w:b/>
              <w:bCs/>
              <w:noProof/>
              <w:sz w:val="28"/>
              <w:szCs w:val="28"/>
            </w:rPr>
            <w:fldChar w:fldCharType="end"/>
          </w:r>
        </w:p>
      </w:sdtContent>
    </w:sdt>
    <w:p w14:paraId="3260C77C" w14:textId="77777777" w:rsidR="00B70974" w:rsidRDefault="00B70974" w:rsidP="00A35F0E">
      <w:pPr>
        <w:pStyle w:val="Heading1"/>
        <w:spacing w:line="276" w:lineRule="auto"/>
        <w:rPr>
          <w:rFonts w:asciiTheme="majorBidi" w:hAnsiTheme="majorBidi" w:cstheme="majorBidi"/>
          <w:sz w:val="32"/>
          <w:szCs w:val="32"/>
        </w:rPr>
      </w:pPr>
      <w:bookmarkStart w:id="0" w:name="_Toc162823809"/>
    </w:p>
    <w:p w14:paraId="1ADA9F5F" w14:textId="77777777" w:rsidR="00B70974" w:rsidRDefault="00B70974" w:rsidP="00A35F0E">
      <w:pPr>
        <w:pStyle w:val="Heading1"/>
        <w:spacing w:line="276" w:lineRule="auto"/>
        <w:rPr>
          <w:rFonts w:asciiTheme="majorBidi" w:hAnsiTheme="majorBidi" w:cstheme="majorBidi"/>
          <w:sz w:val="32"/>
          <w:szCs w:val="32"/>
        </w:rPr>
      </w:pPr>
    </w:p>
    <w:p w14:paraId="12B8B77D" w14:textId="77777777" w:rsidR="00B70974" w:rsidRDefault="00B70974" w:rsidP="00A35F0E">
      <w:pPr>
        <w:pStyle w:val="Heading1"/>
        <w:spacing w:line="276" w:lineRule="auto"/>
        <w:rPr>
          <w:rFonts w:asciiTheme="majorBidi" w:hAnsiTheme="majorBidi" w:cstheme="majorBidi"/>
          <w:sz w:val="32"/>
          <w:szCs w:val="32"/>
        </w:rPr>
      </w:pPr>
    </w:p>
    <w:p w14:paraId="4892CA5C" w14:textId="5020BB27" w:rsidR="00C92E07" w:rsidRPr="00A35F0E" w:rsidRDefault="00C92E07" w:rsidP="00A35F0E">
      <w:pPr>
        <w:pStyle w:val="Heading1"/>
        <w:spacing w:line="276" w:lineRule="auto"/>
        <w:rPr>
          <w:rFonts w:asciiTheme="majorBidi" w:hAnsiTheme="majorBidi" w:cstheme="majorBidi"/>
          <w:sz w:val="32"/>
          <w:szCs w:val="32"/>
        </w:rPr>
      </w:pPr>
      <w:r w:rsidRPr="00A35F0E">
        <w:rPr>
          <w:rFonts w:asciiTheme="majorBidi" w:hAnsiTheme="majorBidi" w:cstheme="majorBidi"/>
          <w:sz w:val="32"/>
          <w:szCs w:val="32"/>
        </w:rPr>
        <w:t>Abstract</w:t>
      </w:r>
      <w:bookmarkEnd w:id="0"/>
    </w:p>
    <w:p w14:paraId="2FC2F393" w14:textId="77777777" w:rsidR="00EC23D7" w:rsidRPr="00A35F0E" w:rsidRDefault="003246AC" w:rsidP="00A35F0E">
      <w:pPr>
        <w:pStyle w:val="body"/>
        <w:spacing w:line="276" w:lineRule="auto"/>
        <w:rPr>
          <w:szCs w:val="28"/>
        </w:rPr>
        <w:sectPr w:rsidR="00EC23D7" w:rsidRPr="00A35F0E" w:rsidSect="00EC23D7">
          <w:pgSz w:w="11906" w:h="16838" w:code="9"/>
          <w:pgMar w:top="1440" w:right="1440" w:bottom="1440" w:left="1440" w:header="720" w:footer="720" w:gutter="0"/>
          <w:pgNumType w:fmt="lowerRoman" w:start="1"/>
          <w:cols w:space="720"/>
          <w:docGrid w:linePitch="360"/>
        </w:sectPr>
      </w:pPr>
      <w:r w:rsidRPr="00A35F0E">
        <w:rPr>
          <w:szCs w:val="28"/>
        </w:rPr>
        <w:t xml:space="preserve">Natural products have a vital role in the treatment of sickness around the world. It is believed that more than 70% of the </w:t>
      </w:r>
      <w:r w:rsidR="005F5F09" w:rsidRPr="00A35F0E">
        <w:rPr>
          <w:szCs w:val="28"/>
        </w:rPr>
        <w:t>world’s</w:t>
      </w:r>
      <w:r w:rsidRPr="00A35F0E">
        <w:rPr>
          <w:szCs w:val="28"/>
        </w:rPr>
        <w:t xml:space="preserve"> population depend on natural goods. The survey discovered that Kurdish people prefer to treat their illnesses using medicinal herbs rather than pharmaceuticals </w:t>
      </w:r>
      <w:r w:rsidR="005F5F09" w:rsidRPr="00A35F0E">
        <w:rPr>
          <w:szCs w:val="28"/>
        </w:rPr>
        <w:t>and believe</w:t>
      </w:r>
      <w:r w:rsidRPr="00A35F0E">
        <w:rPr>
          <w:szCs w:val="28"/>
        </w:rPr>
        <w:t xml:space="preserve"> that medicinal plants might help treat a variety of ailments. Unfortunately, knowledge is passed down from generation to generation verbally, without recording. The study's goal is to describe natural remedies utilized by Kurdish </w:t>
      </w:r>
      <w:r w:rsidR="005F5F09" w:rsidRPr="00A35F0E">
        <w:rPr>
          <w:szCs w:val="28"/>
        </w:rPr>
        <w:t>individuals</w:t>
      </w:r>
      <w:r w:rsidRPr="00A35F0E">
        <w:rPr>
          <w:szCs w:val="28"/>
        </w:rPr>
        <w:t xml:space="preserve"> to treat and manage a variety of diseases. Visits were made to several businesses and herbalists in Hawler, including Qaysare, Kuran bazar, Nawroz bazar, 40-meter bazar (langa), and some herbalists</w:t>
      </w:r>
      <w:r w:rsidR="005F5F09" w:rsidRPr="00A35F0E">
        <w:rPr>
          <w:szCs w:val="28"/>
        </w:rPr>
        <w:t>. Herbalists were</w:t>
      </w:r>
      <w:r w:rsidRPr="00A35F0E">
        <w:rPr>
          <w:szCs w:val="28"/>
        </w:rPr>
        <w:t xml:space="preserve"> interview</w:t>
      </w:r>
      <w:r w:rsidR="005F5F09" w:rsidRPr="00A35F0E">
        <w:rPr>
          <w:szCs w:val="28"/>
        </w:rPr>
        <w:t>ed</w:t>
      </w:r>
      <w:r w:rsidRPr="00A35F0E">
        <w:rPr>
          <w:szCs w:val="28"/>
        </w:rPr>
        <w:t xml:space="preserve"> based on questionnaires that included a variety of questions. </w:t>
      </w:r>
      <w:r w:rsidR="005F5F09" w:rsidRPr="00A35F0E">
        <w:rPr>
          <w:szCs w:val="28"/>
        </w:rPr>
        <w:t xml:space="preserve">Twenty </w:t>
      </w:r>
      <w:r w:rsidRPr="00A35F0E">
        <w:rPr>
          <w:szCs w:val="28"/>
        </w:rPr>
        <w:t xml:space="preserve">individuals </w:t>
      </w:r>
      <w:r w:rsidR="005F5F09" w:rsidRPr="00A35F0E">
        <w:rPr>
          <w:szCs w:val="28"/>
        </w:rPr>
        <w:t xml:space="preserve">were </w:t>
      </w:r>
      <w:r w:rsidRPr="00A35F0E">
        <w:rPr>
          <w:szCs w:val="28"/>
        </w:rPr>
        <w:t>interviewed</w:t>
      </w:r>
      <w:r w:rsidR="005F5F09" w:rsidRPr="00A35F0E">
        <w:rPr>
          <w:szCs w:val="28"/>
        </w:rPr>
        <w:t xml:space="preserve"> which</w:t>
      </w:r>
      <w:r w:rsidRPr="00A35F0E">
        <w:rPr>
          <w:szCs w:val="28"/>
        </w:rPr>
        <w:t>100% were men</w:t>
      </w:r>
      <w:r w:rsidR="005F5F09" w:rsidRPr="00A35F0E">
        <w:rPr>
          <w:szCs w:val="28"/>
        </w:rPr>
        <w:t xml:space="preserve">. </w:t>
      </w:r>
      <w:r w:rsidRPr="00A35F0E">
        <w:rPr>
          <w:szCs w:val="28"/>
        </w:rPr>
        <w:t xml:space="preserve"> 92 plants were documented from 42 families </w:t>
      </w:r>
      <w:r w:rsidR="005F5F09" w:rsidRPr="00A35F0E">
        <w:rPr>
          <w:szCs w:val="28"/>
        </w:rPr>
        <w:t>as its worth mentioning that</w:t>
      </w:r>
      <w:r w:rsidRPr="00A35F0E">
        <w:rPr>
          <w:szCs w:val="28"/>
        </w:rPr>
        <w:t xml:space="preserve"> Asteraceae was having the highest abundance whereas, Salecaceae family was the least.  Qualitatively, excel 2016 was used to calculate descriptive statistics of socio-demographic information of the respondents. Ninety-two medicinal plants were documented and used for the management of various ailments: stomach, inflammation, blood pressure, headache, cholesterol, liver, kidney, and hypertension. Leaves were reported as the most used part of the plant (50 %), oral as the most form of administration (103.26). The usage of medicinal plants from patients mostly single 92.39% while about 7.61% were used as combine. The most preparation methods are boiling which were (48.91%) and the least was powdered form (2.17%). Hawler has a varied range of medicinal plants, according to the current study, and the use of medicinal plants and plant-based therapies is still common in the area. The study aimed to comprehensively document the traditional medicinal plants utilized by the people of Hawler. It will serve as an avenue for further development of herbal formulations and modern medicines in the </w:t>
      </w:r>
      <w:r w:rsidR="005F5F09" w:rsidRPr="00A35F0E">
        <w:rPr>
          <w:szCs w:val="28"/>
        </w:rPr>
        <w:t>R</w:t>
      </w:r>
      <w:r w:rsidRPr="00A35F0E">
        <w:rPr>
          <w:szCs w:val="28"/>
        </w:rPr>
        <w:t>egion.</w:t>
      </w:r>
    </w:p>
    <w:p w14:paraId="6E4869F4" w14:textId="0C32B8D7" w:rsidR="00015F65" w:rsidRPr="00A35F0E" w:rsidRDefault="00015F65" w:rsidP="00A35F0E">
      <w:pPr>
        <w:pStyle w:val="body"/>
        <w:spacing w:line="276" w:lineRule="auto"/>
        <w:rPr>
          <w:szCs w:val="28"/>
        </w:rPr>
      </w:pPr>
    </w:p>
    <w:p w14:paraId="33F582C5" w14:textId="06C62B61" w:rsidR="00121045" w:rsidRPr="00A35F0E" w:rsidRDefault="00C92E07" w:rsidP="00A35F0E">
      <w:pPr>
        <w:pStyle w:val="Heading1"/>
        <w:spacing w:line="276" w:lineRule="auto"/>
        <w:rPr>
          <w:rFonts w:asciiTheme="majorBidi" w:hAnsiTheme="majorBidi" w:cstheme="majorBidi"/>
          <w:sz w:val="32"/>
          <w:szCs w:val="32"/>
          <w:shd w:val="clear" w:color="auto" w:fill="FEFEFE"/>
        </w:rPr>
      </w:pPr>
      <w:bookmarkStart w:id="1" w:name="_Toc162823810"/>
      <w:r w:rsidRPr="00A35F0E">
        <w:rPr>
          <w:rFonts w:asciiTheme="majorBidi" w:hAnsiTheme="majorBidi" w:cstheme="majorBidi"/>
          <w:sz w:val="32"/>
          <w:szCs w:val="32"/>
        </w:rPr>
        <w:t xml:space="preserve">Chapter 1: </w:t>
      </w:r>
      <w:r w:rsidR="00121045" w:rsidRPr="00A35F0E">
        <w:rPr>
          <w:rFonts w:asciiTheme="majorBidi" w:hAnsiTheme="majorBidi" w:cstheme="majorBidi"/>
          <w:sz w:val="32"/>
          <w:szCs w:val="32"/>
        </w:rPr>
        <w:t>Introduction</w:t>
      </w:r>
      <w:bookmarkEnd w:id="1"/>
    </w:p>
    <w:p w14:paraId="4B91A9F6" w14:textId="393701FE" w:rsidR="00ED2D34" w:rsidRPr="00A35F0E" w:rsidRDefault="00797617" w:rsidP="00A35F0E">
      <w:pPr>
        <w:pStyle w:val="body"/>
        <w:spacing w:line="276" w:lineRule="auto"/>
        <w:rPr>
          <w:szCs w:val="28"/>
        </w:rPr>
      </w:pPr>
      <w:r w:rsidRPr="00A35F0E">
        <w:rPr>
          <w:szCs w:val="28"/>
        </w:rPr>
        <w:t xml:space="preserve">For thousands of years, plants have been valuable sources of medicine. For a great number of people on the planet, they are the primary source of life-saving medications (Leena and Jaindra, 2003). </w:t>
      </w:r>
      <w:r w:rsidR="00913D1E" w:rsidRPr="00A35F0E">
        <w:rPr>
          <w:szCs w:val="28"/>
        </w:rPr>
        <w:t>Herbal remedies are widely used for the treatment and prevention of various diseases that contain highly active pharmacological compounds (Saad</w:t>
      </w:r>
      <w:r w:rsidR="00DA4B63" w:rsidRPr="00A35F0E">
        <w:rPr>
          <w:szCs w:val="28"/>
        </w:rPr>
        <w:t>,</w:t>
      </w:r>
      <w:r w:rsidR="00913D1E" w:rsidRPr="00A35F0E">
        <w:rPr>
          <w:szCs w:val="28"/>
        </w:rPr>
        <w:t xml:space="preserve"> </w:t>
      </w:r>
      <w:r w:rsidR="00913D1E" w:rsidRPr="00A35F0E">
        <w:rPr>
          <w:i/>
          <w:iCs/>
          <w:szCs w:val="28"/>
        </w:rPr>
        <w:t>et al</w:t>
      </w:r>
      <w:r w:rsidR="00913D1E" w:rsidRPr="00A35F0E">
        <w:rPr>
          <w:szCs w:val="28"/>
        </w:rPr>
        <w:t xml:space="preserve">., 2006). </w:t>
      </w:r>
      <w:r w:rsidRPr="00A35F0E">
        <w:rPr>
          <w:szCs w:val="28"/>
        </w:rPr>
        <w:t xml:space="preserve">Among other things, the essential oil content of a plant depends on its component, growing season, age, location, extraction techniques, solvent, and time (Kaul, </w:t>
      </w:r>
      <w:r w:rsidRPr="00A35F0E">
        <w:rPr>
          <w:i/>
          <w:iCs/>
          <w:szCs w:val="28"/>
        </w:rPr>
        <w:t>et al</w:t>
      </w:r>
      <w:r w:rsidRPr="00A35F0E">
        <w:rPr>
          <w:szCs w:val="28"/>
        </w:rPr>
        <w:t xml:space="preserve">. 2003). The Iraqi people have a rich medical history, hundreds of years of belief, and observations as the foundation for their understanding of medicinal plants (Alsamarkandi, 1985; Khalil, 1979). The World Health Organization reports that over 80% of people worldwide, particularly in the least developed nations, get their basic medical treatment from medicinal plants (Yaseen, </w:t>
      </w:r>
      <w:r w:rsidRPr="00A35F0E">
        <w:rPr>
          <w:i/>
          <w:iCs/>
          <w:szCs w:val="28"/>
        </w:rPr>
        <w:t>et al</w:t>
      </w:r>
      <w:r w:rsidRPr="00A35F0E">
        <w:rPr>
          <w:szCs w:val="28"/>
        </w:rPr>
        <w:t>.</w:t>
      </w:r>
      <w:r w:rsidR="000C44D3" w:rsidRPr="00A35F0E">
        <w:rPr>
          <w:szCs w:val="28"/>
        </w:rPr>
        <w:t xml:space="preserve">, </w:t>
      </w:r>
      <w:r w:rsidRPr="00A35F0E">
        <w:rPr>
          <w:szCs w:val="28"/>
        </w:rPr>
        <w:t xml:space="preserve">2015). </w:t>
      </w:r>
    </w:p>
    <w:p w14:paraId="24659E4D" w14:textId="77777777" w:rsidR="00A35F0E" w:rsidRDefault="00797617" w:rsidP="00A35F0E">
      <w:pPr>
        <w:pStyle w:val="body"/>
        <w:spacing w:line="276" w:lineRule="auto"/>
        <w:rPr>
          <w:szCs w:val="28"/>
        </w:rPr>
      </w:pPr>
      <w:r w:rsidRPr="00A35F0E">
        <w:rPr>
          <w:szCs w:val="28"/>
        </w:rPr>
        <w:t xml:space="preserve">According to Ahmad and Askari (2015), ethnobotanical studies record, describe, and evaluate various links that exist between and within cultures as well as the ways in which plants are used in human communities. Unfortunately, before it is documented, the ethnobotanical legacy of many ethnic groups is swiftly vanishing, particularly in underdeveloped or emerging nations. Iraq's Kurdistan is not an exception. </w:t>
      </w:r>
    </w:p>
    <w:p w14:paraId="3DEAEC1B" w14:textId="1ED31F54" w:rsidR="00BF0F86" w:rsidRPr="00A35F0E" w:rsidRDefault="00797617" w:rsidP="00A35F0E">
      <w:pPr>
        <w:pStyle w:val="body"/>
        <w:spacing w:line="276" w:lineRule="auto"/>
        <w:rPr>
          <w:szCs w:val="28"/>
        </w:rPr>
      </w:pPr>
      <w:r w:rsidRPr="00A35F0E">
        <w:rPr>
          <w:szCs w:val="28"/>
        </w:rPr>
        <w:t xml:space="preserve">Therefore, Heywood, 1999; Hamilton </w:t>
      </w:r>
      <w:r w:rsidRPr="00A35F0E">
        <w:rPr>
          <w:i/>
          <w:iCs/>
          <w:szCs w:val="28"/>
        </w:rPr>
        <w:t>et al</w:t>
      </w:r>
      <w:r w:rsidRPr="00A35F0E">
        <w:rPr>
          <w:szCs w:val="28"/>
        </w:rPr>
        <w:t>. (2003) studied that the ethnobotanical studies can be seen as a door into cultural and traditional features as well as a way to better understand the future of human relationships with the nature. The study of plant-human interactions throughout human history is known as ethnobotany (Muthu, 2006). The term "ethnobotany" was first used in history in 1896 by American botanist John Harshberger to describe the study of plants</w:t>
      </w:r>
      <w:r w:rsidRPr="00A35F0E">
        <w:rPr>
          <w:szCs w:val="28"/>
          <w:lang w:bidi="ar-IQ"/>
        </w:rPr>
        <w:t xml:space="preserve"> </w:t>
      </w:r>
      <w:r w:rsidRPr="00A35F0E">
        <w:rPr>
          <w:szCs w:val="28"/>
        </w:rPr>
        <w:t xml:space="preserve">utilized by aboriginal and primitive people. Since then, it has been described as the traditional knowledge that native populations have of the variety of plants in their environment and the study of the ways in which members of a certain culture and geographic area utilize native plants. Ethnobotany has its roots in botany (Harshberger, 1896). </w:t>
      </w:r>
    </w:p>
    <w:p w14:paraId="36383692" w14:textId="77777777" w:rsidR="00A35F0E" w:rsidRDefault="00797617" w:rsidP="00A35F0E">
      <w:pPr>
        <w:pStyle w:val="body"/>
        <w:spacing w:line="276" w:lineRule="auto"/>
        <w:rPr>
          <w:szCs w:val="28"/>
        </w:rPr>
      </w:pPr>
      <w:r w:rsidRPr="00A35F0E">
        <w:rPr>
          <w:szCs w:val="28"/>
        </w:rPr>
        <w:t xml:space="preserve">The study of medicinal plants and their traditional uses has attracted a lot of attention in recent decades from all over the world (Redouan, </w:t>
      </w:r>
      <w:r w:rsidRPr="00A35F0E">
        <w:rPr>
          <w:i/>
          <w:iCs/>
          <w:szCs w:val="28"/>
        </w:rPr>
        <w:t>et al</w:t>
      </w:r>
      <w:r w:rsidRPr="00A35F0E">
        <w:rPr>
          <w:szCs w:val="28"/>
        </w:rPr>
        <w:t xml:space="preserve">., 2022). One frequent objective of ethnobotanical study was to locate and learn more about plants that were already in use by local communities (Redouan, </w:t>
      </w:r>
      <w:r w:rsidRPr="00A35F0E">
        <w:rPr>
          <w:i/>
          <w:iCs/>
          <w:szCs w:val="28"/>
        </w:rPr>
        <w:t>et al</w:t>
      </w:r>
      <w:r w:rsidRPr="00A35F0E">
        <w:rPr>
          <w:szCs w:val="28"/>
        </w:rPr>
        <w:t xml:space="preserve">., 2022). Throughout recorded history, people have looked to the natural world for treatment from a wide range of medical conditions (Dogara, 2022; Sakna, </w:t>
      </w:r>
      <w:r w:rsidRPr="00A35F0E">
        <w:rPr>
          <w:i/>
          <w:iCs/>
          <w:szCs w:val="28"/>
        </w:rPr>
        <w:t>et al</w:t>
      </w:r>
      <w:r w:rsidRPr="00A35F0E">
        <w:rPr>
          <w:szCs w:val="28"/>
        </w:rPr>
        <w:t xml:space="preserve">., 2019). Since ancient times, wild food plants have been essential to human survival and settlement. Native plant species have long been utilized by human communities for a variety of purposes, including food, fuel, medicine, clothing, and the manufacture of household chemicals as well as animal feed (Hamilton </w:t>
      </w:r>
      <w:r w:rsidRPr="00A35F0E">
        <w:rPr>
          <w:i/>
          <w:iCs/>
          <w:szCs w:val="28"/>
        </w:rPr>
        <w:t>et al</w:t>
      </w:r>
      <w:r w:rsidRPr="00A35F0E">
        <w:rPr>
          <w:szCs w:val="28"/>
        </w:rPr>
        <w:t xml:space="preserve">., 2003; Schulp </w:t>
      </w:r>
      <w:r w:rsidRPr="00A35F0E">
        <w:rPr>
          <w:i/>
          <w:iCs/>
          <w:szCs w:val="28"/>
        </w:rPr>
        <w:t>et al</w:t>
      </w:r>
      <w:r w:rsidRPr="00A35F0E">
        <w:rPr>
          <w:szCs w:val="28"/>
        </w:rPr>
        <w:t>., 2014).</w:t>
      </w:r>
      <w:r w:rsidR="00CE4307" w:rsidRPr="00A35F0E">
        <w:rPr>
          <w:szCs w:val="28"/>
        </w:rPr>
        <w:t xml:space="preserve"> </w:t>
      </w:r>
      <w:r w:rsidRPr="00A35F0E">
        <w:rPr>
          <w:szCs w:val="28"/>
        </w:rPr>
        <w:t xml:space="preserve">The habit of gathering wild foods continues across the world despite the development of agriculture, mostly because of their nutritional worth and potential health advantages for humans (Pardo-de-Santayana </w:t>
      </w:r>
      <w:r w:rsidRPr="00A35F0E">
        <w:rPr>
          <w:i/>
          <w:iCs/>
          <w:szCs w:val="28"/>
        </w:rPr>
        <w:t>et al</w:t>
      </w:r>
      <w:r w:rsidRPr="00A35F0E">
        <w:rPr>
          <w:szCs w:val="28"/>
        </w:rPr>
        <w:t>., 2007).</w:t>
      </w:r>
    </w:p>
    <w:p w14:paraId="5F229BDF" w14:textId="4C2C2496" w:rsidR="00A35F0E" w:rsidRPr="00A35F0E" w:rsidRDefault="00797617" w:rsidP="00A35F0E">
      <w:pPr>
        <w:pStyle w:val="body"/>
        <w:spacing w:line="276" w:lineRule="auto"/>
        <w:rPr>
          <w:szCs w:val="28"/>
        </w:rPr>
      </w:pPr>
      <w:r w:rsidRPr="00A35F0E">
        <w:rPr>
          <w:szCs w:val="28"/>
        </w:rPr>
        <w:t xml:space="preserve">From an economic perspective, traditional markets and rural people may be able to supplement their income by choosing </w:t>
      </w:r>
      <w:r w:rsidR="00C92F92" w:rsidRPr="00A35F0E">
        <w:rPr>
          <w:szCs w:val="28"/>
        </w:rPr>
        <w:t>these edibles</w:t>
      </w:r>
      <w:r w:rsidRPr="00A35F0E">
        <w:rPr>
          <w:szCs w:val="28"/>
        </w:rPr>
        <w:t xml:space="preserve">. wild plants (Hamilton </w:t>
      </w:r>
      <w:r w:rsidRPr="00A35F0E">
        <w:rPr>
          <w:i/>
          <w:iCs/>
          <w:szCs w:val="28"/>
        </w:rPr>
        <w:t>et al</w:t>
      </w:r>
      <w:r w:rsidRPr="00A35F0E">
        <w:rPr>
          <w:szCs w:val="28"/>
        </w:rPr>
        <w:t xml:space="preserve">., 2003; Lead </w:t>
      </w:r>
      <w:r w:rsidRPr="00A35F0E">
        <w:rPr>
          <w:i/>
          <w:iCs/>
          <w:szCs w:val="28"/>
        </w:rPr>
        <w:t>et al</w:t>
      </w:r>
      <w:r w:rsidRPr="00A35F0E">
        <w:rPr>
          <w:szCs w:val="28"/>
        </w:rPr>
        <w:t>., 2010). In Erbil, medicinal plants are still utilized to cure ailments, particularly those that need long-term care.  The Iraqi-Kurdistan mountains are habitat to a wide diversity of plants (Shahba</w:t>
      </w:r>
      <w:r w:rsidR="003A7A01" w:rsidRPr="00A35F0E">
        <w:rPr>
          <w:szCs w:val="28"/>
        </w:rPr>
        <w:t>z</w:t>
      </w:r>
      <w:r w:rsidRPr="00A35F0E">
        <w:rPr>
          <w:szCs w:val="28"/>
        </w:rPr>
        <w:t xml:space="preserve">, 2010), most of which are used as pasturage by herds of goats and sheep. However, many species are also carefully harvested, primarily by women, for their therapeutic qualities (Howell, 1965). Indeed, hundreds of years of beliefs, observations, and a rich medical history have formed the basis of Kurdistan people's understanding about medicinal plants (Alsamarkandi, 1985; Avicenna, 1980). Indeed, in Kurdistan, as in other developing nations, traditional herbal medicine remains the first choice for the primary treatment of several diseases, particularly for those unable to afford the more costly, current synthetic medications. </w:t>
      </w:r>
    </w:p>
    <w:p w14:paraId="195E7B6A" w14:textId="55F774FE" w:rsidR="00C92E07" w:rsidRPr="00A35F0E" w:rsidRDefault="00C92E07" w:rsidP="00A35F0E">
      <w:pPr>
        <w:pStyle w:val="Heading1"/>
        <w:numPr>
          <w:ilvl w:val="1"/>
          <w:numId w:val="26"/>
        </w:numPr>
        <w:spacing w:line="276" w:lineRule="auto"/>
        <w:rPr>
          <w:rFonts w:asciiTheme="majorBidi" w:hAnsiTheme="majorBidi" w:cstheme="majorBidi"/>
          <w:szCs w:val="28"/>
        </w:rPr>
      </w:pPr>
      <w:bookmarkStart w:id="2" w:name="_Toc162823811"/>
      <w:r w:rsidRPr="00A35F0E">
        <w:rPr>
          <w:rFonts w:asciiTheme="majorBidi" w:hAnsiTheme="majorBidi" w:cstheme="majorBidi"/>
          <w:szCs w:val="28"/>
        </w:rPr>
        <w:t>Aim</w:t>
      </w:r>
      <w:bookmarkEnd w:id="2"/>
    </w:p>
    <w:p w14:paraId="5A881AC4" w14:textId="54846B7A" w:rsidR="00C92E07" w:rsidRDefault="00797617" w:rsidP="00A35F0E">
      <w:pPr>
        <w:pStyle w:val="body"/>
        <w:spacing w:line="276" w:lineRule="auto"/>
        <w:ind w:left="720" w:firstLine="0"/>
        <w:rPr>
          <w:szCs w:val="28"/>
        </w:rPr>
      </w:pPr>
      <w:r w:rsidRPr="00A35F0E">
        <w:rPr>
          <w:szCs w:val="28"/>
        </w:rPr>
        <w:t>This study's goal was to gather and record data on plants that were traditionally utilized in Erbil to treat and manage a variety of diseases</w:t>
      </w:r>
      <w:r w:rsidR="00E024A6" w:rsidRPr="00A35F0E">
        <w:rPr>
          <w:szCs w:val="28"/>
        </w:rPr>
        <w:t xml:space="preserve"> (Abdullah </w:t>
      </w:r>
      <w:r w:rsidR="00E024A6" w:rsidRPr="00A35F0E">
        <w:rPr>
          <w:i/>
          <w:iCs/>
          <w:szCs w:val="28"/>
        </w:rPr>
        <w:t>et al</w:t>
      </w:r>
      <w:r w:rsidR="00E024A6" w:rsidRPr="00A35F0E">
        <w:rPr>
          <w:szCs w:val="28"/>
        </w:rPr>
        <w:t>., 2016)</w:t>
      </w:r>
      <w:r w:rsidRPr="00A35F0E">
        <w:rPr>
          <w:szCs w:val="28"/>
        </w:rPr>
        <w:t>.</w:t>
      </w:r>
    </w:p>
    <w:p w14:paraId="771C111E" w14:textId="29EDE476" w:rsidR="00A35F0E" w:rsidRDefault="00A35F0E" w:rsidP="00A35F0E">
      <w:pPr>
        <w:pStyle w:val="body"/>
        <w:spacing w:line="276" w:lineRule="auto"/>
        <w:ind w:left="720" w:firstLine="0"/>
        <w:rPr>
          <w:szCs w:val="28"/>
        </w:rPr>
      </w:pPr>
    </w:p>
    <w:p w14:paraId="26625BCF" w14:textId="2C21B0B4" w:rsidR="00A35F0E" w:rsidRDefault="00A35F0E" w:rsidP="00A35F0E">
      <w:pPr>
        <w:pStyle w:val="body"/>
        <w:spacing w:line="276" w:lineRule="auto"/>
        <w:ind w:left="720" w:firstLine="0"/>
        <w:rPr>
          <w:szCs w:val="28"/>
        </w:rPr>
      </w:pPr>
    </w:p>
    <w:p w14:paraId="2384B90B" w14:textId="2D61882D" w:rsidR="00A35F0E" w:rsidRDefault="00A35F0E" w:rsidP="00A35F0E">
      <w:pPr>
        <w:pStyle w:val="body"/>
        <w:spacing w:line="276" w:lineRule="auto"/>
        <w:ind w:left="720" w:firstLine="0"/>
        <w:rPr>
          <w:szCs w:val="28"/>
        </w:rPr>
      </w:pPr>
    </w:p>
    <w:p w14:paraId="11B204AF" w14:textId="6C3F88C7" w:rsidR="00A35F0E" w:rsidRDefault="00A35F0E" w:rsidP="00A35F0E">
      <w:pPr>
        <w:pStyle w:val="body"/>
        <w:spacing w:line="276" w:lineRule="auto"/>
        <w:ind w:left="720" w:firstLine="0"/>
        <w:rPr>
          <w:szCs w:val="28"/>
        </w:rPr>
      </w:pPr>
    </w:p>
    <w:p w14:paraId="5C6F1FE5" w14:textId="21E6601A" w:rsidR="00A35F0E" w:rsidRDefault="00A35F0E" w:rsidP="00A35F0E">
      <w:pPr>
        <w:pStyle w:val="body"/>
        <w:spacing w:line="276" w:lineRule="auto"/>
        <w:ind w:left="720" w:firstLine="0"/>
        <w:rPr>
          <w:szCs w:val="28"/>
        </w:rPr>
      </w:pPr>
    </w:p>
    <w:p w14:paraId="1E018164" w14:textId="41E05F1F" w:rsidR="00A35F0E" w:rsidRDefault="00A35F0E" w:rsidP="00A35F0E">
      <w:pPr>
        <w:pStyle w:val="body"/>
        <w:spacing w:line="276" w:lineRule="auto"/>
        <w:ind w:left="720" w:firstLine="0"/>
        <w:rPr>
          <w:szCs w:val="28"/>
        </w:rPr>
      </w:pPr>
    </w:p>
    <w:p w14:paraId="57AE0C24" w14:textId="2B979148" w:rsidR="00A35F0E" w:rsidRDefault="00A35F0E" w:rsidP="00A35F0E">
      <w:pPr>
        <w:pStyle w:val="body"/>
        <w:spacing w:line="276" w:lineRule="auto"/>
        <w:ind w:left="720" w:firstLine="0"/>
        <w:rPr>
          <w:szCs w:val="28"/>
        </w:rPr>
      </w:pPr>
    </w:p>
    <w:p w14:paraId="70AD3784" w14:textId="77777777" w:rsidR="00A35F0E" w:rsidRPr="00A35F0E" w:rsidRDefault="00A35F0E" w:rsidP="00A35F0E">
      <w:pPr>
        <w:pStyle w:val="body"/>
        <w:spacing w:line="276" w:lineRule="auto"/>
        <w:ind w:left="720" w:firstLine="0"/>
        <w:rPr>
          <w:szCs w:val="28"/>
        </w:rPr>
      </w:pPr>
    </w:p>
    <w:p w14:paraId="628EF183" w14:textId="2D3D89A2" w:rsidR="00797617" w:rsidRPr="00A35F0E" w:rsidRDefault="00C92E07" w:rsidP="00A35F0E">
      <w:pPr>
        <w:pStyle w:val="Heading1"/>
        <w:spacing w:line="276" w:lineRule="auto"/>
        <w:rPr>
          <w:rFonts w:asciiTheme="majorBidi" w:hAnsiTheme="majorBidi" w:cstheme="majorBidi"/>
          <w:sz w:val="32"/>
          <w:szCs w:val="32"/>
        </w:rPr>
      </w:pPr>
      <w:bookmarkStart w:id="3" w:name="_Toc162823812"/>
      <w:r w:rsidRPr="00A35F0E">
        <w:rPr>
          <w:rFonts w:asciiTheme="majorBidi" w:hAnsiTheme="majorBidi" w:cstheme="majorBidi"/>
          <w:sz w:val="32"/>
          <w:szCs w:val="32"/>
        </w:rPr>
        <w:t xml:space="preserve">Chapter 2: </w:t>
      </w:r>
      <w:r w:rsidR="0098383C" w:rsidRPr="00A35F0E">
        <w:rPr>
          <w:rFonts w:asciiTheme="majorBidi" w:hAnsiTheme="majorBidi" w:cstheme="majorBidi"/>
          <w:sz w:val="32"/>
          <w:szCs w:val="32"/>
        </w:rPr>
        <w:t>L</w:t>
      </w:r>
      <w:r w:rsidR="00797617" w:rsidRPr="00A35F0E">
        <w:rPr>
          <w:rFonts w:asciiTheme="majorBidi" w:hAnsiTheme="majorBidi" w:cstheme="majorBidi"/>
          <w:sz w:val="32"/>
          <w:szCs w:val="32"/>
        </w:rPr>
        <w:t xml:space="preserve">iterature </w:t>
      </w:r>
      <w:r w:rsidR="0098383C" w:rsidRPr="00A35F0E">
        <w:rPr>
          <w:rFonts w:asciiTheme="majorBidi" w:hAnsiTheme="majorBidi" w:cstheme="majorBidi"/>
          <w:sz w:val="32"/>
          <w:szCs w:val="32"/>
        </w:rPr>
        <w:t>R</w:t>
      </w:r>
      <w:r w:rsidR="00797617" w:rsidRPr="00A35F0E">
        <w:rPr>
          <w:rFonts w:asciiTheme="majorBidi" w:hAnsiTheme="majorBidi" w:cstheme="majorBidi"/>
          <w:sz w:val="32"/>
          <w:szCs w:val="32"/>
        </w:rPr>
        <w:t>eview</w:t>
      </w:r>
      <w:bookmarkEnd w:id="3"/>
    </w:p>
    <w:p w14:paraId="20D41A1D" w14:textId="5048F932" w:rsidR="00797617" w:rsidRPr="00A35F0E" w:rsidRDefault="00797617" w:rsidP="00A35F0E">
      <w:pPr>
        <w:pStyle w:val="Heading1"/>
        <w:spacing w:line="276" w:lineRule="auto"/>
        <w:rPr>
          <w:rFonts w:asciiTheme="majorBidi" w:hAnsiTheme="majorBidi" w:cstheme="majorBidi"/>
          <w:sz w:val="32"/>
          <w:szCs w:val="32"/>
        </w:rPr>
      </w:pPr>
      <w:r w:rsidRPr="00A35F0E">
        <w:rPr>
          <w:rFonts w:asciiTheme="majorBidi" w:hAnsiTheme="majorBidi" w:cstheme="majorBidi"/>
          <w:sz w:val="32"/>
          <w:szCs w:val="32"/>
        </w:rPr>
        <w:t xml:space="preserve"> </w:t>
      </w:r>
      <w:bookmarkStart w:id="4" w:name="_Toc162823813"/>
      <w:r w:rsidR="00C92E07" w:rsidRPr="00A35F0E">
        <w:rPr>
          <w:rFonts w:asciiTheme="majorBidi" w:hAnsiTheme="majorBidi" w:cstheme="majorBidi"/>
          <w:sz w:val="32"/>
          <w:szCs w:val="32"/>
        </w:rPr>
        <w:t xml:space="preserve">2.1. </w:t>
      </w:r>
      <w:r w:rsidRPr="00A35F0E">
        <w:rPr>
          <w:rFonts w:asciiTheme="majorBidi" w:hAnsiTheme="majorBidi" w:cstheme="majorBidi"/>
          <w:sz w:val="32"/>
          <w:szCs w:val="32"/>
        </w:rPr>
        <w:t>Medicinal Plants in Kurdistan Region</w:t>
      </w:r>
      <w:bookmarkEnd w:id="4"/>
    </w:p>
    <w:p w14:paraId="0CEF8DAD" w14:textId="1111C04F" w:rsidR="00797617" w:rsidRPr="00A35F0E" w:rsidRDefault="00797617" w:rsidP="00A35F0E">
      <w:pPr>
        <w:pStyle w:val="body"/>
        <w:spacing w:line="276" w:lineRule="auto"/>
        <w:rPr>
          <w:szCs w:val="28"/>
        </w:rPr>
      </w:pPr>
      <w:r w:rsidRPr="00A35F0E">
        <w:rPr>
          <w:szCs w:val="28"/>
        </w:rPr>
        <w:t>In Kurdistan, traditional herbal medicine remains the first choice for primary healthcare for many diseases, and herbalists are the ones the local community turns to</w:t>
      </w:r>
      <w:r w:rsidR="00CE4307" w:rsidRPr="00A35F0E">
        <w:rPr>
          <w:szCs w:val="28"/>
        </w:rPr>
        <w:t xml:space="preserve"> </w:t>
      </w:r>
      <w:r w:rsidRPr="00A35F0E">
        <w:rPr>
          <w:szCs w:val="28"/>
        </w:rPr>
        <w:t>especially for those that cannot afford expensive pharmaceuticals. Herbal medicine has increased in popularity in Kurdish society during the last two decades. Media are filled with information on herbal remedies, and the researchers experienced that Kurds often seek knowledge of herbs from friends and relatives. The growing interest for herbal medicine in Kurdistan has brought a new wave of private investors establishing clinics focusing on herbal medicine (Mati and Boer, 2010).</w:t>
      </w:r>
      <w:r w:rsidR="008C669E" w:rsidRPr="00A35F0E">
        <w:rPr>
          <w:szCs w:val="28"/>
        </w:rPr>
        <w:t xml:space="preserve"> </w:t>
      </w:r>
      <w:r w:rsidRPr="00A35F0E">
        <w:rPr>
          <w:szCs w:val="28"/>
        </w:rPr>
        <w:t xml:space="preserve">The study was found that 32 plants from 23 families were utilized in traditional medicine to treat a variety of illnesses, and that the traditional healers were not licensed professionals. The discovered plants are listed in a table along with their common names, portions that are beneficial, dosage forms, and medical applications. Although there is little proof of their potential for phytotherapy, several known plant species are utilized in traditional medicine in the Erbil, Kurdistan area. There are still many native plants to be investigated, which might produce a wealth of fascinating information for more research (Naqishbandi, 2014). </w:t>
      </w:r>
    </w:p>
    <w:p w14:paraId="145B9D7C" w14:textId="65563F2F" w:rsidR="00EB36BE" w:rsidRPr="00A35F0E" w:rsidRDefault="00797617" w:rsidP="00A35F0E">
      <w:pPr>
        <w:pStyle w:val="body"/>
        <w:spacing w:line="276" w:lineRule="auto"/>
        <w:rPr>
          <w:szCs w:val="28"/>
        </w:rPr>
      </w:pPr>
      <w:r w:rsidRPr="00A35F0E">
        <w:rPr>
          <w:szCs w:val="28"/>
        </w:rPr>
        <w:t xml:space="preserve">Abdulrahman </w:t>
      </w:r>
      <w:r w:rsidRPr="00A35F0E">
        <w:rPr>
          <w:i/>
          <w:iCs/>
          <w:szCs w:val="28"/>
        </w:rPr>
        <w:t>et al</w:t>
      </w:r>
      <w:r w:rsidRPr="00A35F0E">
        <w:rPr>
          <w:szCs w:val="28"/>
        </w:rPr>
        <w:t>. (2022) studied that forty-two medicinal plants were documented and used for the management of various ailments: diabetes, fever, immune booster, aphrodisiac, stomach pain, headache, fungal, and bacterial infections by the Kurdish people in Ranya city to the treatment and management of various ailments. Also, during the research, it was revealed that the residents of Ranya were diligent guardians of their traditional knowledge of medicinal plants and utilized to improve their health status.</w:t>
      </w:r>
      <w:r w:rsidR="0015644F" w:rsidRPr="00A35F0E">
        <w:rPr>
          <w:szCs w:val="28"/>
        </w:rPr>
        <w:t xml:space="preserve"> </w:t>
      </w:r>
    </w:p>
    <w:p w14:paraId="6B82F1A4" w14:textId="34CA3990" w:rsidR="00797617" w:rsidRPr="00A35F0E" w:rsidRDefault="00797617" w:rsidP="00A35F0E">
      <w:pPr>
        <w:pStyle w:val="body"/>
        <w:spacing w:line="276" w:lineRule="auto"/>
        <w:rPr>
          <w:szCs w:val="28"/>
        </w:rPr>
      </w:pPr>
      <w:r w:rsidRPr="00A35F0E">
        <w:rPr>
          <w:szCs w:val="28"/>
        </w:rPr>
        <w:t>The study was conducted in Ballakayati region of Erbil in North Iraq, and to determine the local names and uses of those plants, the study was carried out for approximately 3 years between 2016 and 2018. During this period of time, 85 plant specimens were collected and face-to-face questionnaires were conducted with interviews during busy hours in public areas (school, gardens, houses, etc.)</w:t>
      </w:r>
      <w:r w:rsidR="00EB36BE" w:rsidRPr="00A35F0E">
        <w:rPr>
          <w:szCs w:val="28"/>
        </w:rPr>
        <w:t>.</w:t>
      </w:r>
      <w:r w:rsidRPr="00A35F0E">
        <w:rPr>
          <w:szCs w:val="28"/>
        </w:rPr>
        <w:t xml:space="preserve"> </w:t>
      </w:r>
      <w:r w:rsidR="00EB36BE" w:rsidRPr="00A35F0E">
        <w:rPr>
          <w:szCs w:val="28"/>
        </w:rPr>
        <w:t>T</w:t>
      </w:r>
      <w:r w:rsidRPr="00A35F0E">
        <w:rPr>
          <w:szCs w:val="28"/>
        </w:rPr>
        <w:t xml:space="preserve">he study showed that plants are used in the treatment of many health problems mostly for the treatment of a cold, shortness of breath, and heart and gastrointestinal diseases. In addition, drying medicinal plants enabled the local people to use them in every season of the year (Kawarty </w:t>
      </w:r>
      <w:r w:rsidRPr="00A35F0E">
        <w:rPr>
          <w:i/>
          <w:iCs/>
          <w:szCs w:val="28"/>
        </w:rPr>
        <w:t>et al</w:t>
      </w:r>
      <w:r w:rsidRPr="00A35F0E">
        <w:rPr>
          <w:szCs w:val="28"/>
        </w:rPr>
        <w:t>., 2020)</w:t>
      </w:r>
      <w:r w:rsidR="00CE4307" w:rsidRPr="00A35F0E">
        <w:rPr>
          <w:szCs w:val="28"/>
        </w:rPr>
        <w:t>.</w:t>
      </w:r>
      <w:r w:rsidRPr="00A35F0E">
        <w:rPr>
          <w:szCs w:val="28"/>
        </w:rPr>
        <w:t xml:space="preserve">                                                                                                                                                                               </w:t>
      </w:r>
    </w:p>
    <w:p w14:paraId="197D0E20" w14:textId="58F0848F" w:rsidR="00797617" w:rsidRPr="00A35F0E" w:rsidRDefault="009F4D6C" w:rsidP="00A35F0E">
      <w:pPr>
        <w:pStyle w:val="Heading1"/>
        <w:spacing w:line="276" w:lineRule="auto"/>
        <w:rPr>
          <w:rFonts w:asciiTheme="majorBidi" w:hAnsiTheme="majorBidi" w:cstheme="majorBidi"/>
          <w:sz w:val="32"/>
          <w:szCs w:val="32"/>
        </w:rPr>
      </w:pPr>
      <w:bookmarkStart w:id="5" w:name="_Toc162823814"/>
      <w:r w:rsidRPr="00A35F0E">
        <w:rPr>
          <w:rFonts w:asciiTheme="majorBidi" w:hAnsiTheme="majorBidi" w:cstheme="majorBidi"/>
          <w:sz w:val="32"/>
          <w:szCs w:val="32"/>
        </w:rPr>
        <w:t xml:space="preserve">2.2. </w:t>
      </w:r>
      <w:r w:rsidR="00797617" w:rsidRPr="00A35F0E">
        <w:rPr>
          <w:rFonts w:asciiTheme="majorBidi" w:hAnsiTheme="majorBidi" w:cstheme="majorBidi"/>
          <w:sz w:val="32"/>
          <w:szCs w:val="32"/>
        </w:rPr>
        <w:t xml:space="preserve">Traditional </w:t>
      </w:r>
      <w:r w:rsidRPr="00A35F0E">
        <w:rPr>
          <w:rFonts w:asciiTheme="majorBidi" w:hAnsiTheme="majorBidi" w:cstheme="majorBidi"/>
          <w:sz w:val="32"/>
          <w:szCs w:val="32"/>
        </w:rPr>
        <w:t>Herbal Medicine in Evolution</w:t>
      </w:r>
      <w:bookmarkEnd w:id="5"/>
    </w:p>
    <w:p w14:paraId="5507B2DF" w14:textId="6F030A08" w:rsidR="00797617" w:rsidRPr="00A35F0E" w:rsidRDefault="00797617" w:rsidP="00A35F0E">
      <w:pPr>
        <w:pStyle w:val="body"/>
        <w:spacing w:line="276" w:lineRule="auto"/>
        <w:rPr>
          <w:szCs w:val="28"/>
        </w:rPr>
      </w:pPr>
      <w:r w:rsidRPr="00A35F0E">
        <w:rPr>
          <w:szCs w:val="28"/>
        </w:rPr>
        <w:t>The use of herbal medicine has increased in developed countries.</w:t>
      </w:r>
      <w:r w:rsidR="00CE4307" w:rsidRPr="00A35F0E">
        <w:rPr>
          <w:szCs w:val="28"/>
        </w:rPr>
        <w:t xml:space="preserve"> </w:t>
      </w:r>
      <w:r w:rsidRPr="00A35F0E">
        <w:rPr>
          <w:szCs w:val="28"/>
        </w:rPr>
        <w:t xml:space="preserve">Alternative remedies are perceived to be innocuous and may provide placebo effects from the rituals associated with their ingestion. Use of herbal medicines increased in the USA by 25% between 1990 and 1997. Approximately 10% of US adults were using herbal remedies in 1999. Approximately $US 4.2 out of the $US 17.8 billion spent on ‘dietary supplements’ in 2001 were for herbs and other botanical remedies. Approximately $US 5 billion worth of over-the-counter herbal medicines were sold in the European countries in 2003. Herbal medicine accounted for approximately 26% of all alternative and complimentary medicine use in Australia. The global annual turnover in herbal medicines is estimated at $US60 billion, representing approximately 20% of the overall drug market 15.76 According to the World Health Organization, approximately 80% of the world’s population in developing countries relies on traditional medicines, which are mostly derived from plants, for their primary health care </w:t>
      </w:r>
      <w:r w:rsidR="000312E0" w:rsidRPr="00A35F0E">
        <w:rPr>
          <w:szCs w:val="28"/>
        </w:rPr>
        <w:t xml:space="preserve">(Chivian, </w:t>
      </w:r>
      <w:r w:rsidR="000312E0" w:rsidRPr="00A35F0E">
        <w:rPr>
          <w:i/>
          <w:iCs/>
          <w:szCs w:val="28"/>
        </w:rPr>
        <w:t xml:space="preserve">et </w:t>
      </w:r>
      <w:r w:rsidR="00CE4307" w:rsidRPr="00A35F0E">
        <w:rPr>
          <w:i/>
          <w:iCs/>
          <w:szCs w:val="28"/>
        </w:rPr>
        <w:t>al.</w:t>
      </w:r>
      <w:r w:rsidR="000312E0" w:rsidRPr="00A35F0E">
        <w:rPr>
          <w:szCs w:val="28"/>
        </w:rPr>
        <w:t>, 2002).</w:t>
      </w:r>
      <w:r w:rsidRPr="00A35F0E">
        <w:rPr>
          <w:szCs w:val="28"/>
        </w:rPr>
        <w:t xml:space="preserve">  Epidemiological studies have shown that many of the phytochemicals from medicinal plants possess anti-inflammatory, antiatherosclerosis, antitumor, antimutagenic, anticarcinogenic, antibacterial, or antiviral activities </w:t>
      </w:r>
      <w:r w:rsidR="00C86D03" w:rsidRPr="00A35F0E">
        <w:rPr>
          <w:szCs w:val="28"/>
        </w:rPr>
        <w:t xml:space="preserve">(Sala </w:t>
      </w:r>
      <w:r w:rsidR="00C86D03" w:rsidRPr="00A35F0E">
        <w:rPr>
          <w:i/>
          <w:iCs/>
          <w:szCs w:val="28"/>
        </w:rPr>
        <w:t>et al</w:t>
      </w:r>
      <w:r w:rsidR="00C86D03" w:rsidRPr="00A35F0E">
        <w:rPr>
          <w:szCs w:val="28"/>
        </w:rPr>
        <w:t>., 2002).</w:t>
      </w:r>
      <w:r w:rsidR="00F72A15" w:rsidRPr="00A35F0E">
        <w:rPr>
          <w:szCs w:val="28"/>
        </w:rPr>
        <w:t xml:space="preserve"> </w:t>
      </w:r>
      <w:r w:rsidRPr="00A35F0E">
        <w:rPr>
          <w:szCs w:val="28"/>
        </w:rPr>
        <w:t>They are also associated with reduced risks of cancer, cardiovascular disease, diabetes and lower mortality rates of several human diseases</w:t>
      </w:r>
      <w:r w:rsidR="003326F8" w:rsidRPr="00A35F0E">
        <w:rPr>
          <w:szCs w:val="28"/>
        </w:rPr>
        <w:t xml:space="preserve"> (Anderson </w:t>
      </w:r>
      <w:r w:rsidR="003326F8" w:rsidRPr="00A35F0E">
        <w:rPr>
          <w:i/>
          <w:iCs/>
          <w:szCs w:val="28"/>
        </w:rPr>
        <w:t>et al</w:t>
      </w:r>
      <w:r w:rsidR="003326F8" w:rsidRPr="00A35F0E">
        <w:rPr>
          <w:szCs w:val="28"/>
        </w:rPr>
        <w:t xml:space="preserve">., 2001; Sun </w:t>
      </w:r>
      <w:r w:rsidR="003326F8" w:rsidRPr="00A35F0E">
        <w:rPr>
          <w:i/>
          <w:iCs/>
          <w:szCs w:val="28"/>
        </w:rPr>
        <w:t>et al</w:t>
      </w:r>
      <w:r w:rsidR="003326F8" w:rsidRPr="00A35F0E">
        <w:rPr>
          <w:szCs w:val="28"/>
        </w:rPr>
        <w:t>., 2002).</w:t>
      </w:r>
      <w:r w:rsidRPr="00A35F0E">
        <w:rPr>
          <w:szCs w:val="28"/>
        </w:rPr>
        <w:t xml:space="preserve"> Mati and Boer, (2010)</w:t>
      </w:r>
      <w:r w:rsidR="001F16A2" w:rsidRPr="00A35F0E">
        <w:rPr>
          <w:szCs w:val="28"/>
        </w:rPr>
        <w:t xml:space="preserve"> </w:t>
      </w:r>
      <w:r w:rsidRPr="00A35F0E">
        <w:rPr>
          <w:szCs w:val="28"/>
        </w:rPr>
        <w:t xml:space="preserve">conducted an experiment in Qaysari bazaar, in Erbil city in the Kurdistan Region, Iraq. Free list surveys were conducted with 18 of herbalists to determine diversity and salience of traded traditional medicinal plants.    </w:t>
      </w:r>
    </w:p>
    <w:p w14:paraId="2365F0F3" w14:textId="4EAE357D" w:rsidR="00C92F92" w:rsidRPr="00A35F0E" w:rsidRDefault="00797617" w:rsidP="00A35F0E">
      <w:pPr>
        <w:pStyle w:val="body"/>
        <w:spacing w:line="276" w:lineRule="auto"/>
        <w:rPr>
          <w:szCs w:val="28"/>
        </w:rPr>
      </w:pPr>
      <w:r w:rsidRPr="00A35F0E">
        <w:rPr>
          <w:szCs w:val="28"/>
        </w:rPr>
        <w:t>Interviews were conducted to document use, trade volume, origin, stock and value of the reported species. Kurdistan has a long history of using herbal medicine, which is demonstrated by the strong and varied trading in medicinal plants that are exported from the districts around Erbil to nations like Libya, Spain, and India. Marketplaces are the center of a region's trade and culture, and they may provide quick information on customs and the importance of marketed health goods. Trade increases each year and herbalists continue adding new medicinal products to their inventories. Herbalists wanting to keep pace with developments are taking after the herbal clinics, and offer prepacked imported herbal products to provide easy treatments without risking taking blame. As the trade is moving from traditional culture to mainstream, herbalists are likely to gradually lose their positions as traditional healers and become businessmen trading herbal products</w:t>
      </w:r>
      <w:r w:rsidR="00F15C8C" w:rsidRPr="00A35F0E">
        <w:rPr>
          <w:szCs w:val="28"/>
        </w:rPr>
        <w:t xml:space="preserve"> (Mati and Boer, 2010).</w:t>
      </w:r>
    </w:p>
    <w:p w14:paraId="18D96F40" w14:textId="50065E34" w:rsidR="00797617" w:rsidRPr="00A35F0E" w:rsidRDefault="009F4D6C" w:rsidP="00A35F0E">
      <w:pPr>
        <w:pStyle w:val="Heading1"/>
        <w:spacing w:line="276" w:lineRule="auto"/>
        <w:rPr>
          <w:sz w:val="32"/>
          <w:szCs w:val="32"/>
          <w:shd w:val="clear" w:color="auto" w:fill="FEFEFE"/>
        </w:rPr>
      </w:pPr>
      <w:bookmarkStart w:id="6" w:name="_Toc162823815"/>
      <w:r w:rsidRPr="00A35F0E">
        <w:rPr>
          <w:sz w:val="32"/>
          <w:szCs w:val="32"/>
        </w:rPr>
        <w:t xml:space="preserve">2.3. </w:t>
      </w:r>
      <w:r w:rsidR="00797617" w:rsidRPr="00A35F0E">
        <w:rPr>
          <w:sz w:val="32"/>
          <w:szCs w:val="32"/>
        </w:rPr>
        <w:t xml:space="preserve">The </w:t>
      </w:r>
      <w:r w:rsidRPr="00A35F0E">
        <w:rPr>
          <w:sz w:val="32"/>
          <w:szCs w:val="32"/>
        </w:rPr>
        <w:t xml:space="preserve">Uses of </w:t>
      </w:r>
      <w:r w:rsidR="00797617" w:rsidRPr="00A35F0E">
        <w:rPr>
          <w:sz w:val="32"/>
          <w:szCs w:val="32"/>
        </w:rPr>
        <w:t xml:space="preserve">Medicinal </w:t>
      </w:r>
      <w:r w:rsidRPr="00A35F0E">
        <w:rPr>
          <w:sz w:val="32"/>
          <w:szCs w:val="32"/>
        </w:rPr>
        <w:t>Plants for Chronic Diseases</w:t>
      </w:r>
      <w:bookmarkEnd w:id="6"/>
    </w:p>
    <w:p w14:paraId="1B7D7E35" w14:textId="124D28A2" w:rsidR="00797617" w:rsidRPr="00A35F0E" w:rsidRDefault="00797617" w:rsidP="00A35F0E">
      <w:pPr>
        <w:pStyle w:val="body"/>
        <w:spacing w:line="276" w:lineRule="auto"/>
        <w:rPr>
          <w:szCs w:val="28"/>
        </w:rPr>
      </w:pPr>
      <w:r w:rsidRPr="00A35F0E">
        <w:rPr>
          <w:szCs w:val="28"/>
        </w:rPr>
        <w:t>Chronic diseases, also known as non-communicable diseases (NCDs), are defined by the World Health Organization as long-term disorders, which usually progress slowly and are not transmissible between people (WHO</w:t>
      </w:r>
      <w:r w:rsidR="00381E7B" w:rsidRPr="00A35F0E">
        <w:rPr>
          <w:szCs w:val="28"/>
        </w:rPr>
        <w:t xml:space="preserve">, </w:t>
      </w:r>
      <w:r w:rsidRPr="00A35F0E">
        <w:rPr>
          <w:szCs w:val="28"/>
        </w:rPr>
        <w:t>2014). The risk factors of chronic diseases are complex and results of a combination of different genetic, physiological, behavioral and environmental factors (WHO</w:t>
      </w:r>
      <w:r w:rsidR="00381E7B" w:rsidRPr="00A35F0E">
        <w:rPr>
          <w:szCs w:val="28"/>
        </w:rPr>
        <w:t xml:space="preserve">, </w:t>
      </w:r>
      <w:r w:rsidRPr="00A35F0E">
        <w:rPr>
          <w:szCs w:val="28"/>
        </w:rPr>
        <w:t>2014). Chronic diseases such as hypertension, diabetes, cancer, asthma, and chronic kidney diseases are increasingly becoming a major problem of health care systems worldwide due to their considerably increasing prevalence</w:t>
      </w:r>
      <w:r w:rsidR="00AA24B9" w:rsidRPr="00A35F0E">
        <w:rPr>
          <w:szCs w:val="28"/>
        </w:rPr>
        <w:t xml:space="preserve"> (Kawarty </w:t>
      </w:r>
      <w:r w:rsidR="00AA24B9" w:rsidRPr="00A35F0E">
        <w:rPr>
          <w:i/>
          <w:iCs/>
          <w:szCs w:val="28"/>
        </w:rPr>
        <w:t>et al</w:t>
      </w:r>
      <w:r w:rsidR="00AA24B9" w:rsidRPr="00A35F0E">
        <w:rPr>
          <w:szCs w:val="28"/>
        </w:rPr>
        <w:t>., 2020).</w:t>
      </w:r>
    </w:p>
    <w:p w14:paraId="5307DF8F" w14:textId="77777777" w:rsidR="00A35F0E" w:rsidRDefault="00797617" w:rsidP="00A35F0E">
      <w:pPr>
        <w:pStyle w:val="body"/>
        <w:spacing w:line="276" w:lineRule="auto"/>
        <w:rPr>
          <w:szCs w:val="28"/>
        </w:rPr>
      </w:pPr>
      <w:r w:rsidRPr="00A35F0E">
        <w:rPr>
          <w:szCs w:val="28"/>
        </w:rPr>
        <w:t xml:space="preserve">In </w:t>
      </w:r>
      <w:r w:rsidR="00C92F92" w:rsidRPr="00A35F0E">
        <w:rPr>
          <w:szCs w:val="28"/>
        </w:rPr>
        <w:t>2008, around</w:t>
      </w:r>
      <w:r w:rsidRPr="00A35F0E">
        <w:rPr>
          <w:szCs w:val="28"/>
        </w:rPr>
        <w:t xml:space="preserve"> 36 million (63%) of all global deaths were caused by chronic diseases (Alwan </w:t>
      </w:r>
      <w:r w:rsidRPr="00A35F0E">
        <w:rPr>
          <w:i/>
          <w:iCs/>
          <w:szCs w:val="28"/>
        </w:rPr>
        <w:t>et al</w:t>
      </w:r>
      <w:r w:rsidRPr="00A35F0E">
        <w:rPr>
          <w:szCs w:val="28"/>
        </w:rPr>
        <w:t>.</w:t>
      </w:r>
      <w:r w:rsidR="00381E7B" w:rsidRPr="00A35F0E">
        <w:rPr>
          <w:szCs w:val="28"/>
        </w:rPr>
        <w:t>,</w:t>
      </w:r>
      <w:r w:rsidRPr="00A35F0E">
        <w:rPr>
          <w:szCs w:val="28"/>
        </w:rPr>
        <w:t xml:space="preserve"> 201</w:t>
      </w:r>
      <w:r w:rsidR="0003571A" w:rsidRPr="00A35F0E">
        <w:rPr>
          <w:szCs w:val="28"/>
        </w:rPr>
        <w:t>1</w:t>
      </w:r>
      <w:r w:rsidRPr="00A35F0E">
        <w:rPr>
          <w:szCs w:val="28"/>
        </w:rPr>
        <w:t xml:space="preserve">), this number increased to 39 million (72%) of all global deaths in 2016 (Naghavi </w:t>
      </w:r>
      <w:r w:rsidRPr="00A35F0E">
        <w:rPr>
          <w:i/>
          <w:iCs/>
          <w:szCs w:val="28"/>
        </w:rPr>
        <w:t>et al</w:t>
      </w:r>
      <w:r w:rsidRPr="00A35F0E">
        <w:rPr>
          <w:szCs w:val="28"/>
        </w:rPr>
        <w:t>.</w:t>
      </w:r>
      <w:r w:rsidR="00381E7B" w:rsidRPr="00A35F0E">
        <w:rPr>
          <w:szCs w:val="28"/>
        </w:rPr>
        <w:t>,</w:t>
      </w:r>
      <w:r w:rsidRPr="00A35F0E">
        <w:rPr>
          <w:szCs w:val="28"/>
        </w:rPr>
        <w:t xml:space="preserve"> 2016).</w:t>
      </w:r>
      <w:r w:rsidR="00C92F92" w:rsidRPr="00A35F0E">
        <w:rPr>
          <w:szCs w:val="28"/>
        </w:rPr>
        <w:t xml:space="preserve"> </w:t>
      </w:r>
      <w:r w:rsidRPr="00A35F0E">
        <w:rPr>
          <w:szCs w:val="28"/>
        </w:rPr>
        <w:t>Herbal drugs have been used since ancient times as medicines for the treatment of a range of diseases. Medicinal plants have played a key role in world health. In spite of the great advances observed in modern medicine in recent decades, plants still make an important contribution to health care. Medicinal plants are distributed worldwide, but they are most abundant in tropical countries. Over the past decade, interest in drugs derived from higher plants, especially the phototherapeutic ones, has increased expressively. It is estimated that about 25% of all modern medicines are directly or indirectly derived from higher plants (</w:t>
      </w:r>
      <w:r w:rsidR="00A576A7" w:rsidRPr="00A35F0E">
        <w:rPr>
          <w:szCs w:val="28"/>
        </w:rPr>
        <w:t>Farnsworth and Morris, 1976; Shu, 1998)</w:t>
      </w:r>
      <w:r w:rsidRPr="00A35F0E">
        <w:rPr>
          <w:szCs w:val="28"/>
        </w:rPr>
        <w:t xml:space="preserve">. In some particular cases, such as antitumoral and antimicrobial drugs, about 60% of the medicines currently available on the market and most of those in the late stages of clinical trials are derived from natural products, mainly from higher plants </w:t>
      </w:r>
      <w:r w:rsidR="00A576A7" w:rsidRPr="00A35F0E">
        <w:rPr>
          <w:szCs w:val="28"/>
        </w:rPr>
        <w:t xml:space="preserve">(Cragg </w:t>
      </w:r>
      <w:r w:rsidR="00A576A7" w:rsidRPr="00A35F0E">
        <w:rPr>
          <w:i/>
          <w:iCs/>
          <w:szCs w:val="28"/>
        </w:rPr>
        <w:t>et al</w:t>
      </w:r>
      <w:r w:rsidR="00A576A7" w:rsidRPr="00A35F0E">
        <w:rPr>
          <w:szCs w:val="28"/>
        </w:rPr>
        <w:t>., 1997</w:t>
      </w:r>
      <w:r w:rsidRPr="00A35F0E">
        <w:rPr>
          <w:szCs w:val="28"/>
        </w:rPr>
        <w:t>)</w:t>
      </w:r>
      <w:r w:rsidR="00A35F0E">
        <w:rPr>
          <w:szCs w:val="28"/>
        </w:rPr>
        <w:t>.</w:t>
      </w:r>
    </w:p>
    <w:p w14:paraId="03C661E9" w14:textId="30D413C9" w:rsidR="0017096B" w:rsidRPr="00A35F0E" w:rsidRDefault="00797617" w:rsidP="00A35F0E">
      <w:pPr>
        <w:pStyle w:val="body"/>
        <w:spacing w:line="276" w:lineRule="auto"/>
        <w:rPr>
          <w:szCs w:val="28"/>
        </w:rPr>
      </w:pPr>
      <w:r w:rsidRPr="00A35F0E">
        <w:t>Ahmed</w:t>
      </w:r>
      <w:r w:rsidR="00C92F92" w:rsidRPr="00A35F0E">
        <w:t>,</w:t>
      </w:r>
      <w:r w:rsidRPr="00A35F0E">
        <w:t xml:space="preserve"> (2016) was carried out an ethnobotanical survey to collect data and document traditional knowledge on the medicinal plants in the province of Sulaymaniyah during 2014– 2015. The data were collected by interviewing 45 traditional healers (36 males and 9 females between the ages of 25 and 80 years) who retain traditional knowledge on medicinal plants. Furthermore, the use value (UV) of taxa was determined and informant consensus factor (ICF) was calculated for the medicinal plants included in the study. The results were found that a total of sixty-six plant species, belonging to sixty-three genera within thirty-four plant families, used to treat </w:t>
      </w:r>
      <w:r w:rsidR="0017096B" w:rsidRPr="00A35F0E">
        <w:t>nighty</w:t>
      </w:r>
      <w:r w:rsidRPr="00A35F0E">
        <w:t>-nine different types of ailments and diseases. The most important family was Lamiaceae (7 species), followed by Apiaceae, Asteraceae, and Fabaceae (6 species each). The most frequently used parts were leaves (46 %), followed by flowers (15 %), and seeds (10 %). The most common preparation method was decoction (68 %), whereas few taxa were consumed as a vegetable (13 %) or ingested in powder form (10 %). The respiratory issues category had the highest ICF value (0.68), followed by inflammations and women’s diseases (0.58 and 0.54</w:t>
      </w:r>
      <w:r w:rsidR="00C92F92" w:rsidRPr="00A35F0E">
        <w:t>),</w:t>
      </w:r>
      <w:r w:rsidRPr="00A35F0E">
        <w:t xml:space="preserve"> respectively.</w:t>
      </w:r>
      <w:r w:rsidR="00A35F0E">
        <w:t xml:space="preserve"> </w:t>
      </w:r>
      <w:r w:rsidRPr="00A35F0E">
        <w:rPr>
          <w:szCs w:val="28"/>
        </w:rPr>
        <w:t xml:space="preserve">The highest UVs were recorded for the species Zingiber officinale (0.48), </w:t>
      </w:r>
      <w:r w:rsidRPr="00A35F0E">
        <w:rPr>
          <w:i/>
          <w:iCs/>
          <w:szCs w:val="28"/>
        </w:rPr>
        <w:t>Matricaria chamomilla</w:t>
      </w:r>
      <w:r w:rsidRPr="00A35F0E">
        <w:rPr>
          <w:szCs w:val="28"/>
        </w:rPr>
        <w:t xml:space="preserve"> (0.37), </w:t>
      </w:r>
      <w:r w:rsidRPr="00A35F0E">
        <w:rPr>
          <w:i/>
          <w:iCs/>
          <w:szCs w:val="28"/>
        </w:rPr>
        <w:t>Adiantum capillus-veneris</w:t>
      </w:r>
      <w:r w:rsidRPr="00A35F0E">
        <w:rPr>
          <w:szCs w:val="28"/>
        </w:rPr>
        <w:t xml:space="preserve"> (0.31), </w:t>
      </w:r>
      <w:r w:rsidRPr="00A35F0E">
        <w:rPr>
          <w:i/>
          <w:iCs/>
          <w:szCs w:val="28"/>
        </w:rPr>
        <w:t>Thymus vulgaris</w:t>
      </w:r>
      <w:r w:rsidRPr="00A35F0E">
        <w:rPr>
          <w:szCs w:val="28"/>
        </w:rPr>
        <w:t xml:space="preserve"> (0.31) and </w:t>
      </w:r>
      <w:r w:rsidRPr="00A35F0E">
        <w:rPr>
          <w:i/>
          <w:iCs/>
          <w:szCs w:val="28"/>
        </w:rPr>
        <w:t>Pimpinella anisum</w:t>
      </w:r>
      <w:r w:rsidRPr="00A35F0E">
        <w:rPr>
          <w:szCs w:val="28"/>
        </w:rPr>
        <w:t xml:space="preserve"> (0.31). </w:t>
      </w:r>
    </w:p>
    <w:p w14:paraId="1A60ABFD" w14:textId="1CAC5E5D" w:rsidR="00797617" w:rsidRPr="00A35F0E" w:rsidRDefault="00797617" w:rsidP="00A35F0E">
      <w:pPr>
        <w:pStyle w:val="body"/>
        <w:spacing w:line="276" w:lineRule="auto"/>
        <w:rPr>
          <w:szCs w:val="28"/>
        </w:rPr>
      </w:pPr>
      <w:r w:rsidRPr="00A35F0E">
        <w:rPr>
          <w:szCs w:val="28"/>
        </w:rPr>
        <w:t>The study was presented in four different areas in the North center region of Morocco at May 1997, the data of Ethnobotanical information was obtained from 25 local traditional herbal healers and more than 1500 patients suffering from diabetes, cardiac and renal diseases. Also, about 90 plants were cited (54 plants for diabetes, 11 for cardiac diseases, 19 for hypertension and 33 for renal diseases). The plants reported have been identified with the vernacular name, useful parts, ecological distribution and medicinal uses. The data revealed that more than 1153 of the total patients interviewed (76%) used regularly medicinal plants to treat diabetes, cardiac and renal diseases. All the persons interviewed have indicated that the reasons of using phytotherapy is that the plant medicines are cheapest (54%) and more efficient (38%) than modern medicine. In addition, the result indicated that nine plants are extremely toxic at high doses and chronic treatment. Fifty nine percent of the interviewers have indicated that they used medicinal plants from the experience of the other (Jouad</w:t>
      </w:r>
      <w:r w:rsidR="00C92F92" w:rsidRPr="00A35F0E">
        <w:rPr>
          <w:szCs w:val="28"/>
        </w:rPr>
        <w:t xml:space="preserve"> </w:t>
      </w:r>
      <w:r w:rsidRPr="00A35F0E">
        <w:rPr>
          <w:i/>
          <w:iCs/>
          <w:szCs w:val="28"/>
        </w:rPr>
        <w:t>et al</w:t>
      </w:r>
      <w:r w:rsidRPr="00A35F0E">
        <w:rPr>
          <w:szCs w:val="28"/>
        </w:rPr>
        <w:t xml:space="preserve">., 2001). </w:t>
      </w:r>
    </w:p>
    <w:p w14:paraId="09B2BAF7" w14:textId="132631E9" w:rsidR="00797617" w:rsidRPr="00A35F0E" w:rsidRDefault="00C92E07" w:rsidP="00A35F0E">
      <w:pPr>
        <w:pStyle w:val="Heading1"/>
        <w:spacing w:line="276" w:lineRule="auto"/>
        <w:rPr>
          <w:rFonts w:asciiTheme="majorBidi" w:hAnsiTheme="majorBidi" w:cstheme="majorBidi"/>
          <w:sz w:val="32"/>
          <w:szCs w:val="32"/>
        </w:rPr>
      </w:pPr>
      <w:bookmarkStart w:id="7" w:name="_Toc162823816"/>
      <w:r w:rsidRPr="00A35F0E">
        <w:rPr>
          <w:rFonts w:asciiTheme="majorBidi" w:hAnsiTheme="majorBidi" w:cstheme="majorBidi"/>
          <w:sz w:val="32"/>
          <w:szCs w:val="32"/>
        </w:rPr>
        <w:t xml:space="preserve">2.4. </w:t>
      </w:r>
      <w:r w:rsidR="00797617" w:rsidRPr="00A35F0E">
        <w:rPr>
          <w:rFonts w:asciiTheme="majorBidi" w:hAnsiTheme="majorBidi" w:cstheme="majorBidi"/>
          <w:sz w:val="32"/>
          <w:szCs w:val="32"/>
        </w:rPr>
        <w:t>Chronic kidney disease (CKD)</w:t>
      </w:r>
      <w:bookmarkEnd w:id="7"/>
    </w:p>
    <w:p w14:paraId="35E2B1AF" w14:textId="61AC0B11" w:rsidR="00797617" w:rsidRPr="00A35F0E" w:rsidRDefault="00797617" w:rsidP="00A35F0E">
      <w:pPr>
        <w:pStyle w:val="body"/>
        <w:spacing w:line="276" w:lineRule="auto"/>
        <w:rPr>
          <w:szCs w:val="28"/>
        </w:rPr>
      </w:pPr>
      <w:r w:rsidRPr="00A35F0E">
        <w:rPr>
          <w:szCs w:val="28"/>
        </w:rPr>
        <w:t>The kidneys are two bean-shaped organs that extract waste from blood, balance body fluids, form urine, and aid in other important functions of the body. The main role of the kidneys is to filter waste products from the blood before converting them into urine. The kidneys also help maintain blood pressure, maintain the correct levels of chemicals in your body which, in turn, will help heart and muscles function properly, produce the active form of vitamin D that keeps bones healthy, produce a substance called erythropoietin, which stimulates production of red blood cells</w:t>
      </w:r>
      <w:r w:rsidR="0017096B" w:rsidRPr="00A35F0E">
        <w:rPr>
          <w:szCs w:val="28"/>
        </w:rPr>
        <w:t xml:space="preserve"> (Chand and Chand, 2015).</w:t>
      </w:r>
    </w:p>
    <w:p w14:paraId="508D7AB7" w14:textId="2EB2D852" w:rsidR="00B0708A" w:rsidRPr="00A35F0E" w:rsidRDefault="00797617" w:rsidP="00A35F0E">
      <w:pPr>
        <w:pStyle w:val="body"/>
        <w:spacing w:line="276" w:lineRule="auto"/>
        <w:rPr>
          <w:szCs w:val="28"/>
        </w:rPr>
      </w:pPr>
      <w:r w:rsidRPr="00A35F0E">
        <w:rPr>
          <w:szCs w:val="28"/>
        </w:rPr>
        <w:t>More than one fifth of people over ages of 65 years have some degrees of chronic kidney disease (CKD) (</w:t>
      </w:r>
      <w:r w:rsidR="00E11DB1" w:rsidRPr="00A35F0E">
        <w:rPr>
          <w:szCs w:val="28"/>
        </w:rPr>
        <w:t>Nasri, 2013</w:t>
      </w:r>
      <w:r w:rsidRPr="00A35F0E">
        <w:rPr>
          <w:szCs w:val="28"/>
        </w:rPr>
        <w:t xml:space="preserve">). This complication is attributed to oxidative stress. Oxidative stress is an important factor contributing to kidney damage by increasing production of oxidants, particularly insufficiency of endogenous antioxidant defense system </w:t>
      </w:r>
      <w:r w:rsidR="00E11DB1" w:rsidRPr="00A35F0E">
        <w:rPr>
          <w:szCs w:val="28"/>
        </w:rPr>
        <w:t>(Nasri, 2013)</w:t>
      </w:r>
      <w:r w:rsidR="00C92F92" w:rsidRPr="00A35F0E">
        <w:rPr>
          <w:szCs w:val="28"/>
        </w:rPr>
        <w:t xml:space="preserve">. </w:t>
      </w:r>
      <w:r w:rsidRPr="00A35F0E">
        <w:rPr>
          <w:szCs w:val="28"/>
        </w:rPr>
        <w:t>Chronic kidney disease (CKD) is a progressive loss in kidney function over a period of months or years. Each of your kidneys has about a million tiny filters, called nephrons. If nephrons are damaged, they stop working. For a while, healthy nephrons can take on the extra work. But if the damage continues, more and more nephrons shut down. After a certain point, the nephrons that are left cannot filter your blood well enough to keep you healthy. Renal disorders have always remained a major area of concern for physicians since a long time. It is the 9</w:t>
      </w:r>
      <w:r w:rsidRPr="00A35F0E">
        <w:rPr>
          <w:szCs w:val="28"/>
          <w:vertAlign w:val="superscript"/>
        </w:rPr>
        <w:t>th</w:t>
      </w:r>
      <w:r w:rsidR="00E11DB1" w:rsidRPr="00A35F0E">
        <w:rPr>
          <w:szCs w:val="28"/>
        </w:rPr>
        <w:t xml:space="preserve"> </w:t>
      </w:r>
      <w:r w:rsidRPr="00A35F0E">
        <w:rPr>
          <w:szCs w:val="28"/>
        </w:rPr>
        <w:t xml:space="preserve">leading cause of death in United States. Incidence of kidney diseases leading to kidney failure is increasing day by day. A large number of chemicals in common use are potential renal toxins. </w:t>
      </w:r>
    </w:p>
    <w:p w14:paraId="3B3F883D" w14:textId="4FB1553D" w:rsidR="00C15BCD" w:rsidRPr="00A35F0E" w:rsidRDefault="00797617" w:rsidP="00A35F0E">
      <w:pPr>
        <w:pStyle w:val="body"/>
        <w:spacing w:line="276" w:lineRule="auto"/>
        <w:rPr>
          <w:szCs w:val="28"/>
        </w:rPr>
      </w:pPr>
      <w:r w:rsidRPr="00A35F0E">
        <w:rPr>
          <w:szCs w:val="28"/>
        </w:rPr>
        <w:t>The use of herbal drugs for the prevention and treatment of various diseases is constantly developing throughout the world</w:t>
      </w:r>
      <w:r w:rsidR="00142ED4" w:rsidRPr="00A35F0E">
        <w:rPr>
          <w:szCs w:val="28"/>
        </w:rPr>
        <w:t xml:space="preserve"> (Chand and Chand, 2015)</w:t>
      </w:r>
      <w:r w:rsidR="00C15BCD" w:rsidRPr="00A35F0E">
        <w:rPr>
          <w:szCs w:val="28"/>
        </w:rPr>
        <w:t>.</w:t>
      </w:r>
      <w:r w:rsidRPr="00A35F0E">
        <w:rPr>
          <w:szCs w:val="28"/>
        </w:rPr>
        <w:t xml:space="preserve"> Chronic kidney disease is the reduced ability of the kidney to carry out these functions in the long-term. This is most often caused by damage to the kidneys from other conditions, most commonly diabetes and high blood pressure.</w:t>
      </w:r>
      <w:r w:rsidR="00C15BCD" w:rsidRPr="00A35F0E">
        <w:rPr>
          <w:szCs w:val="28"/>
        </w:rPr>
        <w:t xml:space="preserve"> (Chand and Chand, 2015)</w:t>
      </w:r>
      <w:r w:rsidR="00CE4307" w:rsidRPr="00A35F0E">
        <w:rPr>
          <w:szCs w:val="28"/>
        </w:rPr>
        <w:t xml:space="preserve">. </w:t>
      </w:r>
      <w:r w:rsidRPr="00A35F0E">
        <w:rPr>
          <w:szCs w:val="28"/>
        </w:rPr>
        <w:t>The prevalence of chronic kidney disease is high in developing countries. The prevalence of chronic kidney disease was high in north and southwest regions compared with other regions. Other factors independently associated with kidney damage were age, sex, hypertension, diabetes, history of cardiovascular disease, hyperuricemia, area of residence, and economic status. Chronic kidney disease has become an important public health problem in China. Special attention should be paid to residents in economically improving rural areas and specific geographical regions in China.</w:t>
      </w:r>
    </w:p>
    <w:p w14:paraId="67050AC9" w14:textId="6F558CF2" w:rsidR="000E6904" w:rsidRPr="00A35F0E" w:rsidRDefault="00797617" w:rsidP="00A35F0E">
      <w:pPr>
        <w:pStyle w:val="body"/>
        <w:spacing w:line="276" w:lineRule="auto"/>
        <w:rPr>
          <w:szCs w:val="28"/>
        </w:rPr>
      </w:pPr>
      <w:r w:rsidRPr="00A35F0E">
        <w:rPr>
          <w:szCs w:val="28"/>
        </w:rPr>
        <w:t xml:space="preserve"> El Hachlaf </w:t>
      </w:r>
      <w:r w:rsidRPr="00A35F0E">
        <w:rPr>
          <w:i/>
          <w:iCs/>
          <w:szCs w:val="28"/>
        </w:rPr>
        <w:t>et al</w:t>
      </w:r>
      <w:r w:rsidRPr="00A35F0E">
        <w:rPr>
          <w:szCs w:val="28"/>
        </w:rPr>
        <w:t xml:space="preserve">. (2020) was conducted an ethnobotanical survey in Morocco with traditional herbalists, on one hand, and with subjects suffering from chronic diseases on the other hand, during 5 months from February to June 2019. Data were collected in form of 581 questionnaire cards based on semi-structured interviews. Relative Citation Frequency, Family Importance Value, Plant Part Value, Fidelity Level, and Informant Consensus Factor were used in ethnobotanical data analysis. A total of 79 medicinal and aromatic plant species were identified, belonging to 74 genera and 39 botanical families, of which Lamiaceae and Asteraceae were the most frequently represented. The most cited plant species were </w:t>
      </w:r>
      <w:r w:rsidRPr="00A35F0E">
        <w:rPr>
          <w:i/>
          <w:iCs/>
          <w:szCs w:val="28"/>
        </w:rPr>
        <w:t>Nigella sativa</w:t>
      </w:r>
      <w:r w:rsidRPr="00A35F0E">
        <w:rPr>
          <w:szCs w:val="28"/>
        </w:rPr>
        <w:t xml:space="preserve">, and </w:t>
      </w:r>
      <w:r w:rsidRPr="00A35F0E">
        <w:rPr>
          <w:i/>
          <w:iCs/>
          <w:szCs w:val="28"/>
        </w:rPr>
        <w:t>Origanum compactum</w:t>
      </w:r>
      <w:r w:rsidRPr="00A35F0E">
        <w:rPr>
          <w:szCs w:val="28"/>
        </w:rPr>
        <w:t xml:space="preserve">. Leaves represent the most used plants part and decoction was the major preparation model of remedies (37.7%). Concerning treated diseases, chronic kidney disease has the highest. The most cited plant species are </w:t>
      </w:r>
      <w:r w:rsidRPr="00A35F0E">
        <w:rPr>
          <w:i/>
          <w:iCs/>
          <w:szCs w:val="28"/>
        </w:rPr>
        <w:t>Nigella sativa</w:t>
      </w:r>
      <w:r w:rsidRPr="00A35F0E">
        <w:rPr>
          <w:szCs w:val="28"/>
        </w:rPr>
        <w:t xml:space="preserve"> L., </w:t>
      </w:r>
      <w:r w:rsidRPr="00A35F0E">
        <w:rPr>
          <w:i/>
          <w:iCs/>
          <w:szCs w:val="28"/>
        </w:rPr>
        <w:t>Origanum compactum</w:t>
      </w:r>
      <w:r w:rsidRPr="00A35F0E">
        <w:rPr>
          <w:szCs w:val="28"/>
        </w:rPr>
        <w:t xml:space="preserve"> Benth, </w:t>
      </w:r>
      <w:r w:rsidRPr="00A35F0E">
        <w:rPr>
          <w:i/>
          <w:iCs/>
          <w:szCs w:val="28"/>
        </w:rPr>
        <w:t>Trigonella foenum-graecum</w:t>
      </w:r>
      <w:r w:rsidRPr="00A35F0E">
        <w:rPr>
          <w:szCs w:val="28"/>
        </w:rPr>
        <w:t xml:space="preserve"> and </w:t>
      </w:r>
      <w:r w:rsidRPr="00A35F0E">
        <w:rPr>
          <w:i/>
          <w:iCs/>
          <w:szCs w:val="28"/>
        </w:rPr>
        <w:t>Salvia officinalis</w:t>
      </w:r>
      <w:r w:rsidRPr="00A35F0E">
        <w:rPr>
          <w:szCs w:val="28"/>
        </w:rPr>
        <w:t>.</w:t>
      </w:r>
      <w:r w:rsidR="000E6904" w:rsidRPr="00A35F0E">
        <w:rPr>
          <w:szCs w:val="28"/>
        </w:rPr>
        <w:t xml:space="preserve"> </w:t>
      </w:r>
      <w:r w:rsidRPr="00A35F0E">
        <w:rPr>
          <w:szCs w:val="28"/>
        </w:rPr>
        <w:t xml:space="preserve">Furthermore, 18 cases of side effects were recorded, most of which were digestive. These side effects are related to the use of different medicinal plants such as </w:t>
      </w:r>
      <w:r w:rsidRPr="00A35F0E">
        <w:rPr>
          <w:i/>
          <w:iCs/>
          <w:szCs w:val="28"/>
        </w:rPr>
        <w:t>Aristolochia longa</w:t>
      </w:r>
      <w:r w:rsidRPr="00A35F0E">
        <w:rPr>
          <w:szCs w:val="28"/>
        </w:rPr>
        <w:t xml:space="preserve"> L. and </w:t>
      </w:r>
      <w:r w:rsidRPr="00A35F0E">
        <w:rPr>
          <w:i/>
          <w:iCs/>
          <w:szCs w:val="28"/>
        </w:rPr>
        <w:t>Peganum harmala</w:t>
      </w:r>
      <w:r w:rsidRPr="00A35F0E">
        <w:rPr>
          <w:szCs w:val="28"/>
        </w:rPr>
        <w:t xml:space="preserve"> L. </w:t>
      </w:r>
    </w:p>
    <w:p w14:paraId="1608698A" w14:textId="45AF4362" w:rsidR="00A35F0E" w:rsidRPr="00A35F0E" w:rsidRDefault="00797617" w:rsidP="00A35F0E">
      <w:pPr>
        <w:pStyle w:val="body"/>
        <w:spacing w:line="276" w:lineRule="auto"/>
        <w:rPr>
          <w:szCs w:val="28"/>
        </w:rPr>
      </w:pPr>
      <w:r w:rsidRPr="00A35F0E">
        <w:rPr>
          <w:szCs w:val="28"/>
        </w:rPr>
        <w:t>Hundreds of herbs used in prescriptions of a single herb, decoctions of multiple herbs, or patent medicines have been used to treat patients with CKD. These prescriptions have effects including promotion of diuresis, reduction of proteinuria, and improvement of renal function</w:t>
      </w:r>
      <w:r w:rsidR="005A66C8" w:rsidRPr="00A35F0E">
        <w:rPr>
          <w:szCs w:val="28"/>
        </w:rPr>
        <w:t xml:space="preserve"> (Li </w:t>
      </w:r>
      <w:r w:rsidR="005A66C8" w:rsidRPr="00A35F0E">
        <w:rPr>
          <w:i/>
          <w:iCs/>
          <w:szCs w:val="28"/>
        </w:rPr>
        <w:t>et al</w:t>
      </w:r>
      <w:r w:rsidR="005A66C8" w:rsidRPr="00A35F0E">
        <w:rPr>
          <w:szCs w:val="28"/>
        </w:rPr>
        <w:t xml:space="preserve">., 1996). </w:t>
      </w:r>
      <w:r w:rsidRPr="00A35F0E">
        <w:rPr>
          <w:szCs w:val="28"/>
        </w:rPr>
        <w:t>Mechanisms of action have been studied for some herbs. Their effects are mainly related to antiinflammation, antioxidation, antifibrosis, regulation of immune system, anticoagulation, and improvement of metabolic disturbance (</w:t>
      </w:r>
      <w:r w:rsidR="00523F67" w:rsidRPr="00A35F0E">
        <w:rPr>
          <w:szCs w:val="28"/>
        </w:rPr>
        <w:t xml:space="preserve">Zhong </w:t>
      </w:r>
      <w:r w:rsidR="00523F67" w:rsidRPr="00A35F0E">
        <w:rPr>
          <w:i/>
          <w:iCs/>
          <w:szCs w:val="28"/>
        </w:rPr>
        <w:t>et al</w:t>
      </w:r>
      <w:r w:rsidR="00523F67" w:rsidRPr="00A35F0E">
        <w:rPr>
          <w:szCs w:val="28"/>
        </w:rPr>
        <w:t xml:space="preserve">., 2013; Wojcikowski </w:t>
      </w:r>
      <w:r w:rsidR="00523F67" w:rsidRPr="00A35F0E">
        <w:rPr>
          <w:i/>
          <w:iCs/>
          <w:szCs w:val="28"/>
        </w:rPr>
        <w:t>et al</w:t>
      </w:r>
      <w:r w:rsidR="00523F67" w:rsidRPr="00A35F0E">
        <w:rPr>
          <w:szCs w:val="28"/>
        </w:rPr>
        <w:t>., 2006</w:t>
      </w:r>
      <w:r w:rsidRPr="00A35F0E">
        <w:rPr>
          <w:szCs w:val="28"/>
        </w:rPr>
        <w:t>).</w:t>
      </w:r>
    </w:p>
    <w:p w14:paraId="74717499" w14:textId="33078661" w:rsidR="00797617" w:rsidRPr="00A35F0E" w:rsidRDefault="00C92E07" w:rsidP="00A35F0E">
      <w:pPr>
        <w:pStyle w:val="Heading1"/>
        <w:spacing w:line="276" w:lineRule="auto"/>
        <w:rPr>
          <w:rFonts w:asciiTheme="majorBidi" w:hAnsiTheme="majorBidi" w:cstheme="majorBidi"/>
          <w:sz w:val="32"/>
          <w:szCs w:val="32"/>
        </w:rPr>
      </w:pPr>
      <w:bookmarkStart w:id="8" w:name="_Toc162823817"/>
      <w:r w:rsidRPr="00A35F0E">
        <w:rPr>
          <w:rFonts w:asciiTheme="majorBidi" w:hAnsiTheme="majorBidi" w:cstheme="majorBidi"/>
          <w:sz w:val="32"/>
          <w:szCs w:val="32"/>
        </w:rPr>
        <w:t xml:space="preserve">2.5. </w:t>
      </w:r>
      <w:r w:rsidR="00797617" w:rsidRPr="00A35F0E">
        <w:rPr>
          <w:rFonts w:asciiTheme="majorBidi" w:hAnsiTheme="majorBidi" w:cstheme="majorBidi"/>
          <w:sz w:val="32"/>
          <w:szCs w:val="32"/>
        </w:rPr>
        <w:t>Medicinal Plants for Treating Obesity</w:t>
      </w:r>
      <w:bookmarkEnd w:id="8"/>
    </w:p>
    <w:p w14:paraId="1A186E47" w14:textId="22259028" w:rsidR="00797617" w:rsidRPr="00A35F0E" w:rsidRDefault="00797617" w:rsidP="00A35F0E">
      <w:pPr>
        <w:pStyle w:val="body"/>
        <w:spacing w:line="276" w:lineRule="auto"/>
        <w:rPr>
          <w:szCs w:val="28"/>
        </w:rPr>
      </w:pPr>
      <w:r w:rsidRPr="00A35F0E">
        <w:rPr>
          <w:szCs w:val="28"/>
        </w:rPr>
        <w:t xml:space="preserve">Nowadays, changes in human lifestyle and high energy diet have increased the incidence of obesity and even have become a risk factor to the population of children </w:t>
      </w:r>
      <w:r w:rsidR="00F20EEB" w:rsidRPr="00A35F0E">
        <w:rPr>
          <w:szCs w:val="28"/>
        </w:rPr>
        <w:t xml:space="preserve">(Klop </w:t>
      </w:r>
      <w:r w:rsidR="00F20EEB" w:rsidRPr="00A35F0E">
        <w:rPr>
          <w:i/>
          <w:iCs/>
          <w:szCs w:val="28"/>
        </w:rPr>
        <w:t>et al</w:t>
      </w:r>
      <w:r w:rsidR="00F20EEB" w:rsidRPr="00A35F0E">
        <w:rPr>
          <w:szCs w:val="28"/>
        </w:rPr>
        <w:t>., 2013; Kopelman, 2000).</w:t>
      </w:r>
      <w:r w:rsidRPr="00A35F0E">
        <w:rPr>
          <w:szCs w:val="28"/>
        </w:rPr>
        <w:t xml:space="preserve"> There are several pharmacologic substances available as anti-obesity drugs, however they have hazardous side effects and hence natural products have been used for treating obesity in many Asian countries </w:t>
      </w:r>
      <w:r w:rsidR="00F20EEB" w:rsidRPr="00A35F0E">
        <w:rPr>
          <w:szCs w:val="28"/>
        </w:rPr>
        <w:t>(Matson and Fallon, 2012)</w:t>
      </w:r>
      <w:r w:rsidRPr="00A35F0E">
        <w:rPr>
          <w:szCs w:val="28"/>
        </w:rPr>
        <w:t xml:space="preserve">. The potential of natural products for the treatment of obesity is still largely unexplored and can be an excellent alternative for the safe and effective development of anti-obesity drugs </w:t>
      </w:r>
      <w:r w:rsidR="00034DA9" w:rsidRPr="00A35F0E">
        <w:rPr>
          <w:szCs w:val="28"/>
        </w:rPr>
        <w:t xml:space="preserve">(Bhutani </w:t>
      </w:r>
      <w:r w:rsidR="00034DA9" w:rsidRPr="00A35F0E">
        <w:rPr>
          <w:i/>
          <w:iCs/>
          <w:szCs w:val="28"/>
        </w:rPr>
        <w:t>et al</w:t>
      </w:r>
      <w:r w:rsidR="00034DA9" w:rsidRPr="00A35F0E">
        <w:rPr>
          <w:szCs w:val="28"/>
        </w:rPr>
        <w:t>., 2007)</w:t>
      </w:r>
      <w:r w:rsidRPr="00A35F0E">
        <w:rPr>
          <w:szCs w:val="28"/>
        </w:rPr>
        <w:t xml:space="preserve">. </w:t>
      </w:r>
    </w:p>
    <w:p w14:paraId="0383BD7D" w14:textId="00C19423" w:rsidR="00B7164A" w:rsidRPr="00A35F0E" w:rsidRDefault="00797617" w:rsidP="00A35F0E">
      <w:pPr>
        <w:pStyle w:val="body"/>
        <w:spacing w:line="276" w:lineRule="auto"/>
        <w:rPr>
          <w:szCs w:val="28"/>
        </w:rPr>
      </w:pPr>
      <w:r w:rsidRPr="00A35F0E">
        <w:rPr>
          <w:szCs w:val="28"/>
        </w:rPr>
        <w:t>Obesity is characterized by increase in adipose cell size which is determined by amount of fat accumulated in the cytoplasm of adipocytes</w:t>
      </w:r>
      <w:r w:rsidR="00AD6229" w:rsidRPr="00A35F0E">
        <w:rPr>
          <w:szCs w:val="28"/>
        </w:rPr>
        <w:t xml:space="preserve"> (Devlin </w:t>
      </w:r>
      <w:r w:rsidR="00AD6229" w:rsidRPr="00A35F0E">
        <w:rPr>
          <w:i/>
          <w:iCs/>
          <w:szCs w:val="28"/>
        </w:rPr>
        <w:t>et al</w:t>
      </w:r>
      <w:r w:rsidR="00AD6229" w:rsidRPr="00A35F0E">
        <w:rPr>
          <w:szCs w:val="28"/>
        </w:rPr>
        <w:t>., 2000)</w:t>
      </w:r>
      <w:r w:rsidRPr="00A35F0E">
        <w:rPr>
          <w:szCs w:val="28"/>
        </w:rPr>
        <w:t>. This change in the metabolism in the adipocytes is regulated by various enzymes such as fatty acid synthase, lipoprotein lipase and adipocyte fatty acid-binding protein</w:t>
      </w:r>
      <w:r w:rsidR="00A24438" w:rsidRPr="00A35F0E">
        <w:rPr>
          <w:szCs w:val="28"/>
        </w:rPr>
        <w:t xml:space="preserve"> (Rosen </w:t>
      </w:r>
      <w:r w:rsidR="00A24438" w:rsidRPr="00A35F0E">
        <w:rPr>
          <w:i/>
          <w:iCs/>
          <w:szCs w:val="28"/>
        </w:rPr>
        <w:t>et al</w:t>
      </w:r>
      <w:r w:rsidR="00A24438" w:rsidRPr="00A35F0E">
        <w:rPr>
          <w:szCs w:val="28"/>
        </w:rPr>
        <w:t>., 2000)</w:t>
      </w:r>
      <w:r w:rsidRPr="00A35F0E">
        <w:rPr>
          <w:szCs w:val="28"/>
        </w:rPr>
        <w:t xml:space="preserve">.  Obesity is becoming one of the most prevalent health concerns among all populations and age groups worldwide, resulting into a significant increase in mortality and morbidity related to coronary heart diseases, diabetes type 2, metabolic syndrome, stroke and cancers </w:t>
      </w:r>
      <w:r w:rsidR="009A3EE2" w:rsidRPr="00A35F0E">
        <w:rPr>
          <w:szCs w:val="28"/>
        </w:rPr>
        <w:t xml:space="preserve">(Rosen </w:t>
      </w:r>
      <w:r w:rsidR="009A3EE2" w:rsidRPr="00A35F0E">
        <w:rPr>
          <w:i/>
          <w:iCs/>
          <w:szCs w:val="28"/>
        </w:rPr>
        <w:t>et al</w:t>
      </w:r>
      <w:r w:rsidR="009A3EE2" w:rsidRPr="00A35F0E">
        <w:rPr>
          <w:szCs w:val="28"/>
        </w:rPr>
        <w:t>., 2000)</w:t>
      </w:r>
      <w:r w:rsidRPr="00A35F0E">
        <w:rPr>
          <w:szCs w:val="28"/>
        </w:rPr>
        <w:t>. Both lifestyle and pharmacotherapy interventions have been considered by physicians and other health care professionals as obesity treatment modalities. Studies show that only 5-10 % subjects can maintain their weight loss over the years</w:t>
      </w:r>
      <w:r w:rsidR="00EF2A4D" w:rsidRPr="00A35F0E">
        <w:rPr>
          <w:szCs w:val="28"/>
        </w:rPr>
        <w:t xml:space="preserve"> (Hasani-Ranjbar </w:t>
      </w:r>
      <w:r w:rsidR="00EF2A4D" w:rsidRPr="00A35F0E">
        <w:rPr>
          <w:i/>
          <w:iCs/>
          <w:szCs w:val="28"/>
        </w:rPr>
        <w:t>et al</w:t>
      </w:r>
      <w:r w:rsidR="00EF2A4D" w:rsidRPr="00A35F0E">
        <w:rPr>
          <w:szCs w:val="28"/>
        </w:rPr>
        <w:t>., 2008)</w:t>
      </w:r>
      <w:r w:rsidRPr="00A35F0E">
        <w:rPr>
          <w:szCs w:val="28"/>
        </w:rPr>
        <w:t xml:space="preserve">. The complex pathogenesis of obesity indicates the need of different intervention strategies to confront this problem with a simple drug therapy which is more acceptable to patients </w:t>
      </w:r>
      <w:r w:rsidR="00B7164A" w:rsidRPr="00A35F0E">
        <w:rPr>
          <w:szCs w:val="28"/>
        </w:rPr>
        <w:t>(Mahan and Escott-Stump, 2008)</w:t>
      </w:r>
      <w:r w:rsidRPr="00A35F0E">
        <w:rPr>
          <w:szCs w:val="28"/>
        </w:rPr>
        <w:t xml:space="preserve">. Disappointing results, after cessation the lifestyle modification or pharmacotherapy indicated the need of other treatment modalities to produce better and </w:t>
      </w:r>
      <w:r w:rsidR="00EF2A4D" w:rsidRPr="00A35F0E">
        <w:rPr>
          <w:szCs w:val="28"/>
        </w:rPr>
        <w:t>long-lasting</w:t>
      </w:r>
      <w:r w:rsidRPr="00A35F0E">
        <w:rPr>
          <w:szCs w:val="28"/>
        </w:rPr>
        <w:t xml:space="preserve"> results, in terms of weight loss </w:t>
      </w:r>
      <w:r w:rsidR="00EE7DD7" w:rsidRPr="00A35F0E">
        <w:rPr>
          <w:szCs w:val="28"/>
        </w:rPr>
        <w:t xml:space="preserve">(Liu </w:t>
      </w:r>
      <w:r w:rsidR="00EE7DD7" w:rsidRPr="00A35F0E">
        <w:rPr>
          <w:i/>
          <w:iCs/>
          <w:szCs w:val="28"/>
        </w:rPr>
        <w:t>et al</w:t>
      </w:r>
      <w:r w:rsidR="00EE7DD7" w:rsidRPr="00A35F0E">
        <w:rPr>
          <w:szCs w:val="28"/>
        </w:rPr>
        <w:t>., 2002)</w:t>
      </w:r>
      <w:r w:rsidRPr="00A35F0E">
        <w:rPr>
          <w:szCs w:val="28"/>
        </w:rPr>
        <w:t>. Unfortunately, drug treatment of obesity despite short-term benefits, is often associated with rebound weight gain after the cessation of drug use,</w:t>
      </w:r>
      <w:r w:rsidR="00C92F92" w:rsidRPr="00A35F0E">
        <w:rPr>
          <w:szCs w:val="28"/>
        </w:rPr>
        <w:t xml:space="preserve"> </w:t>
      </w:r>
      <w:r w:rsidRPr="00A35F0E">
        <w:rPr>
          <w:szCs w:val="28"/>
        </w:rPr>
        <w:t>side effects from the medication, and the potential for drug abuse</w:t>
      </w:r>
      <w:r w:rsidR="00B7164A" w:rsidRPr="00A35F0E">
        <w:rPr>
          <w:szCs w:val="28"/>
        </w:rPr>
        <w:t xml:space="preserve"> (Abdollahi and Afshar-Imani, 2003)</w:t>
      </w:r>
      <w:r w:rsidRPr="00A35F0E">
        <w:rPr>
          <w:szCs w:val="28"/>
        </w:rPr>
        <w:t>.</w:t>
      </w:r>
    </w:p>
    <w:p w14:paraId="3E45A391" w14:textId="08BC449C" w:rsidR="00D61844" w:rsidRPr="00A35F0E" w:rsidRDefault="00797617" w:rsidP="00A35F0E">
      <w:pPr>
        <w:pStyle w:val="body"/>
        <w:spacing w:line="276" w:lineRule="auto"/>
        <w:rPr>
          <w:szCs w:val="28"/>
        </w:rPr>
      </w:pPr>
      <w:r w:rsidRPr="00A35F0E">
        <w:rPr>
          <w:szCs w:val="28"/>
        </w:rPr>
        <w:t xml:space="preserve">Herbal supplements and diet-based therapies for weight loss are among the most common complementary and alternative medicine [CAM] modalities </w:t>
      </w:r>
      <w:r w:rsidR="00F540F5" w:rsidRPr="00A35F0E">
        <w:rPr>
          <w:szCs w:val="28"/>
        </w:rPr>
        <w:t xml:space="preserve">(Barnes </w:t>
      </w:r>
      <w:r w:rsidR="00F540F5" w:rsidRPr="00A35F0E">
        <w:rPr>
          <w:i/>
          <w:iCs/>
          <w:szCs w:val="28"/>
        </w:rPr>
        <w:t>et al</w:t>
      </w:r>
      <w:r w:rsidR="00F540F5" w:rsidRPr="00A35F0E">
        <w:rPr>
          <w:szCs w:val="28"/>
        </w:rPr>
        <w:t>., 2004)</w:t>
      </w:r>
      <w:r w:rsidRPr="00A35F0E">
        <w:rPr>
          <w:szCs w:val="28"/>
        </w:rPr>
        <w:t xml:space="preserve">. A vast range of these natural products and medicinal plants, including crude extracts and isolated compounds from plants can be used to induce weight loss and prevent diet-induced obesity. In the recent decades, these have been vastly used in management of obesity </w:t>
      </w:r>
      <w:r w:rsidR="004B7286" w:rsidRPr="00A35F0E">
        <w:rPr>
          <w:szCs w:val="28"/>
        </w:rPr>
        <w:t xml:space="preserve">Hanl </w:t>
      </w:r>
      <w:r w:rsidR="004B7286" w:rsidRPr="00A35F0E">
        <w:rPr>
          <w:i/>
          <w:iCs/>
          <w:szCs w:val="28"/>
        </w:rPr>
        <w:t>et al</w:t>
      </w:r>
      <w:r w:rsidR="004B7286" w:rsidRPr="00A35F0E">
        <w:rPr>
          <w:szCs w:val="28"/>
        </w:rPr>
        <w:t>.</w:t>
      </w:r>
      <w:r w:rsidR="00BA3262" w:rsidRPr="00A35F0E">
        <w:rPr>
          <w:szCs w:val="28"/>
        </w:rPr>
        <w:t xml:space="preserve"> (</w:t>
      </w:r>
      <w:r w:rsidR="004B7286" w:rsidRPr="00A35F0E">
        <w:rPr>
          <w:szCs w:val="28"/>
        </w:rPr>
        <w:t xml:space="preserve">2005) </w:t>
      </w:r>
      <w:r w:rsidRPr="00A35F0E">
        <w:rPr>
          <w:szCs w:val="28"/>
        </w:rPr>
        <w:t xml:space="preserve">due to containing a large variety of several components with different anti-obesity and anti-oxidant effects on body metabolism and fat oxidation. Medicinal plants have been investigated and reported to be useful in treatment of obesity, diabetes and other chronic diseases </w:t>
      </w:r>
      <w:r w:rsidR="00EE785B" w:rsidRPr="00A35F0E">
        <w:rPr>
          <w:szCs w:val="28"/>
        </w:rPr>
        <w:t xml:space="preserve">(Hasani-Ranjbar </w:t>
      </w:r>
      <w:r w:rsidR="00EE785B" w:rsidRPr="00A35F0E">
        <w:rPr>
          <w:i/>
          <w:iCs/>
          <w:szCs w:val="28"/>
        </w:rPr>
        <w:t>et al</w:t>
      </w:r>
      <w:r w:rsidR="00EE785B" w:rsidRPr="00A35F0E">
        <w:rPr>
          <w:szCs w:val="28"/>
        </w:rPr>
        <w:t xml:space="preserve">., 2009; Hasani-Ranjbar </w:t>
      </w:r>
      <w:r w:rsidR="00EE785B" w:rsidRPr="00A35F0E">
        <w:rPr>
          <w:i/>
          <w:iCs/>
          <w:szCs w:val="28"/>
        </w:rPr>
        <w:t>et al</w:t>
      </w:r>
      <w:r w:rsidR="00EE785B" w:rsidRPr="00A35F0E">
        <w:rPr>
          <w:szCs w:val="28"/>
        </w:rPr>
        <w:t>., 2010)</w:t>
      </w:r>
      <w:r w:rsidRPr="00A35F0E">
        <w:rPr>
          <w:szCs w:val="28"/>
        </w:rPr>
        <w:t xml:space="preserve">. </w:t>
      </w:r>
    </w:p>
    <w:p w14:paraId="458E3182" w14:textId="460F4DCB" w:rsidR="007E4385" w:rsidRPr="00A35F0E" w:rsidRDefault="00797617" w:rsidP="00A35F0E">
      <w:pPr>
        <w:pStyle w:val="body"/>
        <w:spacing w:line="276" w:lineRule="auto"/>
        <w:rPr>
          <w:szCs w:val="28"/>
        </w:rPr>
      </w:pPr>
      <w:r w:rsidRPr="00A35F0E">
        <w:rPr>
          <w:szCs w:val="28"/>
        </w:rPr>
        <w:t>Complementary and alternative therapies have long been used in the Eastern world but recently these therapies are being used increasingly worldwide</w:t>
      </w:r>
      <w:r w:rsidR="007E4385" w:rsidRPr="00A35F0E">
        <w:rPr>
          <w:szCs w:val="28"/>
        </w:rPr>
        <w:t xml:space="preserve"> (Hasani-Ranjbar </w:t>
      </w:r>
      <w:r w:rsidR="007E4385" w:rsidRPr="00A35F0E">
        <w:rPr>
          <w:i/>
          <w:iCs/>
          <w:szCs w:val="28"/>
        </w:rPr>
        <w:t>et al</w:t>
      </w:r>
      <w:r w:rsidR="007E4385" w:rsidRPr="00A35F0E">
        <w:rPr>
          <w:szCs w:val="28"/>
        </w:rPr>
        <w:t xml:space="preserve">., 2008). </w:t>
      </w:r>
      <w:r w:rsidRPr="00A35F0E">
        <w:rPr>
          <w:szCs w:val="28"/>
        </w:rPr>
        <w:t>When conventional medicine fails to treat chronic diseases and conditions such as obesity efficaciously and without adverse events, many people seek unconventional therapies including herbal medicine</w:t>
      </w:r>
      <w:r w:rsidR="007E4385" w:rsidRPr="00A35F0E">
        <w:rPr>
          <w:szCs w:val="28"/>
        </w:rPr>
        <w:t xml:space="preserve"> (Liu </w:t>
      </w:r>
      <w:r w:rsidR="007E4385" w:rsidRPr="00A35F0E">
        <w:rPr>
          <w:i/>
          <w:iCs/>
          <w:szCs w:val="28"/>
        </w:rPr>
        <w:t>et al</w:t>
      </w:r>
      <w:r w:rsidR="007E4385" w:rsidRPr="00A35F0E">
        <w:rPr>
          <w:szCs w:val="28"/>
        </w:rPr>
        <w:t xml:space="preserve">., 2002). </w:t>
      </w:r>
      <w:r w:rsidRPr="00A35F0E">
        <w:rPr>
          <w:szCs w:val="28"/>
        </w:rPr>
        <w:t>Although the number of randomized trials on complementary therapies has doubled every 5 years and the Cochrane library included 100 systematic reviews of unconventional interventions</w:t>
      </w:r>
      <w:r w:rsidR="00D26E68" w:rsidRPr="00A35F0E">
        <w:rPr>
          <w:szCs w:val="28"/>
        </w:rPr>
        <w:t xml:space="preserve"> (Liu </w:t>
      </w:r>
      <w:r w:rsidR="00D26E68" w:rsidRPr="00A35F0E">
        <w:rPr>
          <w:i/>
          <w:iCs/>
          <w:szCs w:val="28"/>
        </w:rPr>
        <w:t>et al</w:t>
      </w:r>
      <w:r w:rsidR="00D26E68" w:rsidRPr="00A35F0E">
        <w:rPr>
          <w:szCs w:val="28"/>
        </w:rPr>
        <w:t>., 2013)</w:t>
      </w:r>
      <w:r w:rsidRPr="00A35F0E">
        <w:rPr>
          <w:szCs w:val="28"/>
        </w:rPr>
        <w:t>, none of these studies specifically mentioned herbal therapy in obesity.</w:t>
      </w:r>
    </w:p>
    <w:p w14:paraId="699F52A1" w14:textId="64B50BA5" w:rsidR="00797617" w:rsidRPr="00A35F0E" w:rsidRDefault="00C92E07" w:rsidP="00A35F0E">
      <w:pPr>
        <w:pStyle w:val="Heading1"/>
        <w:spacing w:line="276" w:lineRule="auto"/>
        <w:rPr>
          <w:rFonts w:asciiTheme="majorBidi" w:hAnsiTheme="majorBidi" w:cstheme="majorBidi"/>
          <w:sz w:val="32"/>
          <w:szCs w:val="32"/>
        </w:rPr>
      </w:pPr>
      <w:bookmarkStart w:id="9" w:name="_Toc162823818"/>
      <w:r w:rsidRPr="00A35F0E">
        <w:rPr>
          <w:rFonts w:asciiTheme="majorBidi" w:hAnsiTheme="majorBidi" w:cstheme="majorBidi"/>
          <w:sz w:val="32"/>
          <w:szCs w:val="32"/>
        </w:rPr>
        <w:t xml:space="preserve">2.6. </w:t>
      </w:r>
      <w:r w:rsidR="00797617" w:rsidRPr="00A35F0E">
        <w:rPr>
          <w:rFonts w:asciiTheme="majorBidi" w:hAnsiTheme="majorBidi" w:cstheme="majorBidi"/>
          <w:sz w:val="32"/>
          <w:szCs w:val="32"/>
        </w:rPr>
        <w:t>Diabetes</w:t>
      </w:r>
      <w:bookmarkEnd w:id="9"/>
      <w:r w:rsidR="00797617" w:rsidRPr="00A35F0E">
        <w:rPr>
          <w:rFonts w:asciiTheme="majorBidi" w:hAnsiTheme="majorBidi" w:cstheme="majorBidi"/>
          <w:sz w:val="32"/>
          <w:szCs w:val="32"/>
        </w:rPr>
        <w:t xml:space="preserve"> </w:t>
      </w:r>
    </w:p>
    <w:p w14:paraId="2D04E1B0" w14:textId="6FB8D234" w:rsidR="00AA1371" w:rsidRDefault="00797617" w:rsidP="00A35F0E">
      <w:pPr>
        <w:pStyle w:val="body"/>
        <w:spacing w:line="276" w:lineRule="auto"/>
        <w:rPr>
          <w:szCs w:val="28"/>
        </w:rPr>
      </w:pPr>
      <w:r w:rsidRPr="00A35F0E">
        <w:rPr>
          <w:szCs w:val="28"/>
        </w:rPr>
        <w:t>Diabetes mellitus is a major endocrine disorder, affecting approximately 5% of the world’s population. WHO estimates that almost 3 million deaths occurring annually are as a result of diabetes and that there will be 366 million cases of diabetes by the year 2030</w:t>
      </w:r>
      <w:r w:rsidR="00AA1371" w:rsidRPr="00A35F0E">
        <w:rPr>
          <w:szCs w:val="28"/>
        </w:rPr>
        <w:t xml:space="preserve"> (Sunil </w:t>
      </w:r>
      <w:r w:rsidR="00AA1371" w:rsidRPr="00A35F0E">
        <w:rPr>
          <w:i/>
          <w:iCs/>
          <w:szCs w:val="28"/>
        </w:rPr>
        <w:t>et al</w:t>
      </w:r>
      <w:r w:rsidR="00AA1371" w:rsidRPr="00A35F0E">
        <w:rPr>
          <w:szCs w:val="28"/>
        </w:rPr>
        <w:t xml:space="preserve">., 2012). </w:t>
      </w:r>
      <w:r w:rsidRPr="00A35F0E">
        <w:rPr>
          <w:szCs w:val="28"/>
        </w:rPr>
        <w:t xml:space="preserve">Diabetes is characterized by abnormalities in carbohydrate, lipid and lipoprotein metabolisms, which not only lead to </w:t>
      </w:r>
      <w:r w:rsidR="00AA1371" w:rsidRPr="00A35F0E">
        <w:rPr>
          <w:szCs w:val="28"/>
        </w:rPr>
        <w:t>hyperglycemia</w:t>
      </w:r>
      <w:r w:rsidRPr="00A35F0E">
        <w:rPr>
          <w:szCs w:val="28"/>
        </w:rPr>
        <w:t xml:space="preserve"> but also cause many complications such as hyperlipidemia, hyperinsulinemia, hypertension and atherosclerosis </w:t>
      </w:r>
      <w:r w:rsidR="00AA1371" w:rsidRPr="00A35F0E">
        <w:rPr>
          <w:szCs w:val="28"/>
        </w:rPr>
        <w:t xml:space="preserve">(Bakırel </w:t>
      </w:r>
      <w:r w:rsidR="00AA1371" w:rsidRPr="00A35F0E">
        <w:rPr>
          <w:i/>
          <w:iCs/>
          <w:szCs w:val="28"/>
        </w:rPr>
        <w:t>et al</w:t>
      </w:r>
      <w:r w:rsidR="00AA1371" w:rsidRPr="00A35F0E">
        <w:rPr>
          <w:szCs w:val="28"/>
        </w:rPr>
        <w:t xml:space="preserve">., 2008; Itankar </w:t>
      </w:r>
      <w:r w:rsidR="00AA1371" w:rsidRPr="00A35F0E">
        <w:rPr>
          <w:i/>
          <w:iCs/>
          <w:szCs w:val="28"/>
        </w:rPr>
        <w:t>et al</w:t>
      </w:r>
      <w:r w:rsidR="00AA1371" w:rsidRPr="00A35F0E">
        <w:rPr>
          <w:szCs w:val="28"/>
        </w:rPr>
        <w:t>., 2011).</w:t>
      </w:r>
    </w:p>
    <w:p w14:paraId="2064F94C" w14:textId="77777777" w:rsidR="00A35F0E" w:rsidRPr="00A35F0E" w:rsidRDefault="00A35F0E" w:rsidP="00A35F0E">
      <w:pPr>
        <w:pStyle w:val="body"/>
        <w:spacing w:line="276" w:lineRule="auto"/>
        <w:rPr>
          <w:szCs w:val="28"/>
        </w:rPr>
      </w:pPr>
    </w:p>
    <w:p w14:paraId="1A23FA77" w14:textId="7473537F" w:rsidR="00797617" w:rsidRPr="00A35F0E" w:rsidRDefault="00797617" w:rsidP="00A35F0E">
      <w:pPr>
        <w:pStyle w:val="body"/>
        <w:spacing w:line="276" w:lineRule="auto"/>
        <w:rPr>
          <w:szCs w:val="28"/>
        </w:rPr>
      </w:pPr>
      <w:r w:rsidRPr="00A35F0E">
        <w:rPr>
          <w:szCs w:val="28"/>
        </w:rPr>
        <w:t xml:space="preserve">There is increasing evidence that complications associated with diabetes may be related to oxidative stress induced by the production of free radicals </w:t>
      </w:r>
      <w:r w:rsidR="0049011C" w:rsidRPr="00A35F0E">
        <w:rPr>
          <w:szCs w:val="28"/>
        </w:rPr>
        <w:t xml:space="preserve">(Ozkol </w:t>
      </w:r>
      <w:r w:rsidR="0049011C" w:rsidRPr="00A35F0E">
        <w:rPr>
          <w:i/>
          <w:iCs/>
          <w:szCs w:val="28"/>
        </w:rPr>
        <w:t>et al</w:t>
      </w:r>
      <w:r w:rsidR="0049011C" w:rsidRPr="00A35F0E">
        <w:rPr>
          <w:szCs w:val="28"/>
        </w:rPr>
        <w:t>., 2013)</w:t>
      </w:r>
      <w:r w:rsidRPr="00A35F0E">
        <w:rPr>
          <w:szCs w:val="28"/>
        </w:rPr>
        <w:t xml:space="preserve">. Pancreatic β-cells are particularly susceptible to the detrimental effects of reactive oxygen species (ROS), because of their low expression of the antioxidant enzymes genes as compared to other tissues. Thus, the increase of ROS leads to damage of β-cells through the induction of apoptosis and suppression of insulin biosynthesis </w:t>
      </w:r>
      <w:r w:rsidR="0049011C" w:rsidRPr="00A35F0E">
        <w:rPr>
          <w:szCs w:val="28"/>
        </w:rPr>
        <w:t xml:space="preserve">(Bakırel </w:t>
      </w:r>
      <w:r w:rsidR="0049011C" w:rsidRPr="00A35F0E">
        <w:rPr>
          <w:i/>
          <w:iCs/>
          <w:szCs w:val="28"/>
        </w:rPr>
        <w:t>et al</w:t>
      </w:r>
      <w:r w:rsidR="0049011C" w:rsidRPr="00A35F0E">
        <w:rPr>
          <w:szCs w:val="28"/>
        </w:rPr>
        <w:t xml:space="preserve">., 2008). </w:t>
      </w:r>
      <w:r w:rsidRPr="00A35F0E">
        <w:rPr>
          <w:szCs w:val="28"/>
        </w:rPr>
        <w:t xml:space="preserve">Antioxidants have been shown to prevent the destruction of β-cells by inhibiting the peroxidation chain reaction and thus they may provide protection against the development of diabetes </w:t>
      </w:r>
      <w:r w:rsidR="0049011C" w:rsidRPr="00A35F0E">
        <w:rPr>
          <w:szCs w:val="28"/>
        </w:rPr>
        <w:t xml:space="preserve">(Aslan </w:t>
      </w:r>
      <w:r w:rsidR="0049011C" w:rsidRPr="00A35F0E">
        <w:rPr>
          <w:i/>
          <w:iCs/>
          <w:szCs w:val="28"/>
        </w:rPr>
        <w:t>et al</w:t>
      </w:r>
      <w:r w:rsidR="0049011C" w:rsidRPr="00A35F0E">
        <w:rPr>
          <w:szCs w:val="28"/>
        </w:rPr>
        <w:t xml:space="preserve">., 2010). </w:t>
      </w:r>
    </w:p>
    <w:p w14:paraId="714C6B0A" w14:textId="049CBC6D" w:rsidR="00797617" w:rsidRPr="00A35F0E" w:rsidRDefault="00C92E07" w:rsidP="00A35F0E">
      <w:pPr>
        <w:pStyle w:val="Heading1"/>
        <w:spacing w:line="276" w:lineRule="auto"/>
        <w:rPr>
          <w:rFonts w:asciiTheme="majorBidi" w:hAnsiTheme="majorBidi" w:cstheme="majorBidi"/>
          <w:sz w:val="32"/>
          <w:szCs w:val="32"/>
        </w:rPr>
      </w:pPr>
      <w:bookmarkStart w:id="10" w:name="_Toc162823819"/>
      <w:r w:rsidRPr="00A35F0E">
        <w:rPr>
          <w:rFonts w:asciiTheme="majorBidi" w:hAnsiTheme="majorBidi" w:cstheme="majorBidi"/>
          <w:sz w:val="32"/>
          <w:szCs w:val="32"/>
        </w:rPr>
        <w:t xml:space="preserve">Chapter 3: </w:t>
      </w:r>
      <w:r w:rsidR="00797617" w:rsidRPr="00A35F0E">
        <w:rPr>
          <w:rFonts w:asciiTheme="majorBidi" w:hAnsiTheme="majorBidi" w:cstheme="majorBidi"/>
          <w:sz w:val="32"/>
          <w:szCs w:val="32"/>
        </w:rPr>
        <w:t xml:space="preserve">Materials and </w:t>
      </w:r>
      <w:r w:rsidR="00C82203" w:rsidRPr="00A35F0E">
        <w:rPr>
          <w:rFonts w:asciiTheme="majorBidi" w:hAnsiTheme="majorBidi" w:cstheme="majorBidi"/>
          <w:sz w:val="32"/>
          <w:szCs w:val="32"/>
        </w:rPr>
        <w:t>M</w:t>
      </w:r>
      <w:r w:rsidR="00797617" w:rsidRPr="00A35F0E">
        <w:rPr>
          <w:rFonts w:asciiTheme="majorBidi" w:hAnsiTheme="majorBidi" w:cstheme="majorBidi"/>
          <w:sz w:val="32"/>
          <w:szCs w:val="32"/>
        </w:rPr>
        <w:t>ethods</w:t>
      </w:r>
      <w:bookmarkEnd w:id="10"/>
      <w:r w:rsidR="00797617" w:rsidRPr="00A35F0E">
        <w:rPr>
          <w:rFonts w:asciiTheme="majorBidi" w:hAnsiTheme="majorBidi" w:cstheme="majorBidi"/>
          <w:sz w:val="32"/>
          <w:szCs w:val="32"/>
        </w:rPr>
        <w:t xml:space="preserve"> </w:t>
      </w:r>
    </w:p>
    <w:p w14:paraId="1BB3473C" w14:textId="24403C1B" w:rsidR="00797617" w:rsidRPr="00A35F0E" w:rsidRDefault="00C92E07" w:rsidP="00A35F0E">
      <w:pPr>
        <w:pStyle w:val="Heading1"/>
        <w:spacing w:line="276" w:lineRule="auto"/>
        <w:rPr>
          <w:rFonts w:asciiTheme="majorBidi" w:hAnsiTheme="majorBidi" w:cstheme="majorBidi"/>
          <w:sz w:val="32"/>
          <w:szCs w:val="32"/>
        </w:rPr>
      </w:pPr>
      <w:bookmarkStart w:id="11" w:name="_Toc162823820"/>
      <w:r w:rsidRPr="00A35F0E">
        <w:rPr>
          <w:rFonts w:asciiTheme="majorBidi" w:hAnsiTheme="majorBidi" w:cstheme="majorBidi"/>
          <w:sz w:val="32"/>
          <w:szCs w:val="32"/>
        </w:rPr>
        <w:t xml:space="preserve">3.1. </w:t>
      </w:r>
      <w:r w:rsidR="00797617" w:rsidRPr="00A35F0E">
        <w:rPr>
          <w:rFonts w:asciiTheme="majorBidi" w:hAnsiTheme="majorBidi" w:cstheme="majorBidi"/>
          <w:sz w:val="32"/>
          <w:szCs w:val="32"/>
        </w:rPr>
        <w:t>Study area</w:t>
      </w:r>
      <w:bookmarkEnd w:id="11"/>
      <w:r w:rsidR="00797617" w:rsidRPr="00A35F0E">
        <w:rPr>
          <w:rFonts w:asciiTheme="majorBidi" w:hAnsiTheme="majorBidi" w:cstheme="majorBidi"/>
          <w:sz w:val="32"/>
          <w:szCs w:val="32"/>
        </w:rPr>
        <w:t xml:space="preserve"> </w:t>
      </w:r>
    </w:p>
    <w:p w14:paraId="47C09227" w14:textId="0757162B" w:rsidR="00797617" w:rsidRPr="00A35F0E" w:rsidRDefault="00797617" w:rsidP="00A35F0E">
      <w:pPr>
        <w:pStyle w:val="body"/>
        <w:spacing w:line="276" w:lineRule="auto"/>
        <w:rPr>
          <w:szCs w:val="28"/>
        </w:rPr>
      </w:pPr>
      <w:r w:rsidRPr="00A35F0E">
        <w:rPr>
          <w:szCs w:val="28"/>
        </w:rPr>
        <w:t xml:space="preserve">The region of Erbil that has been studied of the most well-known cities of the presence famous fortress several ancient Kurdistan is home to homes, museums, and locally manufactured crafts in the citadel on central Erbil. Northern Iraq's regional administration. Kurdish is the language spoken by Muslims and locals in Erbil, and the city's economy is based on tourism, small factories, the oil industry, and agriculture. Erbil is brimming with wonderful plants. Given the varied climates and ambient living spaces of the locations, such as lakes, hills, valleys, fields, and mountains. </w:t>
      </w:r>
    </w:p>
    <w:p w14:paraId="41B3B557" w14:textId="750F3A7E" w:rsidR="00797617" w:rsidRPr="00A35F0E" w:rsidRDefault="00C92E07" w:rsidP="00A35F0E">
      <w:pPr>
        <w:pStyle w:val="Heading1"/>
        <w:spacing w:line="276" w:lineRule="auto"/>
        <w:rPr>
          <w:rFonts w:asciiTheme="majorBidi" w:hAnsiTheme="majorBidi" w:cstheme="majorBidi"/>
          <w:sz w:val="32"/>
          <w:szCs w:val="32"/>
        </w:rPr>
      </w:pPr>
      <w:bookmarkStart w:id="12" w:name="_Toc162823821"/>
      <w:r w:rsidRPr="00A35F0E">
        <w:rPr>
          <w:rFonts w:asciiTheme="majorBidi" w:hAnsiTheme="majorBidi" w:cstheme="majorBidi"/>
          <w:sz w:val="32"/>
          <w:szCs w:val="32"/>
        </w:rPr>
        <w:t xml:space="preserve">3.2. </w:t>
      </w:r>
      <w:r w:rsidR="00797617" w:rsidRPr="00A35F0E">
        <w:rPr>
          <w:rFonts w:asciiTheme="majorBidi" w:hAnsiTheme="majorBidi" w:cstheme="majorBidi"/>
          <w:sz w:val="32"/>
          <w:szCs w:val="32"/>
        </w:rPr>
        <w:t>Plant materials</w:t>
      </w:r>
      <w:bookmarkEnd w:id="12"/>
    </w:p>
    <w:p w14:paraId="417FC134" w14:textId="632A66C0" w:rsidR="00C92E07" w:rsidRPr="00A35F0E" w:rsidRDefault="00797617" w:rsidP="00A35F0E">
      <w:pPr>
        <w:pStyle w:val="body"/>
        <w:spacing w:line="276" w:lineRule="auto"/>
        <w:rPr>
          <w:szCs w:val="28"/>
        </w:rPr>
      </w:pPr>
      <w:r w:rsidRPr="00A35F0E">
        <w:rPr>
          <w:szCs w:val="28"/>
        </w:rPr>
        <w:t>The study was carried out between 2023 and 2024. The plants used by the locals and especially naturally growing plants form our material. During this period of time</w:t>
      </w:r>
      <w:r w:rsidR="00C92F92" w:rsidRPr="00A35F0E">
        <w:rPr>
          <w:szCs w:val="28"/>
        </w:rPr>
        <w:t xml:space="preserve">. </w:t>
      </w:r>
      <w:r w:rsidRPr="00A35F0E">
        <w:rPr>
          <w:szCs w:val="28"/>
        </w:rPr>
        <w:t>The first one included information about the traditional healers including the address, age, sex, duration of practicing herbal medicine and educational level. The second questionnaire included information about using medicinal plants by traditional healers including plant botanical and vernacular name, part used, form of use and therapeutical use. Anonymity of the participants was ensured. After compilation of all the data, plant materials were collected</w:t>
      </w:r>
      <w:r w:rsidR="00CE4307" w:rsidRPr="00A35F0E">
        <w:rPr>
          <w:szCs w:val="28"/>
        </w:rPr>
        <w:t>.</w:t>
      </w:r>
    </w:p>
    <w:p w14:paraId="13A400B4" w14:textId="431C5E6B" w:rsidR="00C92E07" w:rsidRPr="00A35F0E" w:rsidRDefault="00C92E07" w:rsidP="00A35F0E">
      <w:pPr>
        <w:pStyle w:val="Heading1"/>
        <w:spacing w:line="276" w:lineRule="auto"/>
        <w:rPr>
          <w:rFonts w:asciiTheme="majorBidi" w:hAnsiTheme="majorBidi" w:cstheme="majorBidi"/>
          <w:sz w:val="32"/>
          <w:szCs w:val="32"/>
        </w:rPr>
      </w:pPr>
      <w:bookmarkStart w:id="13" w:name="_Toc162823822"/>
      <w:r w:rsidRPr="00A35F0E">
        <w:rPr>
          <w:rFonts w:asciiTheme="majorBidi" w:hAnsiTheme="majorBidi" w:cstheme="majorBidi"/>
          <w:sz w:val="32"/>
          <w:szCs w:val="32"/>
        </w:rPr>
        <w:t xml:space="preserve">3.3. </w:t>
      </w:r>
      <w:r w:rsidR="007D65A8" w:rsidRPr="00A35F0E">
        <w:rPr>
          <w:rFonts w:asciiTheme="majorBidi" w:hAnsiTheme="majorBidi" w:cstheme="majorBidi"/>
          <w:sz w:val="32"/>
          <w:szCs w:val="32"/>
        </w:rPr>
        <w:t>D</w:t>
      </w:r>
      <w:r w:rsidRPr="00A35F0E">
        <w:rPr>
          <w:rFonts w:asciiTheme="majorBidi" w:hAnsiTheme="majorBidi" w:cstheme="majorBidi"/>
          <w:sz w:val="32"/>
          <w:szCs w:val="32"/>
        </w:rPr>
        <w:t>ata collection</w:t>
      </w:r>
      <w:bookmarkEnd w:id="13"/>
      <w:r w:rsidRPr="00A35F0E">
        <w:rPr>
          <w:rFonts w:asciiTheme="majorBidi" w:hAnsiTheme="majorBidi" w:cstheme="majorBidi"/>
          <w:sz w:val="32"/>
          <w:szCs w:val="32"/>
        </w:rPr>
        <w:t xml:space="preserve"> </w:t>
      </w:r>
    </w:p>
    <w:p w14:paraId="49C48B7F" w14:textId="66511448" w:rsidR="00C92E07" w:rsidRPr="00A35F0E" w:rsidRDefault="00C92E07" w:rsidP="00A35F0E">
      <w:pPr>
        <w:pStyle w:val="body"/>
        <w:spacing w:line="276" w:lineRule="auto"/>
        <w:rPr>
          <w:szCs w:val="28"/>
        </w:rPr>
      </w:pPr>
      <w:r w:rsidRPr="00A35F0E">
        <w:rPr>
          <w:szCs w:val="28"/>
        </w:rPr>
        <w:t xml:space="preserve">Ethnobotanical studies also involve the collection of cultural data, such as interviews with </w:t>
      </w:r>
      <w:r w:rsidR="00757141" w:rsidRPr="00A35F0E">
        <w:rPr>
          <w:szCs w:val="28"/>
        </w:rPr>
        <w:t>herbalist, customer’s</w:t>
      </w:r>
      <w:r w:rsidRPr="00A35F0E">
        <w:rPr>
          <w:szCs w:val="28"/>
        </w:rPr>
        <w:t xml:space="preserve">, and </w:t>
      </w:r>
      <w:r w:rsidR="00757141" w:rsidRPr="00A35F0E">
        <w:rPr>
          <w:szCs w:val="28"/>
        </w:rPr>
        <w:t>peoples who sold medicinal plants.</w:t>
      </w:r>
      <w:r w:rsidRPr="00A35F0E">
        <w:rPr>
          <w:szCs w:val="28"/>
        </w:rPr>
        <w:t xml:space="preserve"> Th</w:t>
      </w:r>
      <w:r w:rsidR="00757141" w:rsidRPr="00A35F0E">
        <w:rPr>
          <w:szCs w:val="28"/>
        </w:rPr>
        <w:t>e</w:t>
      </w:r>
      <w:r w:rsidRPr="00A35F0E">
        <w:rPr>
          <w:szCs w:val="28"/>
        </w:rPr>
        <w:t>s</w:t>
      </w:r>
      <w:r w:rsidR="00757141" w:rsidRPr="00A35F0E">
        <w:rPr>
          <w:szCs w:val="28"/>
        </w:rPr>
        <w:t>e</w:t>
      </w:r>
      <w:r w:rsidRPr="00A35F0E">
        <w:rPr>
          <w:szCs w:val="28"/>
        </w:rPr>
        <w:t xml:space="preserve"> data w</w:t>
      </w:r>
      <w:r w:rsidR="00757141" w:rsidRPr="00A35F0E">
        <w:rPr>
          <w:szCs w:val="28"/>
        </w:rPr>
        <w:t>ere</w:t>
      </w:r>
      <w:r w:rsidRPr="00A35F0E">
        <w:rPr>
          <w:szCs w:val="28"/>
        </w:rPr>
        <w:t xml:space="preserve"> typically collected, and use</w:t>
      </w:r>
      <w:r w:rsidR="00757141" w:rsidRPr="00A35F0E">
        <w:rPr>
          <w:szCs w:val="28"/>
        </w:rPr>
        <w:t>d</w:t>
      </w:r>
      <w:r w:rsidRPr="00A35F0E">
        <w:rPr>
          <w:szCs w:val="28"/>
        </w:rPr>
        <w:t xml:space="preserve"> a range of methods to collect and record the data (Albuquerque, 2014).</w:t>
      </w:r>
    </w:p>
    <w:p w14:paraId="27050173" w14:textId="2954FDFF" w:rsidR="00C92E07" w:rsidRPr="00A35F0E" w:rsidRDefault="00C92E07" w:rsidP="00A35F0E">
      <w:pPr>
        <w:pStyle w:val="Heading1"/>
        <w:spacing w:line="276" w:lineRule="auto"/>
        <w:rPr>
          <w:rFonts w:asciiTheme="majorBidi" w:hAnsiTheme="majorBidi" w:cstheme="majorBidi"/>
          <w:sz w:val="32"/>
          <w:szCs w:val="32"/>
        </w:rPr>
      </w:pPr>
      <w:bookmarkStart w:id="14" w:name="_Toc162823823"/>
      <w:r w:rsidRPr="00A35F0E">
        <w:rPr>
          <w:rFonts w:asciiTheme="majorBidi" w:hAnsiTheme="majorBidi" w:cstheme="majorBidi"/>
          <w:sz w:val="32"/>
          <w:szCs w:val="32"/>
        </w:rPr>
        <w:t>3.4. Data analysis</w:t>
      </w:r>
      <w:bookmarkEnd w:id="14"/>
    </w:p>
    <w:p w14:paraId="2629B5EA" w14:textId="2512A528" w:rsidR="003D451E" w:rsidRPr="00A35F0E" w:rsidRDefault="007D65A8" w:rsidP="00A35F0E">
      <w:pPr>
        <w:pStyle w:val="body"/>
        <w:spacing w:line="276" w:lineRule="auto"/>
        <w:rPr>
          <w:szCs w:val="28"/>
        </w:rPr>
      </w:pPr>
      <w:r w:rsidRPr="00A35F0E">
        <w:rPr>
          <w:szCs w:val="28"/>
        </w:rPr>
        <w:t xml:space="preserve">Using Descriptive Statistical approaches, the gathered data were examined and summarized using Microsoft Excel 2010. The thesis was written in Microsoft Word, and the </w:t>
      </w:r>
      <w:r w:rsidR="00757141" w:rsidRPr="00A35F0E">
        <w:rPr>
          <w:szCs w:val="28"/>
        </w:rPr>
        <w:t>local</w:t>
      </w:r>
      <w:r w:rsidR="00C92E07" w:rsidRPr="00A35F0E">
        <w:rPr>
          <w:szCs w:val="28"/>
        </w:rPr>
        <w:t xml:space="preserve"> name, </w:t>
      </w:r>
      <w:r w:rsidR="00757141" w:rsidRPr="00A35F0E">
        <w:rPr>
          <w:szCs w:val="28"/>
        </w:rPr>
        <w:t>scientific name, family</w:t>
      </w:r>
      <w:r w:rsidR="00C92E07" w:rsidRPr="00A35F0E">
        <w:rPr>
          <w:szCs w:val="28"/>
        </w:rPr>
        <w:t>, and the parts of the plant that were used, method of usage</w:t>
      </w:r>
      <w:r w:rsidR="00757141" w:rsidRPr="00A35F0E">
        <w:rPr>
          <w:szCs w:val="28"/>
        </w:rPr>
        <w:t>, method of preparations</w:t>
      </w:r>
      <w:r w:rsidR="00C92E07" w:rsidRPr="00A35F0E">
        <w:rPr>
          <w:szCs w:val="28"/>
        </w:rPr>
        <w:t xml:space="preserve"> and medicinal effects</w:t>
      </w:r>
      <w:r w:rsidR="00757141" w:rsidRPr="00A35F0E">
        <w:rPr>
          <w:szCs w:val="28"/>
        </w:rPr>
        <w:t xml:space="preserve"> </w:t>
      </w:r>
      <w:r w:rsidR="00C92E07" w:rsidRPr="00A35F0E">
        <w:rPr>
          <w:szCs w:val="28"/>
        </w:rPr>
        <w:t>the plants were explained for all the used of this study (Ahmed, 2017).</w:t>
      </w:r>
      <w:r w:rsidR="00797617" w:rsidRPr="00A35F0E">
        <w:rPr>
          <w:szCs w:val="28"/>
        </w:rPr>
        <w:t xml:space="preserve"> </w:t>
      </w:r>
    </w:p>
    <w:p w14:paraId="1C53E93E" w14:textId="05417602" w:rsidR="003D451E" w:rsidRPr="00A35F0E" w:rsidRDefault="003D451E" w:rsidP="00A35F0E">
      <w:pPr>
        <w:pStyle w:val="Heading1"/>
        <w:spacing w:line="276" w:lineRule="auto"/>
        <w:rPr>
          <w:rFonts w:asciiTheme="majorBidi" w:hAnsiTheme="majorBidi" w:cstheme="majorBidi"/>
          <w:sz w:val="32"/>
          <w:szCs w:val="32"/>
        </w:rPr>
      </w:pPr>
      <w:bookmarkStart w:id="15" w:name="_Toc162823824"/>
      <w:r w:rsidRPr="00A35F0E">
        <w:rPr>
          <w:rFonts w:asciiTheme="majorBidi" w:hAnsiTheme="majorBidi" w:cstheme="majorBidi"/>
          <w:sz w:val="32"/>
          <w:szCs w:val="32"/>
        </w:rPr>
        <w:t>3.5. Sampling and Interview Sessions</w:t>
      </w:r>
      <w:bookmarkEnd w:id="15"/>
    </w:p>
    <w:p w14:paraId="721649E5" w14:textId="0DB5B08C" w:rsidR="003D451E" w:rsidRPr="00A35F0E" w:rsidRDefault="003D451E" w:rsidP="00A35F0E">
      <w:pPr>
        <w:pStyle w:val="body"/>
        <w:spacing w:line="276" w:lineRule="auto"/>
        <w:rPr>
          <w:szCs w:val="28"/>
        </w:rPr>
      </w:pPr>
      <w:r w:rsidRPr="00A35F0E">
        <w:rPr>
          <w:szCs w:val="28"/>
        </w:rPr>
        <w:t>The methods of non-random probability and the expert sampling were employed in this research. (Table 1).</w:t>
      </w:r>
    </w:p>
    <w:p w14:paraId="2A4D005E" w14:textId="77777777" w:rsidR="003D451E" w:rsidRPr="00A35F0E" w:rsidRDefault="003D451E" w:rsidP="00A35F0E">
      <w:pPr>
        <w:spacing w:line="276" w:lineRule="auto"/>
        <w:ind w:left="-450"/>
        <w:rPr>
          <w:rFonts w:asciiTheme="majorBidi" w:hAnsiTheme="majorBidi" w:cstheme="majorBidi"/>
          <w:b/>
          <w:bCs/>
          <w:sz w:val="28"/>
          <w:szCs w:val="28"/>
          <w:u w:val="single"/>
          <w:lang w:bidi="ar-IQ"/>
        </w:rPr>
      </w:pPr>
      <w:r w:rsidRPr="00A35F0E">
        <w:rPr>
          <w:rFonts w:asciiTheme="majorBidi" w:hAnsiTheme="majorBidi" w:cstheme="majorBidi"/>
          <w:b/>
          <w:bCs/>
          <w:sz w:val="28"/>
          <w:szCs w:val="28"/>
          <w:u w:val="single"/>
          <w:lang w:bidi="ar-IQ"/>
        </w:rPr>
        <w:t>Questionnaire</w:t>
      </w:r>
    </w:p>
    <w:p w14:paraId="6713F29C" w14:textId="77777777" w:rsidR="003D451E" w:rsidRPr="00A35F0E" w:rsidRDefault="003D451E" w:rsidP="00A35F0E">
      <w:pPr>
        <w:pStyle w:val="ListParagraph"/>
        <w:numPr>
          <w:ilvl w:val="0"/>
          <w:numId w:val="27"/>
        </w:numPr>
        <w:spacing w:line="276" w:lineRule="auto"/>
        <w:rPr>
          <w:rFonts w:asciiTheme="majorBidi" w:hAnsiTheme="majorBidi" w:cstheme="majorBidi"/>
          <w:b/>
          <w:bCs/>
          <w:sz w:val="28"/>
          <w:szCs w:val="28"/>
          <w:lang w:bidi="ar-IQ"/>
        </w:rPr>
      </w:pPr>
      <w:r w:rsidRPr="00A35F0E">
        <w:rPr>
          <w:rFonts w:asciiTheme="majorBidi" w:hAnsiTheme="majorBidi" w:cstheme="majorBidi"/>
          <w:b/>
          <w:bCs/>
          <w:sz w:val="28"/>
          <w:szCs w:val="28"/>
          <w:lang w:bidi="ar-IQ"/>
        </w:rPr>
        <w:t xml:space="preserve">Gender </w:t>
      </w:r>
    </w:p>
    <w:p w14:paraId="034F2A0F" w14:textId="77777777" w:rsidR="003D451E" w:rsidRPr="00A35F0E" w:rsidRDefault="003D451E" w:rsidP="00A35F0E">
      <w:pPr>
        <w:pStyle w:val="ListParagraph"/>
        <w:numPr>
          <w:ilvl w:val="0"/>
          <w:numId w:val="27"/>
        </w:numPr>
        <w:spacing w:line="276" w:lineRule="auto"/>
        <w:rPr>
          <w:rFonts w:asciiTheme="majorBidi" w:hAnsiTheme="majorBidi" w:cstheme="majorBidi"/>
          <w:b/>
          <w:bCs/>
          <w:sz w:val="28"/>
          <w:szCs w:val="28"/>
          <w:lang w:bidi="ar-IQ"/>
        </w:rPr>
      </w:pPr>
      <w:r w:rsidRPr="00A35F0E">
        <w:rPr>
          <w:rFonts w:asciiTheme="majorBidi" w:hAnsiTheme="majorBidi" w:cstheme="majorBidi"/>
          <w:b/>
          <w:bCs/>
          <w:sz w:val="28"/>
          <w:szCs w:val="28"/>
          <w:lang w:bidi="ar-IQ"/>
        </w:rPr>
        <w:t xml:space="preserve">Age </w:t>
      </w:r>
    </w:p>
    <w:p w14:paraId="0F0D3DB2" w14:textId="77777777" w:rsidR="003D451E" w:rsidRPr="00A35F0E" w:rsidRDefault="003D451E" w:rsidP="00A35F0E">
      <w:pPr>
        <w:pStyle w:val="ListParagraph"/>
        <w:numPr>
          <w:ilvl w:val="0"/>
          <w:numId w:val="27"/>
        </w:numPr>
        <w:spacing w:line="276" w:lineRule="auto"/>
        <w:rPr>
          <w:rFonts w:asciiTheme="majorBidi" w:hAnsiTheme="majorBidi" w:cstheme="majorBidi"/>
          <w:b/>
          <w:bCs/>
          <w:sz w:val="28"/>
          <w:szCs w:val="28"/>
          <w:lang w:bidi="ar-IQ"/>
        </w:rPr>
      </w:pPr>
      <w:r w:rsidRPr="00A35F0E">
        <w:rPr>
          <w:rFonts w:asciiTheme="majorBidi" w:hAnsiTheme="majorBidi" w:cstheme="majorBidi"/>
          <w:b/>
          <w:bCs/>
          <w:sz w:val="28"/>
          <w:szCs w:val="28"/>
          <w:lang w:bidi="ar-IQ"/>
        </w:rPr>
        <w:t xml:space="preserve">Education </w:t>
      </w:r>
    </w:p>
    <w:p w14:paraId="0A048AA5" w14:textId="77777777" w:rsidR="003D451E" w:rsidRPr="00A35F0E" w:rsidRDefault="003D451E" w:rsidP="00A35F0E">
      <w:pPr>
        <w:pStyle w:val="ListParagraph"/>
        <w:numPr>
          <w:ilvl w:val="0"/>
          <w:numId w:val="27"/>
        </w:numPr>
        <w:spacing w:line="276" w:lineRule="auto"/>
        <w:rPr>
          <w:rFonts w:asciiTheme="majorBidi" w:hAnsiTheme="majorBidi" w:cstheme="majorBidi"/>
          <w:b/>
          <w:bCs/>
          <w:sz w:val="28"/>
          <w:szCs w:val="28"/>
          <w:lang w:bidi="ar-IQ"/>
        </w:rPr>
      </w:pPr>
      <w:r w:rsidRPr="00A35F0E">
        <w:rPr>
          <w:rFonts w:asciiTheme="majorBidi" w:hAnsiTheme="majorBidi" w:cstheme="majorBidi"/>
          <w:b/>
          <w:bCs/>
          <w:sz w:val="28"/>
          <w:szCs w:val="28"/>
          <w:lang w:bidi="ar-IQ"/>
        </w:rPr>
        <w:t>Occupation</w:t>
      </w:r>
    </w:p>
    <w:p w14:paraId="6B47902A" w14:textId="77777777" w:rsidR="003D451E" w:rsidRPr="00A35F0E" w:rsidRDefault="003D451E" w:rsidP="00A35F0E">
      <w:pPr>
        <w:pStyle w:val="ListParagraph"/>
        <w:numPr>
          <w:ilvl w:val="0"/>
          <w:numId w:val="27"/>
        </w:numPr>
        <w:spacing w:line="276" w:lineRule="auto"/>
        <w:rPr>
          <w:rFonts w:asciiTheme="majorBidi" w:hAnsiTheme="majorBidi" w:cstheme="majorBidi"/>
          <w:b/>
          <w:bCs/>
          <w:sz w:val="28"/>
          <w:szCs w:val="28"/>
          <w:lang w:bidi="ar-IQ"/>
        </w:rPr>
      </w:pPr>
      <w:r w:rsidRPr="00A35F0E">
        <w:rPr>
          <w:rFonts w:asciiTheme="majorBidi" w:hAnsiTheme="majorBidi" w:cstheme="majorBidi"/>
          <w:b/>
          <w:bCs/>
          <w:sz w:val="28"/>
          <w:szCs w:val="28"/>
          <w:lang w:bidi="ar-IQ"/>
        </w:rPr>
        <w:t>Practicing traditional herbalism for how long?</w:t>
      </w:r>
    </w:p>
    <w:p w14:paraId="33728C40" w14:textId="43AF68C1" w:rsidR="003D451E" w:rsidRPr="00A35F0E" w:rsidRDefault="003D451E" w:rsidP="00A35F0E">
      <w:pPr>
        <w:pStyle w:val="ListParagraph"/>
        <w:numPr>
          <w:ilvl w:val="0"/>
          <w:numId w:val="27"/>
        </w:numPr>
        <w:spacing w:line="276" w:lineRule="auto"/>
        <w:rPr>
          <w:rFonts w:asciiTheme="majorBidi" w:hAnsiTheme="majorBidi" w:cstheme="majorBidi"/>
          <w:b/>
          <w:bCs/>
          <w:sz w:val="28"/>
          <w:szCs w:val="28"/>
          <w:lang w:bidi="ar-IQ"/>
        </w:rPr>
      </w:pPr>
      <w:r w:rsidRPr="00A35F0E">
        <w:rPr>
          <w:rFonts w:asciiTheme="majorBidi" w:hAnsiTheme="majorBidi" w:cstheme="majorBidi"/>
          <w:b/>
          <w:bCs/>
          <w:sz w:val="28"/>
          <w:szCs w:val="28"/>
          <w:lang w:bidi="ar-IQ"/>
        </w:rPr>
        <w:t>Name of any traditional medicinal plants you used for the treatment of</w:t>
      </w:r>
      <w:r w:rsidR="00C82203" w:rsidRPr="00A35F0E">
        <w:rPr>
          <w:rFonts w:asciiTheme="majorBidi" w:hAnsiTheme="majorBidi" w:cstheme="majorBidi"/>
          <w:b/>
          <w:bCs/>
          <w:sz w:val="28"/>
          <w:szCs w:val="28"/>
          <w:lang w:bidi="ar-IQ"/>
        </w:rPr>
        <w:t xml:space="preserve"> </w:t>
      </w:r>
      <w:r w:rsidRPr="00A35F0E">
        <w:rPr>
          <w:rFonts w:asciiTheme="majorBidi" w:hAnsiTheme="majorBidi" w:cstheme="majorBidi"/>
          <w:b/>
          <w:bCs/>
          <w:sz w:val="28"/>
          <w:szCs w:val="28"/>
          <w:lang w:bidi="ar-IQ"/>
        </w:rPr>
        <w:t>Disease.</w:t>
      </w:r>
    </w:p>
    <w:p w14:paraId="57A08A94" w14:textId="1292BB48" w:rsidR="00D03622" w:rsidRPr="00A35F0E" w:rsidRDefault="00D03622" w:rsidP="00A35F0E">
      <w:pPr>
        <w:pStyle w:val="body"/>
        <w:spacing w:line="276" w:lineRule="auto"/>
        <w:ind w:left="-90" w:firstLine="0"/>
        <w:jc w:val="center"/>
        <w:rPr>
          <w:b/>
          <w:bCs/>
          <w:szCs w:val="28"/>
        </w:rPr>
      </w:pPr>
      <w:r w:rsidRPr="00A35F0E">
        <w:rPr>
          <w:b/>
          <w:bCs/>
          <w:szCs w:val="28"/>
        </w:rPr>
        <w:t>Table1. Some questions employed during the interview</w:t>
      </w:r>
    </w:p>
    <w:tbl>
      <w:tblPr>
        <w:tblStyle w:val="TableGrid"/>
        <w:tblW w:w="9985" w:type="dxa"/>
        <w:tblInd w:w="-540" w:type="dxa"/>
        <w:tblLayout w:type="fixed"/>
        <w:tblLook w:val="04A0" w:firstRow="1" w:lastRow="0" w:firstColumn="1" w:lastColumn="0" w:noHBand="0" w:noVBand="1"/>
      </w:tblPr>
      <w:tblGrid>
        <w:gridCol w:w="1677"/>
        <w:gridCol w:w="1166"/>
        <w:gridCol w:w="1832"/>
        <w:gridCol w:w="1620"/>
        <w:gridCol w:w="2070"/>
        <w:gridCol w:w="1620"/>
      </w:tblGrid>
      <w:tr w:rsidR="003C78AF" w:rsidRPr="00A35F0E" w14:paraId="449A5160" w14:textId="77777777" w:rsidTr="0016375A">
        <w:trPr>
          <w:trHeight w:val="794"/>
        </w:trPr>
        <w:tc>
          <w:tcPr>
            <w:tcW w:w="1677" w:type="dxa"/>
          </w:tcPr>
          <w:p w14:paraId="761FEE89" w14:textId="77777777" w:rsidR="003C78AF" w:rsidRPr="00A35F0E" w:rsidRDefault="003C78AF" w:rsidP="00A35F0E">
            <w:pPr>
              <w:spacing w:line="276" w:lineRule="auto"/>
              <w:rPr>
                <w:rFonts w:asciiTheme="majorBidi" w:hAnsiTheme="majorBidi" w:cstheme="majorBidi"/>
                <w:b/>
                <w:bCs/>
                <w:sz w:val="28"/>
                <w:szCs w:val="28"/>
                <w:lang w:bidi="ar-IQ"/>
              </w:rPr>
            </w:pPr>
          </w:p>
          <w:p w14:paraId="6B7555FD" w14:textId="2155DD85" w:rsidR="003C78AF" w:rsidRPr="00A35F0E" w:rsidRDefault="003C78AF" w:rsidP="00A35F0E">
            <w:pPr>
              <w:spacing w:line="276" w:lineRule="auto"/>
              <w:rPr>
                <w:rFonts w:asciiTheme="majorBidi" w:hAnsiTheme="majorBidi" w:cstheme="majorBidi"/>
                <w:b/>
                <w:bCs/>
                <w:sz w:val="28"/>
                <w:szCs w:val="28"/>
                <w:lang w:bidi="ar-IQ"/>
              </w:rPr>
            </w:pPr>
            <w:r w:rsidRPr="00A35F0E">
              <w:rPr>
                <w:rFonts w:asciiTheme="majorBidi" w:hAnsiTheme="majorBidi" w:cstheme="majorBidi"/>
                <w:b/>
                <w:bCs/>
                <w:sz w:val="28"/>
                <w:szCs w:val="28"/>
                <w:lang w:bidi="ar-IQ"/>
              </w:rPr>
              <w:t>Scientific Name</w:t>
            </w:r>
          </w:p>
        </w:tc>
        <w:tc>
          <w:tcPr>
            <w:tcW w:w="1166" w:type="dxa"/>
          </w:tcPr>
          <w:p w14:paraId="0F70B6BC" w14:textId="77777777" w:rsidR="003C78AF" w:rsidRPr="00A35F0E" w:rsidRDefault="003C78AF" w:rsidP="00A35F0E">
            <w:pPr>
              <w:spacing w:line="276" w:lineRule="auto"/>
              <w:rPr>
                <w:rFonts w:asciiTheme="majorBidi" w:hAnsiTheme="majorBidi" w:cstheme="majorBidi"/>
                <w:b/>
                <w:bCs/>
                <w:sz w:val="28"/>
                <w:szCs w:val="28"/>
                <w:lang w:bidi="ar-IQ"/>
              </w:rPr>
            </w:pPr>
            <w:r w:rsidRPr="00A35F0E">
              <w:rPr>
                <w:rFonts w:asciiTheme="majorBidi" w:hAnsiTheme="majorBidi" w:cstheme="majorBidi"/>
                <w:b/>
                <w:bCs/>
                <w:sz w:val="28"/>
                <w:szCs w:val="28"/>
                <w:lang w:bidi="ar-IQ"/>
              </w:rPr>
              <w:t>Part of the plant use</w:t>
            </w:r>
          </w:p>
        </w:tc>
        <w:tc>
          <w:tcPr>
            <w:tcW w:w="1832" w:type="dxa"/>
          </w:tcPr>
          <w:p w14:paraId="721F0C75" w14:textId="77777777" w:rsidR="003C78AF" w:rsidRPr="00A35F0E" w:rsidRDefault="003C78AF" w:rsidP="00A35F0E">
            <w:pPr>
              <w:spacing w:line="276" w:lineRule="auto"/>
              <w:ind w:right="-246"/>
              <w:rPr>
                <w:rFonts w:asciiTheme="majorBidi" w:hAnsiTheme="majorBidi" w:cstheme="majorBidi"/>
                <w:b/>
                <w:bCs/>
                <w:sz w:val="28"/>
                <w:szCs w:val="28"/>
                <w:lang w:bidi="ar-IQ"/>
              </w:rPr>
            </w:pPr>
            <w:r w:rsidRPr="00A35F0E">
              <w:rPr>
                <w:rFonts w:asciiTheme="majorBidi" w:hAnsiTheme="majorBidi" w:cstheme="majorBidi"/>
                <w:b/>
                <w:bCs/>
                <w:sz w:val="28"/>
                <w:szCs w:val="28"/>
                <w:lang w:bidi="ar-IQ"/>
              </w:rPr>
              <w:t>How do you use it single or combine specify?</w:t>
            </w:r>
          </w:p>
        </w:tc>
        <w:tc>
          <w:tcPr>
            <w:tcW w:w="1620" w:type="dxa"/>
          </w:tcPr>
          <w:p w14:paraId="2C2DCD41" w14:textId="0F494D41" w:rsidR="003C78AF" w:rsidRPr="00A35F0E" w:rsidRDefault="003C78AF" w:rsidP="00A35F0E">
            <w:pPr>
              <w:spacing w:line="276" w:lineRule="auto"/>
              <w:ind w:right="-112"/>
              <w:rPr>
                <w:rFonts w:asciiTheme="majorBidi" w:hAnsiTheme="majorBidi" w:cstheme="majorBidi"/>
                <w:b/>
                <w:bCs/>
                <w:sz w:val="28"/>
                <w:szCs w:val="28"/>
                <w:lang w:bidi="ar-IQ"/>
              </w:rPr>
            </w:pPr>
            <w:r w:rsidRPr="00A35F0E">
              <w:rPr>
                <w:rFonts w:asciiTheme="majorBidi" w:hAnsiTheme="majorBidi" w:cstheme="majorBidi"/>
                <w:b/>
                <w:bCs/>
                <w:sz w:val="28"/>
                <w:szCs w:val="28"/>
                <w:lang w:bidi="ar-IQ"/>
              </w:rPr>
              <w:t>Method of preparation</w:t>
            </w:r>
          </w:p>
        </w:tc>
        <w:tc>
          <w:tcPr>
            <w:tcW w:w="2070" w:type="dxa"/>
          </w:tcPr>
          <w:p w14:paraId="74280E0D" w14:textId="0A256C6A" w:rsidR="003C78AF" w:rsidRPr="00A35F0E" w:rsidRDefault="003C78AF" w:rsidP="00A35F0E">
            <w:pPr>
              <w:spacing w:line="276" w:lineRule="auto"/>
              <w:ind w:right="-143"/>
              <w:rPr>
                <w:rFonts w:asciiTheme="majorBidi" w:hAnsiTheme="majorBidi" w:cstheme="majorBidi"/>
                <w:b/>
                <w:bCs/>
                <w:sz w:val="28"/>
                <w:szCs w:val="28"/>
                <w:lang w:bidi="ar-IQ"/>
              </w:rPr>
            </w:pPr>
            <w:r w:rsidRPr="00A35F0E">
              <w:rPr>
                <w:rFonts w:asciiTheme="majorBidi" w:hAnsiTheme="majorBidi" w:cstheme="majorBidi"/>
                <w:b/>
                <w:bCs/>
                <w:sz w:val="28"/>
                <w:szCs w:val="28"/>
                <w:lang w:bidi="ar-IQ"/>
              </w:rPr>
              <w:t>Mode of administration</w:t>
            </w:r>
          </w:p>
        </w:tc>
        <w:tc>
          <w:tcPr>
            <w:tcW w:w="1620" w:type="dxa"/>
          </w:tcPr>
          <w:p w14:paraId="65A2B576" w14:textId="77777777" w:rsidR="0016375A" w:rsidRPr="00A35F0E" w:rsidRDefault="003C78AF" w:rsidP="00A35F0E">
            <w:pPr>
              <w:spacing w:line="276" w:lineRule="auto"/>
              <w:ind w:right="-447"/>
              <w:rPr>
                <w:rFonts w:asciiTheme="majorBidi" w:hAnsiTheme="majorBidi" w:cstheme="majorBidi"/>
                <w:b/>
                <w:bCs/>
                <w:sz w:val="28"/>
                <w:szCs w:val="28"/>
                <w:lang w:bidi="ar-IQ"/>
              </w:rPr>
            </w:pPr>
            <w:r w:rsidRPr="00A35F0E">
              <w:rPr>
                <w:rFonts w:asciiTheme="majorBidi" w:hAnsiTheme="majorBidi" w:cstheme="majorBidi"/>
                <w:b/>
                <w:bCs/>
                <w:sz w:val="28"/>
                <w:szCs w:val="28"/>
                <w:lang w:bidi="ar-IQ"/>
              </w:rPr>
              <w:t xml:space="preserve">Disease </w:t>
            </w:r>
          </w:p>
          <w:p w14:paraId="7DE7E71D" w14:textId="38746DBD" w:rsidR="003C78AF" w:rsidRPr="00A35F0E" w:rsidRDefault="003C78AF" w:rsidP="00A35F0E">
            <w:pPr>
              <w:spacing w:line="276" w:lineRule="auto"/>
              <w:ind w:right="-447"/>
              <w:rPr>
                <w:rFonts w:asciiTheme="majorBidi" w:hAnsiTheme="majorBidi" w:cstheme="majorBidi"/>
                <w:b/>
                <w:bCs/>
                <w:sz w:val="28"/>
                <w:szCs w:val="28"/>
                <w:lang w:bidi="ar-IQ"/>
              </w:rPr>
            </w:pPr>
            <w:r w:rsidRPr="00A35F0E">
              <w:rPr>
                <w:rFonts w:asciiTheme="majorBidi" w:hAnsiTheme="majorBidi" w:cstheme="majorBidi"/>
                <w:b/>
                <w:bCs/>
                <w:sz w:val="28"/>
                <w:szCs w:val="28"/>
                <w:lang w:bidi="ar-IQ"/>
              </w:rPr>
              <w:t>treatment</w:t>
            </w:r>
          </w:p>
        </w:tc>
      </w:tr>
      <w:tr w:rsidR="003C78AF" w:rsidRPr="00A35F0E" w14:paraId="2B75347D" w14:textId="77777777" w:rsidTr="0016375A">
        <w:trPr>
          <w:trHeight w:val="255"/>
        </w:trPr>
        <w:tc>
          <w:tcPr>
            <w:tcW w:w="1677" w:type="dxa"/>
          </w:tcPr>
          <w:p w14:paraId="6F30A3DE" w14:textId="77777777" w:rsidR="003C78AF" w:rsidRPr="00A35F0E" w:rsidRDefault="003C78AF" w:rsidP="00A35F0E">
            <w:pPr>
              <w:spacing w:line="276" w:lineRule="auto"/>
              <w:rPr>
                <w:rFonts w:asciiTheme="majorBidi" w:hAnsiTheme="majorBidi" w:cstheme="majorBidi"/>
                <w:b/>
                <w:bCs/>
                <w:sz w:val="28"/>
                <w:szCs w:val="28"/>
                <w:lang w:bidi="ar-IQ"/>
              </w:rPr>
            </w:pPr>
          </w:p>
        </w:tc>
        <w:tc>
          <w:tcPr>
            <w:tcW w:w="1166" w:type="dxa"/>
          </w:tcPr>
          <w:p w14:paraId="380B6D3E" w14:textId="77777777" w:rsidR="003C78AF" w:rsidRPr="00A35F0E" w:rsidRDefault="003C78AF" w:rsidP="00A35F0E">
            <w:pPr>
              <w:spacing w:line="276" w:lineRule="auto"/>
              <w:rPr>
                <w:rFonts w:asciiTheme="majorBidi" w:hAnsiTheme="majorBidi" w:cstheme="majorBidi"/>
                <w:b/>
                <w:bCs/>
                <w:sz w:val="28"/>
                <w:szCs w:val="28"/>
                <w:lang w:bidi="ar-IQ"/>
              </w:rPr>
            </w:pPr>
          </w:p>
        </w:tc>
        <w:tc>
          <w:tcPr>
            <w:tcW w:w="1832" w:type="dxa"/>
          </w:tcPr>
          <w:p w14:paraId="296AA516" w14:textId="77777777" w:rsidR="003C78AF" w:rsidRPr="00A35F0E" w:rsidRDefault="003C78AF" w:rsidP="00A35F0E">
            <w:pPr>
              <w:spacing w:line="276" w:lineRule="auto"/>
              <w:rPr>
                <w:rFonts w:asciiTheme="majorBidi" w:hAnsiTheme="majorBidi" w:cstheme="majorBidi"/>
                <w:b/>
                <w:bCs/>
                <w:sz w:val="28"/>
                <w:szCs w:val="28"/>
                <w:lang w:bidi="ar-IQ"/>
              </w:rPr>
            </w:pPr>
          </w:p>
        </w:tc>
        <w:tc>
          <w:tcPr>
            <w:tcW w:w="1620" w:type="dxa"/>
          </w:tcPr>
          <w:p w14:paraId="7B4C145B" w14:textId="77777777" w:rsidR="003C78AF" w:rsidRPr="00A35F0E" w:rsidRDefault="003C78AF" w:rsidP="00A35F0E">
            <w:pPr>
              <w:spacing w:line="276" w:lineRule="auto"/>
              <w:rPr>
                <w:rFonts w:asciiTheme="majorBidi" w:hAnsiTheme="majorBidi" w:cstheme="majorBidi"/>
                <w:b/>
                <w:bCs/>
                <w:sz w:val="28"/>
                <w:szCs w:val="28"/>
                <w:lang w:bidi="ar-IQ"/>
              </w:rPr>
            </w:pPr>
          </w:p>
        </w:tc>
        <w:tc>
          <w:tcPr>
            <w:tcW w:w="2070" w:type="dxa"/>
          </w:tcPr>
          <w:p w14:paraId="30B5DF52" w14:textId="77777777" w:rsidR="003C78AF" w:rsidRPr="00A35F0E" w:rsidRDefault="003C78AF" w:rsidP="00A35F0E">
            <w:pPr>
              <w:spacing w:line="276" w:lineRule="auto"/>
              <w:rPr>
                <w:rFonts w:asciiTheme="majorBidi" w:hAnsiTheme="majorBidi" w:cstheme="majorBidi"/>
                <w:b/>
                <w:bCs/>
                <w:sz w:val="28"/>
                <w:szCs w:val="28"/>
                <w:lang w:bidi="ar-IQ"/>
              </w:rPr>
            </w:pPr>
          </w:p>
        </w:tc>
        <w:tc>
          <w:tcPr>
            <w:tcW w:w="1620" w:type="dxa"/>
          </w:tcPr>
          <w:p w14:paraId="374D4C4F" w14:textId="77777777" w:rsidR="003C78AF" w:rsidRPr="00A35F0E" w:rsidRDefault="003C78AF" w:rsidP="00A35F0E">
            <w:pPr>
              <w:spacing w:line="276" w:lineRule="auto"/>
              <w:rPr>
                <w:rFonts w:asciiTheme="majorBidi" w:hAnsiTheme="majorBidi" w:cstheme="majorBidi"/>
                <w:b/>
                <w:bCs/>
                <w:sz w:val="28"/>
                <w:szCs w:val="28"/>
                <w:lang w:bidi="ar-IQ"/>
              </w:rPr>
            </w:pPr>
          </w:p>
        </w:tc>
      </w:tr>
      <w:tr w:rsidR="003C78AF" w:rsidRPr="00A35F0E" w14:paraId="00A93F75" w14:textId="77777777" w:rsidTr="0016375A">
        <w:trPr>
          <w:trHeight w:val="248"/>
        </w:trPr>
        <w:tc>
          <w:tcPr>
            <w:tcW w:w="1677" w:type="dxa"/>
          </w:tcPr>
          <w:p w14:paraId="4A6B6551" w14:textId="77777777" w:rsidR="003C78AF" w:rsidRPr="00A35F0E" w:rsidRDefault="003C78AF" w:rsidP="00A35F0E">
            <w:pPr>
              <w:spacing w:line="276" w:lineRule="auto"/>
              <w:rPr>
                <w:rFonts w:asciiTheme="majorBidi" w:hAnsiTheme="majorBidi" w:cstheme="majorBidi"/>
                <w:b/>
                <w:bCs/>
                <w:sz w:val="28"/>
                <w:szCs w:val="28"/>
                <w:lang w:bidi="ar-IQ"/>
              </w:rPr>
            </w:pPr>
          </w:p>
        </w:tc>
        <w:tc>
          <w:tcPr>
            <w:tcW w:w="1166" w:type="dxa"/>
          </w:tcPr>
          <w:p w14:paraId="151AC053" w14:textId="77777777" w:rsidR="003C78AF" w:rsidRPr="00A35F0E" w:rsidRDefault="003C78AF" w:rsidP="00A35F0E">
            <w:pPr>
              <w:spacing w:line="276" w:lineRule="auto"/>
              <w:rPr>
                <w:rFonts w:asciiTheme="majorBidi" w:hAnsiTheme="majorBidi" w:cstheme="majorBidi"/>
                <w:b/>
                <w:bCs/>
                <w:sz w:val="28"/>
                <w:szCs w:val="28"/>
                <w:lang w:bidi="ar-IQ"/>
              </w:rPr>
            </w:pPr>
          </w:p>
        </w:tc>
        <w:tc>
          <w:tcPr>
            <w:tcW w:w="1832" w:type="dxa"/>
          </w:tcPr>
          <w:p w14:paraId="3E50F935" w14:textId="77777777" w:rsidR="003C78AF" w:rsidRPr="00A35F0E" w:rsidRDefault="003C78AF" w:rsidP="00A35F0E">
            <w:pPr>
              <w:spacing w:line="276" w:lineRule="auto"/>
              <w:rPr>
                <w:rFonts w:asciiTheme="majorBidi" w:hAnsiTheme="majorBidi" w:cstheme="majorBidi"/>
                <w:b/>
                <w:bCs/>
                <w:sz w:val="28"/>
                <w:szCs w:val="28"/>
                <w:lang w:bidi="ar-IQ"/>
              </w:rPr>
            </w:pPr>
          </w:p>
        </w:tc>
        <w:tc>
          <w:tcPr>
            <w:tcW w:w="1620" w:type="dxa"/>
          </w:tcPr>
          <w:p w14:paraId="437543EA" w14:textId="77777777" w:rsidR="003C78AF" w:rsidRPr="00A35F0E" w:rsidRDefault="003C78AF" w:rsidP="00A35F0E">
            <w:pPr>
              <w:spacing w:line="276" w:lineRule="auto"/>
              <w:rPr>
                <w:rFonts w:asciiTheme="majorBidi" w:hAnsiTheme="majorBidi" w:cstheme="majorBidi"/>
                <w:b/>
                <w:bCs/>
                <w:sz w:val="28"/>
                <w:szCs w:val="28"/>
                <w:lang w:bidi="ar-IQ"/>
              </w:rPr>
            </w:pPr>
          </w:p>
        </w:tc>
        <w:tc>
          <w:tcPr>
            <w:tcW w:w="2070" w:type="dxa"/>
          </w:tcPr>
          <w:p w14:paraId="04BB43CD" w14:textId="77777777" w:rsidR="003C78AF" w:rsidRPr="00A35F0E" w:rsidRDefault="003C78AF" w:rsidP="00A35F0E">
            <w:pPr>
              <w:spacing w:line="276" w:lineRule="auto"/>
              <w:rPr>
                <w:rFonts w:asciiTheme="majorBidi" w:hAnsiTheme="majorBidi" w:cstheme="majorBidi"/>
                <w:b/>
                <w:bCs/>
                <w:sz w:val="28"/>
                <w:szCs w:val="28"/>
                <w:lang w:bidi="ar-IQ"/>
              </w:rPr>
            </w:pPr>
          </w:p>
        </w:tc>
        <w:tc>
          <w:tcPr>
            <w:tcW w:w="1620" w:type="dxa"/>
          </w:tcPr>
          <w:p w14:paraId="00E2321D" w14:textId="77777777" w:rsidR="003C78AF" w:rsidRPr="00A35F0E" w:rsidRDefault="003C78AF" w:rsidP="00A35F0E">
            <w:pPr>
              <w:spacing w:line="276" w:lineRule="auto"/>
              <w:rPr>
                <w:rFonts w:asciiTheme="majorBidi" w:hAnsiTheme="majorBidi" w:cstheme="majorBidi"/>
                <w:b/>
                <w:bCs/>
                <w:sz w:val="28"/>
                <w:szCs w:val="28"/>
                <w:lang w:bidi="ar-IQ"/>
              </w:rPr>
            </w:pPr>
          </w:p>
        </w:tc>
      </w:tr>
    </w:tbl>
    <w:p w14:paraId="15A24820" w14:textId="77777777" w:rsidR="003D451E" w:rsidRPr="00A35F0E" w:rsidRDefault="003D451E" w:rsidP="00A35F0E">
      <w:pPr>
        <w:pStyle w:val="body"/>
        <w:spacing w:line="276" w:lineRule="auto"/>
        <w:rPr>
          <w:szCs w:val="28"/>
        </w:rPr>
      </w:pPr>
    </w:p>
    <w:p w14:paraId="188B25F0" w14:textId="77777777" w:rsidR="00A35F0E" w:rsidRDefault="00A35F0E" w:rsidP="00A35F0E">
      <w:pPr>
        <w:pStyle w:val="Heading1"/>
        <w:spacing w:line="276" w:lineRule="auto"/>
        <w:rPr>
          <w:rFonts w:asciiTheme="majorBidi" w:hAnsiTheme="majorBidi" w:cstheme="majorBidi"/>
          <w:sz w:val="32"/>
          <w:szCs w:val="32"/>
        </w:rPr>
      </w:pPr>
    </w:p>
    <w:p w14:paraId="5005B5E7" w14:textId="77777777" w:rsidR="00A35F0E" w:rsidRDefault="00A35F0E" w:rsidP="00A35F0E">
      <w:pPr>
        <w:pStyle w:val="Heading1"/>
        <w:spacing w:line="276" w:lineRule="auto"/>
        <w:rPr>
          <w:rFonts w:asciiTheme="majorBidi" w:hAnsiTheme="majorBidi" w:cstheme="majorBidi"/>
          <w:sz w:val="32"/>
          <w:szCs w:val="32"/>
        </w:rPr>
      </w:pPr>
    </w:p>
    <w:p w14:paraId="1E7E8D05" w14:textId="77777777" w:rsidR="00A35F0E" w:rsidRDefault="00A35F0E" w:rsidP="00A35F0E">
      <w:pPr>
        <w:pStyle w:val="Heading1"/>
        <w:spacing w:line="276" w:lineRule="auto"/>
        <w:rPr>
          <w:rFonts w:asciiTheme="majorBidi" w:hAnsiTheme="majorBidi" w:cstheme="majorBidi"/>
          <w:sz w:val="32"/>
          <w:szCs w:val="32"/>
        </w:rPr>
      </w:pPr>
    </w:p>
    <w:p w14:paraId="02EC8F1E" w14:textId="77777777" w:rsidR="00A35F0E" w:rsidRDefault="00A35F0E" w:rsidP="00A35F0E">
      <w:pPr>
        <w:pStyle w:val="Heading1"/>
        <w:spacing w:line="276" w:lineRule="auto"/>
        <w:rPr>
          <w:rFonts w:asciiTheme="majorBidi" w:hAnsiTheme="majorBidi" w:cstheme="majorBidi"/>
          <w:sz w:val="32"/>
          <w:szCs w:val="32"/>
        </w:rPr>
      </w:pPr>
    </w:p>
    <w:p w14:paraId="1F7A6C89" w14:textId="77777777" w:rsidR="00A35F0E" w:rsidRDefault="00A35F0E" w:rsidP="00A35F0E">
      <w:pPr>
        <w:pStyle w:val="Heading1"/>
        <w:spacing w:line="276" w:lineRule="auto"/>
        <w:rPr>
          <w:rFonts w:asciiTheme="majorBidi" w:hAnsiTheme="majorBidi" w:cstheme="majorBidi"/>
          <w:sz w:val="32"/>
          <w:szCs w:val="32"/>
        </w:rPr>
      </w:pPr>
    </w:p>
    <w:p w14:paraId="140183D3" w14:textId="77777777" w:rsidR="00A35F0E" w:rsidRDefault="00A35F0E" w:rsidP="00A35F0E">
      <w:pPr>
        <w:pStyle w:val="Heading1"/>
        <w:spacing w:line="276" w:lineRule="auto"/>
        <w:rPr>
          <w:rFonts w:asciiTheme="majorBidi" w:hAnsiTheme="majorBidi" w:cstheme="majorBidi"/>
          <w:sz w:val="32"/>
          <w:szCs w:val="32"/>
        </w:rPr>
      </w:pPr>
    </w:p>
    <w:p w14:paraId="295503C2" w14:textId="36A28628" w:rsidR="00A0537A" w:rsidRPr="00A35F0E" w:rsidRDefault="00756D89" w:rsidP="00A35F0E">
      <w:pPr>
        <w:pStyle w:val="Heading1"/>
        <w:spacing w:line="276" w:lineRule="auto"/>
        <w:rPr>
          <w:rFonts w:asciiTheme="majorBidi" w:hAnsiTheme="majorBidi" w:cstheme="majorBidi"/>
          <w:sz w:val="32"/>
          <w:szCs w:val="32"/>
        </w:rPr>
      </w:pPr>
      <w:bookmarkStart w:id="16" w:name="_Toc162823825"/>
      <w:r w:rsidRPr="00A35F0E">
        <w:rPr>
          <w:rFonts w:asciiTheme="majorBidi" w:hAnsiTheme="majorBidi" w:cstheme="majorBidi"/>
          <w:sz w:val="32"/>
          <w:szCs w:val="32"/>
        </w:rPr>
        <w:t>Chapter 4:</w:t>
      </w:r>
      <w:r w:rsidR="00A0537A" w:rsidRPr="00A35F0E">
        <w:rPr>
          <w:rFonts w:asciiTheme="majorBidi" w:hAnsiTheme="majorBidi" w:cstheme="majorBidi"/>
          <w:sz w:val="32"/>
          <w:szCs w:val="32"/>
        </w:rPr>
        <w:t xml:space="preserve"> Result and Discussion</w:t>
      </w:r>
      <w:bookmarkEnd w:id="16"/>
    </w:p>
    <w:p w14:paraId="0D42E93C" w14:textId="70B7FA72" w:rsidR="006456A7" w:rsidRPr="00A35F0E" w:rsidRDefault="006456A7" w:rsidP="00A35F0E">
      <w:pPr>
        <w:pStyle w:val="Heading1"/>
        <w:spacing w:line="276" w:lineRule="auto"/>
        <w:rPr>
          <w:rFonts w:asciiTheme="majorBidi" w:hAnsiTheme="majorBidi" w:cstheme="majorBidi"/>
          <w:sz w:val="32"/>
          <w:szCs w:val="32"/>
        </w:rPr>
      </w:pPr>
      <w:bookmarkStart w:id="17" w:name="_Toc162823826"/>
      <w:r w:rsidRPr="00A35F0E">
        <w:rPr>
          <w:rFonts w:asciiTheme="majorBidi" w:hAnsiTheme="majorBidi" w:cstheme="majorBidi"/>
          <w:sz w:val="32"/>
          <w:szCs w:val="32"/>
        </w:rPr>
        <w:t>4.1 Demographic profile</w:t>
      </w:r>
      <w:bookmarkEnd w:id="17"/>
    </w:p>
    <w:p w14:paraId="3D7DFDC5" w14:textId="4E722D5B" w:rsidR="00A0537A" w:rsidRPr="00A35F0E" w:rsidRDefault="00A0537A" w:rsidP="00A35F0E">
      <w:pPr>
        <w:spacing w:line="276" w:lineRule="auto"/>
        <w:jc w:val="both"/>
        <w:rPr>
          <w:rFonts w:asciiTheme="majorBidi" w:hAnsiTheme="majorBidi" w:cstheme="majorBidi"/>
          <w:sz w:val="28"/>
          <w:szCs w:val="28"/>
        </w:rPr>
      </w:pPr>
      <w:r w:rsidRPr="00A35F0E">
        <w:rPr>
          <w:rFonts w:asciiTheme="majorBidi" w:hAnsiTheme="majorBidi" w:cstheme="majorBidi"/>
          <w:sz w:val="28"/>
          <w:szCs w:val="28"/>
        </w:rPr>
        <w:t xml:space="preserve">According to demographic information from the respondents who were questioned, of the total 20 respondents, 100 % were men (Table 2). Our result is disagreed with the findings of Kankara </w:t>
      </w:r>
      <w:r w:rsidRPr="00A35F0E">
        <w:rPr>
          <w:rFonts w:asciiTheme="majorBidi" w:hAnsiTheme="majorBidi" w:cstheme="majorBidi"/>
          <w:i/>
          <w:iCs/>
          <w:sz w:val="28"/>
          <w:szCs w:val="28"/>
        </w:rPr>
        <w:t>et al</w:t>
      </w:r>
      <w:r w:rsidRPr="00A35F0E">
        <w:rPr>
          <w:rFonts w:asciiTheme="majorBidi" w:hAnsiTheme="majorBidi" w:cstheme="majorBidi"/>
          <w:sz w:val="28"/>
          <w:szCs w:val="28"/>
        </w:rPr>
        <w:t xml:space="preserve">. (2015) who reported that 64.33% of the respondents interviewed were female in their study of ethnomedicinal knowledge. Most participated were 45% from age 26-35 and the least participated were 15% from age (20-25). Mild value (20% each from ages 36 to 45, 46 to 55) which is in conformity with the findings of Mahmood </w:t>
      </w:r>
      <w:r w:rsidRPr="00A35F0E">
        <w:rPr>
          <w:rFonts w:asciiTheme="majorBidi" w:hAnsiTheme="majorBidi" w:cstheme="majorBidi"/>
          <w:i/>
          <w:iCs/>
          <w:sz w:val="28"/>
          <w:szCs w:val="28"/>
        </w:rPr>
        <w:t>et al</w:t>
      </w:r>
      <w:r w:rsidRPr="00A35F0E">
        <w:rPr>
          <w:rFonts w:asciiTheme="majorBidi" w:hAnsiTheme="majorBidi" w:cstheme="majorBidi"/>
          <w:sz w:val="28"/>
          <w:szCs w:val="28"/>
        </w:rPr>
        <w:t>. (2012) demonstrated that traditional herbal medicinal plants were mostly maintained by elderly members. The traditional knowledge of medicinal plants in this ethnic group may be seriously challenged by this, since it may eventually be lost due to the aging of the elder population.</w:t>
      </w:r>
    </w:p>
    <w:p w14:paraId="257D55AB" w14:textId="3EDAB03D" w:rsidR="00A0537A" w:rsidRPr="00A35F0E" w:rsidRDefault="00A0537A" w:rsidP="00A35F0E">
      <w:pPr>
        <w:spacing w:line="276" w:lineRule="auto"/>
        <w:jc w:val="center"/>
        <w:rPr>
          <w:rFonts w:asciiTheme="majorBidi" w:hAnsiTheme="majorBidi" w:cstheme="majorBidi"/>
          <w:b/>
          <w:bCs/>
          <w:sz w:val="28"/>
          <w:szCs w:val="28"/>
        </w:rPr>
      </w:pPr>
      <w:r w:rsidRPr="00A35F0E">
        <w:rPr>
          <w:rFonts w:asciiTheme="majorBidi" w:hAnsiTheme="majorBidi" w:cstheme="majorBidi"/>
          <w:b/>
          <w:bCs/>
          <w:sz w:val="28"/>
          <w:szCs w:val="28"/>
        </w:rPr>
        <w:t>Table 2. Demographic information of the persons interviewed</w:t>
      </w:r>
    </w:p>
    <w:p w14:paraId="544C5890" w14:textId="77777777" w:rsidR="00A0537A" w:rsidRPr="00A35F0E" w:rsidRDefault="00A0537A" w:rsidP="00A35F0E">
      <w:pPr>
        <w:spacing w:line="276" w:lineRule="auto"/>
        <w:jc w:val="both"/>
        <w:rPr>
          <w:rFonts w:asciiTheme="majorBidi" w:hAnsiTheme="majorBidi" w:cstheme="majorBidi"/>
          <w:b/>
          <w:bCs/>
          <w:sz w:val="28"/>
          <w:szCs w:val="28"/>
          <w:u w:val="single"/>
        </w:rPr>
      </w:pPr>
      <w:r w:rsidRPr="00A35F0E">
        <w:rPr>
          <w:rFonts w:asciiTheme="majorBidi" w:hAnsiTheme="majorBidi" w:cstheme="majorBidi"/>
          <w:b/>
          <w:bCs/>
          <w:sz w:val="28"/>
          <w:szCs w:val="28"/>
          <w:u w:val="single"/>
        </w:rPr>
        <w:t>Gender</w:t>
      </w:r>
    </w:p>
    <w:tbl>
      <w:tblPr>
        <w:tblStyle w:val="TableGrid"/>
        <w:tblW w:w="0" w:type="auto"/>
        <w:tblLook w:val="04A0" w:firstRow="1" w:lastRow="0" w:firstColumn="1" w:lastColumn="0" w:noHBand="0" w:noVBand="1"/>
      </w:tblPr>
      <w:tblGrid>
        <w:gridCol w:w="3008"/>
        <w:gridCol w:w="2994"/>
        <w:gridCol w:w="3014"/>
      </w:tblGrid>
      <w:tr w:rsidR="00A0537A" w:rsidRPr="00A35F0E" w14:paraId="40E89FBA" w14:textId="77777777" w:rsidTr="007D1A5B">
        <w:tc>
          <w:tcPr>
            <w:tcW w:w="3116" w:type="dxa"/>
          </w:tcPr>
          <w:p w14:paraId="0FEE652E" w14:textId="77777777" w:rsidR="00A0537A" w:rsidRPr="00A35F0E" w:rsidRDefault="00A0537A" w:rsidP="00A35F0E">
            <w:pPr>
              <w:spacing w:line="276" w:lineRule="auto"/>
              <w:jc w:val="both"/>
              <w:rPr>
                <w:rFonts w:asciiTheme="majorBidi" w:hAnsiTheme="majorBidi" w:cstheme="majorBidi"/>
                <w:b/>
                <w:bCs/>
                <w:sz w:val="28"/>
                <w:szCs w:val="28"/>
              </w:rPr>
            </w:pPr>
            <w:r w:rsidRPr="00A35F0E">
              <w:rPr>
                <w:rFonts w:asciiTheme="majorBidi" w:hAnsiTheme="majorBidi" w:cstheme="majorBidi"/>
                <w:b/>
                <w:bCs/>
                <w:sz w:val="28"/>
                <w:szCs w:val="28"/>
              </w:rPr>
              <w:t>Male</w:t>
            </w:r>
          </w:p>
        </w:tc>
        <w:tc>
          <w:tcPr>
            <w:tcW w:w="3117" w:type="dxa"/>
          </w:tcPr>
          <w:p w14:paraId="47AC5985" w14:textId="77777777" w:rsidR="00A0537A" w:rsidRPr="00A35F0E" w:rsidRDefault="00A0537A" w:rsidP="00A35F0E">
            <w:pPr>
              <w:spacing w:line="276" w:lineRule="auto"/>
              <w:jc w:val="center"/>
              <w:rPr>
                <w:rFonts w:asciiTheme="majorBidi" w:hAnsiTheme="majorBidi" w:cstheme="majorBidi"/>
                <w:b/>
                <w:bCs/>
                <w:sz w:val="28"/>
                <w:szCs w:val="28"/>
              </w:rPr>
            </w:pPr>
            <w:r w:rsidRPr="00A35F0E">
              <w:rPr>
                <w:rFonts w:asciiTheme="majorBidi" w:hAnsiTheme="majorBidi" w:cstheme="majorBidi"/>
                <w:b/>
                <w:bCs/>
                <w:sz w:val="28"/>
                <w:szCs w:val="28"/>
              </w:rPr>
              <w:t>20</w:t>
            </w:r>
          </w:p>
        </w:tc>
        <w:tc>
          <w:tcPr>
            <w:tcW w:w="3117" w:type="dxa"/>
          </w:tcPr>
          <w:p w14:paraId="39F32BEB" w14:textId="77777777" w:rsidR="00A0537A" w:rsidRPr="00A35F0E" w:rsidRDefault="00A0537A" w:rsidP="00A35F0E">
            <w:pPr>
              <w:spacing w:line="276" w:lineRule="auto"/>
              <w:jc w:val="center"/>
              <w:rPr>
                <w:rFonts w:asciiTheme="majorBidi" w:hAnsiTheme="majorBidi" w:cstheme="majorBidi"/>
                <w:b/>
                <w:bCs/>
                <w:sz w:val="28"/>
                <w:szCs w:val="28"/>
              </w:rPr>
            </w:pPr>
            <w:r w:rsidRPr="00A35F0E">
              <w:rPr>
                <w:rFonts w:asciiTheme="majorBidi" w:hAnsiTheme="majorBidi" w:cstheme="majorBidi"/>
                <w:b/>
                <w:bCs/>
                <w:sz w:val="28"/>
                <w:szCs w:val="28"/>
              </w:rPr>
              <w:t>100%</w:t>
            </w:r>
          </w:p>
        </w:tc>
      </w:tr>
    </w:tbl>
    <w:p w14:paraId="374475BE" w14:textId="77777777" w:rsidR="00A0537A" w:rsidRPr="00A35F0E" w:rsidRDefault="00A0537A" w:rsidP="00A35F0E">
      <w:pPr>
        <w:spacing w:line="276" w:lineRule="auto"/>
        <w:jc w:val="both"/>
        <w:rPr>
          <w:rFonts w:asciiTheme="majorBidi" w:hAnsiTheme="majorBidi" w:cstheme="majorBidi"/>
          <w:sz w:val="28"/>
          <w:szCs w:val="28"/>
        </w:rPr>
      </w:pPr>
    </w:p>
    <w:p w14:paraId="5865C553" w14:textId="77777777" w:rsidR="00A0537A" w:rsidRPr="00A35F0E" w:rsidRDefault="00A0537A" w:rsidP="00A35F0E">
      <w:pPr>
        <w:spacing w:line="276" w:lineRule="auto"/>
        <w:jc w:val="center"/>
        <w:rPr>
          <w:rFonts w:asciiTheme="majorBidi" w:hAnsiTheme="majorBidi" w:cstheme="majorBidi"/>
          <w:sz w:val="28"/>
          <w:szCs w:val="28"/>
        </w:rPr>
      </w:pPr>
      <w:r w:rsidRPr="00A35F0E">
        <w:rPr>
          <w:rFonts w:asciiTheme="majorBidi" w:hAnsiTheme="majorBidi" w:cstheme="majorBidi"/>
          <w:noProof/>
          <w:sz w:val="28"/>
          <w:szCs w:val="28"/>
        </w:rPr>
        <w:drawing>
          <wp:inline distT="0" distB="0" distL="0" distR="0" wp14:anchorId="6BB9A969" wp14:editId="78FB4FDE">
            <wp:extent cx="5471160" cy="2956560"/>
            <wp:effectExtent l="0" t="0" r="15240" b="15240"/>
            <wp:docPr id="2" name="Chart 2">
              <a:extLst xmlns:a="http://schemas.openxmlformats.org/drawingml/2006/main">
                <a:ext uri="{FF2B5EF4-FFF2-40B4-BE49-F238E27FC236}">
                  <a16:creationId xmlns:a16="http://schemas.microsoft.com/office/drawing/2014/main" id="{BC9E0195-7333-41FB-B58A-49796022C1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D70E6C" w14:textId="2BD129D8" w:rsidR="00A35F0E" w:rsidRPr="00A35F0E" w:rsidRDefault="00A0537A" w:rsidP="00A35F0E">
      <w:pPr>
        <w:spacing w:line="276" w:lineRule="auto"/>
        <w:jc w:val="center"/>
        <w:rPr>
          <w:rFonts w:asciiTheme="majorBidi" w:hAnsiTheme="majorBidi" w:cstheme="majorBidi"/>
          <w:sz w:val="28"/>
          <w:szCs w:val="28"/>
        </w:rPr>
      </w:pPr>
      <w:r w:rsidRPr="00A35F0E">
        <w:rPr>
          <w:rFonts w:asciiTheme="majorBidi" w:hAnsiTheme="majorBidi" w:cstheme="majorBidi"/>
          <w:sz w:val="28"/>
          <w:szCs w:val="28"/>
        </w:rPr>
        <w:t>Fig 1. Demographic profile of the informant’s age</w:t>
      </w:r>
      <w:r w:rsidR="003B2903" w:rsidRPr="00A35F0E">
        <w:rPr>
          <w:rFonts w:asciiTheme="majorBidi" w:hAnsiTheme="majorBidi" w:cstheme="majorBidi"/>
          <w:sz w:val="28"/>
          <w:szCs w:val="28"/>
        </w:rPr>
        <w:t>.</w:t>
      </w:r>
    </w:p>
    <w:p w14:paraId="3AAF6447" w14:textId="52470CE7" w:rsidR="006456A7" w:rsidRPr="00A35F0E" w:rsidRDefault="006456A7" w:rsidP="00A35F0E">
      <w:pPr>
        <w:pStyle w:val="Heading1"/>
        <w:spacing w:line="276" w:lineRule="auto"/>
        <w:rPr>
          <w:rFonts w:asciiTheme="majorBidi" w:hAnsiTheme="majorBidi" w:cstheme="majorBidi"/>
          <w:sz w:val="32"/>
          <w:szCs w:val="32"/>
        </w:rPr>
      </w:pPr>
      <w:bookmarkStart w:id="18" w:name="_Toc162823827"/>
      <w:r w:rsidRPr="00A35F0E">
        <w:rPr>
          <w:rFonts w:asciiTheme="majorBidi" w:hAnsiTheme="majorBidi" w:cstheme="majorBidi"/>
          <w:sz w:val="32"/>
          <w:szCs w:val="32"/>
        </w:rPr>
        <w:t>4.2. Educations levels of participations</w:t>
      </w:r>
      <w:bookmarkEnd w:id="18"/>
    </w:p>
    <w:p w14:paraId="3CB8CF9B" w14:textId="1B5F8649" w:rsidR="00A0537A" w:rsidRPr="00A35F0E" w:rsidRDefault="00A0537A" w:rsidP="00A35F0E">
      <w:pPr>
        <w:spacing w:line="276" w:lineRule="auto"/>
        <w:jc w:val="both"/>
        <w:rPr>
          <w:rFonts w:asciiTheme="majorBidi" w:hAnsiTheme="majorBidi" w:cstheme="majorBidi"/>
          <w:sz w:val="28"/>
          <w:szCs w:val="28"/>
        </w:rPr>
      </w:pPr>
      <w:r w:rsidRPr="00A35F0E">
        <w:rPr>
          <w:rFonts w:asciiTheme="majorBidi" w:hAnsiTheme="majorBidi" w:cstheme="majorBidi"/>
          <w:sz w:val="28"/>
          <w:szCs w:val="28"/>
        </w:rPr>
        <w:t xml:space="preserve">For the instructive stages, the education level of participated divided into five groups primary school, secondary school, high school, institute and university accounting for 3,8,4,3 and 2 of the customers. The findings from the study showed that a majority of the respondents has attained a secondary school was that 40%, thus is to confirm that they are aware of modern medicine and high school was 20% while at least primary school and institute were 15% and the lowest value was 10% of university (Fig 1). This finding is not in agreement with the study by Kanakara </w:t>
      </w:r>
      <w:r w:rsidRPr="00A35F0E">
        <w:rPr>
          <w:rFonts w:asciiTheme="majorBidi" w:hAnsiTheme="majorBidi" w:cstheme="majorBidi"/>
          <w:i/>
          <w:iCs/>
          <w:sz w:val="28"/>
          <w:szCs w:val="28"/>
        </w:rPr>
        <w:t>et al</w:t>
      </w:r>
      <w:r w:rsidRPr="00A35F0E">
        <w:rPr>
          <w:rFonts w:asciiTheme="majorBidi" w:hAnsiTheme="majorBidi" w:cstheme="majorBidi"/>
          <w:sz w:val="28"/>
          <w:szCs w:val="28"/>
        </w:rPr>
        <w:t xml:space="preserve">. (2015) who reported that a majority of the respondents do not have a basic level of education. However, this data is not agreement with the study by Mahmood </w:t>
      </w:r>
      <w:r w:rsidRPr="00A35F0E">
        <w:rPr>
          <w:rFonts w:asciiTheme="majorBidi" w:hAnsiTheme="majorBidi" w:cstheme="majorBidi"/>
          <w:i/>
          <w:iCs/>
          <w:sz w:val="28"/>
          <w:szCs w:val="28"/>
        </w:rPr>
        <w:t>et al</w:t>
      </w:r>
      <w:r w:rsidRPr="00A35F0E">
        <w:rPr>
          <w:rFonts w:asciiTheme="majorBidi" w:hAnsiTheme="majorBidi" w:cstheme="majorBidi"/>
          <w:sz w:val="28"/>
          <w:szCs w:val="28"/>
        </w:rPr>
        <w:t>. (2012) who revealed that a majority of the respondents has attained a basic level of education.</w:t>
      </w:r>
    </w:p>
    <w:p w14:paraId="19013F95" w14:textId="77777777" w:rsidR="00A0537A" w:rsidRPr="00A35F0E" w:rsidRDefault="00A0537A" w:rsidP="00A35F0E">
      <w:pPr>
        <w:spacing w:line="276" w:lineRule="auto"/>
        <w:jc w:val="center"/>
        <w:rPr>
          <w:rFonts w:asciiTheme="majorBidi" w:hAnsiTheme="majorBidi" w:cstheme="majorBidi"/>
          <w:sz w:val="28"/>
          <w:szCs w:val="28"/>
        </w:rPr>
      </w:pPr>
      <w:r w:rsidRPr="00A35F0E">
        <w:rPr>
          <w:rFonts w:asciiTheme="majorBidi" w:hAnsiTheme="majorBidi" w:cstheme="majorBidi"/>
          <w:noProof/>
          <w:sz w:val="28"/>
          <w:szCs w:val="28"/>
        </w:rPr>
        <w:drawing>
          <wp:inline distT="0" distB="0" distL="0" distR="0" wp14:anchorId="736802D2" wp14:editId="42E60B9A">
            <wp:extent cx="5346400" cy="2559238"/>
            <wp:effectExtent l="0" t="0" r="6985" b="12700"/>
            <wp:docPr id="9" name="Chart 9">
              <a:extLst xmlns:a="http://schemas.openxmlformats.org/drawingml/2006/main">
                <a:ext uri="{FF2B5EF4-FFF2-40B4-BE49-F238E27FC236}">
                  <a16:creationId xmlns:a16="http://schemas.microsoft.com/office/drawing/2014/main" id="{DFD0EBA3-273D-4C14-9D04-91DAE57CE7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FF0FB89" w14:textId="0F0FD0B2" w:rsidR="00A0537A" w:rsidRPr="00A35F0E" w:rsidRDefault="00A0537A" w:rsidP="00A35F0E">
      <w:pPr>
        <w:spacing w:line="276" w:lineRule="auto"/>
        <w:jc w:val="center"/>
        <w:rPr>
          <w:rFonts w:asciiTheme="majorBidi" w:hAnsiTheme="majorBidi" w:cstheme="majorBidi"/>
          <w:sz w:val="28"/>
          <w:szCs w:val="28"/>
        </w:rPr>
      </w:pPr>
      <w:r w:rsidRPr="00A35F0E">
        <w:rPr>
          <w:rFonts w:asciiTheme="majorBidi" w:hAnsiTheme="majorBidi" w:cstheme="majorBidi"/>
          <w:sz w:val="28"/>
          <w:szCs w:val="28"/>
        </w:rPr>
        <w:t>Fig 2. Educations level of the informants</w:t>
      </w:r>
      <w:r w:rsidR="003B2903" w:rsidRPr="00A35F0E">
        <w:rPr>
          <w:rFonts w:asciiTheme="majorBidi" w:hAnsiTheme="majorBidi" w:cstheme="majorBidi"/>
          <w:sz w:val="28"/>
          <w:szCs w:val="28"/>
        </w:rPr>
        <w:t>.</w:t>
      </w:r>
    </w:p>
    <w:p w14:paraId="1185CA25" w14:textId="390A995C" w:rsidR="006456A7" w:rsidRPr="00A35F0E" w:rsidRDefault="006456A7" w:rsidP="00A35F0E">
      <w:pPr>
        <w:pStyle w:val="Heading1"/>
        <w:spacing w:line="276" w:lineRule="auto"/>
        <w:rPr>
          <w:rFonts w:asciiTheme="majorBidi" w:hAnsiTheme="majorBidi" w:cstheme="majorBidi"/>
          <w:sz w:val="32"/>
          <w:szCs w:val="32"/>
        </w:rPr>
      </w:pPr>
      <w:bookmarkStart w:id="19" w:name="_Toc162823828"/>
      <w:r w:rsidRPr="00A35F0E">
        <w:rPr>
          <w:rFonts w:asciiTheme="majorBidi" w:hAnsiTheme="majorBidi" w:cstheme="majorBidi"/>
          <w:sz w:val="32"/>
          <w:szCs w:val="32"/>
        </w:rPr>
        <w:t>4.3. Preparation methods</w:t>
      </w:r>
      <w:bookmarkEnd w:id="19"/>
    </w:p>
    <w:p w14:paraId="3AEEB0C1" w14:textId="57C090F4" w:rsidR="00A0537A" w:rsidRPr="00A35F0E" w:rsidRDefault="00A0537A" w:rsidP="00A35F0E">
      <w:pPr>
        <w:spacing w:line="276" w:lineRule="auto"/>
        <w:jc w:val="both"/>
        <w:rPr>
          <w:rFonts w:asciiTheme="majorBidi" w:hAnsiTheme="majorBidi" w:cstheme="majorBidi"/>
          <w:sz w:val="28"/>
          <w:szCs w:val="28"/>
        </w:rPr>
      </w:pPr>
      <w:r w:rsidRPr="00A35F0E">
        <w:rPr>
          <w:rFonts w:asciiTheme="majorBidi" w:hAnsiTheme="majorBidi" w:cstheme="majorBidi"/>
          <w:sz w:val="28"/>
          <w:szCs w:val="28"/>
        </w:rPr>
        <w:t xml:space="preserve">Figure 3 shows that </w:t>
      </w:r>
      <w:bookmarkStart w:id="20" w:name="_Hlk162776725"/>
      <w:r w:rsidRPr="00A35F0E">
        <w:rPr>
          <w:rFonts w:asciiTheme="majorBidi" w:hAnsiTheme="majorBidi" w:cstheme="majorBidi"/>
          <w:sz w:val="28"/>
          <w:szCs w:val="28"/>
        </w:rPr>
        <w:t xml:space="preserve">boiling is the most prepared method (48.91%) followed by decoction (23.91%), infusion (11.96%), direct (16.3%), in capsule (5.43%) and powdered form (2.17%). </w:t>
      </w:r>
      <w:bookmarkEnd w:id="20"/>
      <w:r w:rsidRPr="00A35F0E">
        <w:rPr>
          <w:rFonts w:asciiTheme="majorBidi" w:hAnsiTheme="majorBidi" w:cstheme="majorBidi"/>
          <w:sz w:val="28"/>
          <w:szCs w:val="28"/>
        </w:rPr>
        <w:t xml:space="preserve">The finding is as a result of the boiling that extracts more compounds from the plant parts which are the constituents responsible for the medicinal value and due to hard parts of some plants. The results also disagreed with Kankara </w:t>
      </w:r>
      <w:r w:rsidRPr="00A35F0E">
        <w:rPr>
          <w:rFonts w:asciiTheme="majorBidi" w:hAnsiTheme="majorBidi" w:cstheme="majorBidi"/>
          <w:i/>
          <w:iCs/>
          <w:sz w:val="28"/>
          <w:szCs w:val="28"/>
        </w:rPr>
        <w:t>et al</w:t>
      </w:r>
      <w:r w:rsidRPr="00A35F0E">
        <w:rPr>
          <w:rFonts w:asciiTheme="majorBidi" w:hAnsiTheme="majorBidi" w:cstheme="majorBidi"/>
          <w:sz w:val="28"/>
          <w:szCs w:val="28"/>
        </w:rPr>
        <w:t xml:space="preserve">. (2015) who also reported decoction (32%) as the most frequent form of herbal medicine preparations. It has also been documented that most of the traditional herbal medicine were utilized dried and fresh this is due to the most of the medicinal plants were wild thus the plants have to be collected in excess to avoid any risk (Mahmoud </w:t>
      </w:r>
      <w:r w:rsidRPr="00A35F0E">
        <w:rPr>
          <w:rFonts w:asciiTheme="majorBidi" w:hAnsiTheme="majorBidi" w:cstheme="majorBidi"/>
          <w:i/>
          <w:iCs/>
          <w:sz w:val="28"/>
          <w:szCs w:val="28"/>
        </w:rPr>
        <w:t>et al</w:t>
      </w:r>
      <w:r w:rsidRPr="00A35F0E">
        <w:rPr>
          <w:rFonts w:asciiTheme="majorBidi" w:hAnsiTheme="majorBidi" w:cstheme="majorBidi"/>
          <w:sz w:val="28"/>
          <w:szCs w:val="28"/>
        </w:rPr>
        <w:t>., 2017)</w:t>
      </w:r>
    </w:p>
    <w:p w14:paraId="71FFAADC" w14:textId="77777777" w:rsidR="00A0537A" w:rsidRPr="00A35F0E" w:rsidRDefault="00A0537A" w:rsidP="00A35F0E">
      <w:pPr>
        <w:spacing w:line="276" w:lineRule="auto"/>
        <w:jc w:val="center"/>
        <w:rPr>
          <w:rFonts w:asciiTheme="majorBidi" w:hAnsiTheme="majorBidi" w:cstheme="majorBidi"/>
          <w:sz w:val="28"/>
          <w:szCs w:val="28"/>
        </w:rPr>
      </w:pPr>
      <w:r w:rsidRPr="00A35F0E">
        <w:rPr>
          <w:rFonts w:asciiTheme="majorBidi" w:hAnsiTheme="majorBidi" w:cstheme="majorBidi"/>
          <w:noProof/>
          <w:sz w:val="28"/>
          <w:szCs w:val="28"/>
        </w:rPr>
        <w:drawing>
          <wp:inline distT="0" distB="0" distL="0" distR="0" wp14:anchorId="7785C597" wp14:editId="72444924">
            <wp:extent cx="5541633" cy="3029964"/>
            <wp:effectExtent l="0" t="0" r="2540" b="18415"/>
            <wp:docPr id="4" name="Chart 4">
              <a:extLst xmlns:a="http://schemas.openxmlformats.org/drawingml/2006/main">
                <a:ext uri="{FF2B5EF4-FFF2-40B4-BE49-F238E27FC236}">
                  <a16:creationId xmlns:a16="http://schemas.microsoft.com/office/drawing/2014/main" id="{9FE530C6-F27B-4A53-899B-1AD70442D3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4AB673" w14:textId="05906217" w:rsidR="00A0537A" w:rsidRPr="00A35F0E" w:rsidRDefault="00A0537A" w:rsidP="00A35F0E">
      <w:pPr>
        <w:spacing w:line="276" w:lineRule="auto"/>
        <w:jc w:val="center"/>
        <w:rPr>
          <w:rFonts w:asciiTheme="majorBidi" w:hAnsiTheme="majorBidi" w:cstheme="majorBidi"/>
          <w:sz w:val="28"/>
          <w:szCs w:val="28"/>
        </w:rPr>
      </w:pPr>
      <w:r w:rsidRPr="00A35F0E">
        <w:rPr>
          <w:rFonts w:asciiTheme="majorBidi" w:hAnsiTheme="majorBidi" w:cstheme="majorBidi"/>
          <w:sz w:val="28"/>
          <w:szCs w:val="28"/>
        </w:rPr>
        <w:t>Fig 3. Frequency of different plants preparation methods used in the study area (%)</w:t>
      </w:r>
      <w:r w:rsidR="003B2903" w:rsidRPr="00A35F0E">
        <w:rPr>
          <w:rFonts w:asciiTheme="majorBidi" w:hAnsiTheme="majorBidi" w:cstheme="majorBidi"/>
          <w:sz w:val="28"/>
          <w:szCs w:val="28"/>
        </w:rPr>
        <w:t>.</w:t>
      </w:r>
      <w:r w:rsidRPr="00A35F0E">
        <w:rPr>
          <w:rFonts w:asciiTheme="majorBidi" w:hAnsiTheme="majorBidi" w:cstheme="majorBidi"/>
          <w:sz w:val="28"/>
          <w:szCs w:val="28"/>
        </w:rPr>
        <w:t xml:space="preserve"> </w:t>
      </w:r>
    </w:p>
    <w:p w14:paraId="06C1D2E3" w14:textId="09BD4119" w:rsidR="006456A7" w:rsidRPr="00A35F0E" w:rsidRDefault="006456A7" w:rsidP="00A35F0E">
      <w:pPr>
        <w:pStyle w:val="Heading1"/>
        <w:spacing w:line="276" w:lineRule="auto"/>
        <w:rPr>
          <w:rFonts w:asciiTheme="majorBidi" w:hAnsiTheme="majorBidi" w:cstheme="majorBidi"/>
          <w:sz w:val="32"/>
          <w:szCs w:val="32"/>
        </w:rPr>
      </w:pPr>
      <w:bookmarkStart w:id="21" w:name="_Toc162823829"/>
      <w:r w:rsidRPr="00A35F0E">
        <w:rPr>
          <w:rFonts w:asciiTheme="majorBidi" w:hAnsiTheme="majorBidi" w:cstheme="majorBidi"/>
          <w:sz w:val="32"/>
          <w:szCs w:val="32"/>
        </w:rPr>
        <w:t>4.4. Plant parts used</w:t>
      </w:r>
      <w:bookmarkEnd w:id="21"/>
      <w:r w:rsidRPr="00A35F0E">
        <w:rPr>
          <w:rFonts w:asciiTheme="majorBidi" w:hAnsiTheme="majorBidi" w:cstheme="majorBidi"/>
          <w:sz w:val="32"/>
          <w:szCs w:val="32"/>
        </w:rPr>
        <w:t xml:space="preserve"> </w:t>
      </w:r>
    </w:p>
    <w:p w14:paraId="5D6DCAFC" w14:textId="34888F2F" w:rsidR="00A0537A" w:rsidRPr="00A35F0E" w:rsidRDefault="00A0537A" w:rsidP="00A35F0E">
      <w:pPr>
        <w:spacing w:line="276" w:lineRule="auto"/>
        <w:jc w:val="both"/>
        <w:rPr>
          <w:rFonts w:asciiTheme="majorBidi" w:hAnsiTheme="majorBidi" w:cstheme="majorBidi"/>
          <w:sz w:val="28"/>
          <w:szCs w:val="28"/>
        </w:rPr>
      </w:pPr>
      <w:r w:rsidRPr="00A35F0E">
        <w:rPr>
          <w:rFonts w:asciiTheme="majorBidi" w:hAnsiTheme="majorBidi" w:cstheme="majorBidi"/>
          <w:sz w:val="28"/>
          <w:szCs w:val="28"/>
        </w:rPr>
        <w:t xml:space="preserve">The different parts of plants were utilized among different diseases i.e. roots, stems, leaves, flower, fruit, bulbs, buds and nuts. The whole plant was also as in case of herb. The most repeatedly used plant parts were leaves (50%) followed by flower (27%), seed and root (23%), fruit (15%), stem (13%), bark (9 %), bud (2%) and nuts, bulb (1%) (Fig. 4). The frequent usage of the leaves was documented in this study, probably due to the fact that secondary metabolites are primarily produced in the leaves where the photosynthesis takes place and later transported to other parts of the plants, and may also as a result of the easy collection of the leaves when compared to other parts of the plant like root, bark and whole plant (Abdulrahman </w:t>
      </w:r>
      <w:r w:rsidRPr="00A35F0E">
        <w:rPr>
          <w:rFonts w:asciiTheme="majorBidi" w:hAnsiTheme="majorBidi" w:cstheme="majorBidi"/>
          <w:i/>
          <w:iCs/>
          <w:sz w:val="28"/>
          <w:szCs w:val="28"/>
        </w:rPr>
        <w:t>et al</w:t>
      </w:r>
      <w:r w:rsidRPr="00A35F0E">
        <w:rPr>
          <w:rFonts w:asciiTheme="majorBidi" w:hAnsiTheme="majorBidi" w:cstheme="majorBidi"/>
          <w:sz w:val="28"/>
          <w:szCs w:val="28"/>
        </w:rPr>
        <w:t xml:space="preserve">., 2018). The leaves of plants contain high amount medicinal compounds for this reason they are highly prized in traditional medicine (Mahmood </w:t>
      </w:r>
      <w:r w:rsidRPr="00A35F0E">
        <w:rPr>
          <w:rFonts w:asciiTheme="majorBidi" w:hAnsiTheme="majorBidi" w:cstheme="majorBidi"/>
          <w:i/>
          <w:iCs/>
          <w:sz w:val="28"/>
          <w:szCs w:val="28"/>
        </w:rPr>
        <w:t>et al</w:t>
      </w:r>
      <w:r w:rsidRPr="00A35F0E">
        <w:rPr>
          <w:rFonts w:asciiTheme="majorBidi" w:hAnsiTheme="majorBidi" w:cstheme="majorBidi"/>
          <w:sz w:val="28"/>
          <w:szCs w:val="28"/>
        </w:rPr>
        <w:t xml:space="preserve">., 2012). Although the frequent use of plant leaves poses a serious threat to biodiversity conservation and could accelerate global warming by reducing the uptake of carbon dioxide and oxygen, the use of leaves is consistent with numerous botanical studies conducted throughout Peninsular Malaysia, Asia, and the world. The results in the studies Lulekal </w:t>
      </w:r>
      <w:r w:rsidRPr="00A35F0E">
        <w:rPr>
          <w:rFonts w:asciiTheme="majorBidi" w:hAnsiTheme="majorBidi" w:cstheme="majorBidi"/>
          <w:i/>
          <w:iCs/>
          <w:sz w:val="28"/>
          <w:szCs w:val="28"/>
        </w:rPr>
        <w:t>et al</w:t>
      </w:r>
      <w:r w:rsidRPr="00A35F0E">
        <w:rPr>
          <w:rFonts w:asciiTheme="majorBidi" w:hAnsiTheme="majorBidi" w:cstheme="majorBidi"/>
          <w:sz w:val="28"/>
          <w:szCs w:val="28"/>
        </w:rPr>
        <w:t xml:space="preserve">. (2008) and Nelson-Harrison </w:t>
      </w:r>
      <w:r w:rsidRPr="00A35F0E">
        <w:rPr>
          <w:rFonts w:asciiTheme="majorBidi" w:hAnsiTheme="majorBidi" w:cstheme="majorBidi"/>
          <w:i/>
          <w:iCs/>
          <w:sz w:val="28"/>
          <w:szCs w:val="28"/>
        </w:rPr>
        <w:t>et al</w:t>
      </w:r>
      <w:r w:rsidRPr="00A35F0E">
        <w:rPr>
          <w:rFonts w:asciiTheme="majorBidi" w:hAnsiTheme="majorBidi" w:cstheme="majorBidi"/>
          <w:sz w:val="28"/>
          <w:szCs w:val="28"/>
        </w:rPr>
        <w:t xml:space="preserve">. (2002) showed that the two main factors in reduction of medicinal plants population are agricultural expansion, cutting for fuel wood at large scale pooled with seasonal drought. The most plant parts which was used leaves and root, which agrees with most other ethnobotanical studies (Gazzaneo et al., 2005; Yineger et al., 2008). </w:t>
      </w:r>
    </w:p>
    <w:p w14:paraId="5810FC17" w14:textId="77777777" w:rsidR="00A0537A" w:rsidRPr="00A35F0E" w:rsidRDefault="00A0537A" w:rsidP="00A35F0E">
      <w:pPr>
        <w:spacing w:line="276" w:lineRule="auto"/>
        <w:jc w:val="center"/>
        <w:rPr>
          <w:rFonts w:asciiTheme="majorBidi" w:hAnsiTheme="majorBidi" w:cstheme="majorBidi"/>
          <w:sz w:val="28"/>
          <w:szCs w:val="28"/>
        </w:rPr>
      </w:pPr>
      <w:r w:rsidRPr="00A35F0E">
        <w:rPr>
          <w:rFonts w:asciiTheme="majorBidi" w:hAnsiTheme="majorBidi" w:cstheme="majorBidi"/>
          <w:noProof/>
          <w:sz w:val="28"/>
          <w:szCs w:val="28"/>
        </w:rPr>
        <w:drawing>
          <wp:inline distT="0" distB="0" distL="0" distR="0" wp14:anchorId="54FACB3B" wp14:editId="7F46CF18">
            <wp:extent cx="5876192" cy="2930770"/>
            <wp:effectExtent l="0" t="0" r="10795" b="3175"/>
            <wp:docPr id="3" name="Chart 3">
              <a:extLst xmlns:a="http://schemas.openxmlformats.org/drawingml/2006/main">
                <a:ext uri="{FF2B5EF4-FFF2-40B4-BE49-F238E27FC236}">
                  <a16:creationId xmlns:a16="http://schemas.microsoft.com/office/drawing/2014/main" id="{FE4E9A84-D1AB-4093-B701-0A9B9C03E5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EA3D054" w14:textId="09971F17" w:rsidR="00A0537A" w:rsidRPr="00A35F0E" w:rsidRDefault="00A0537A" w:rsidP="00A35F0E">
      <w:pPr>
        <w:spacing w:line="276" w:lineRule="auto"/>
        <w:jc w:val="center"/>
        <w:rPr>
          <w:rFonts w:asciiTheme="majorBidi" w:hAnsiTheme="majorBidi" w:cstheme="majorBidi"/>
          <w:sz w:val="28"/>
          <w:szCs w:val="28"/>
        </w:rPr>
      </w:pPr>
      <w:r w:rsidRPr="00A35F0E">
        <w:rPr>
          <w:rFonts w:asciiTheme="majorBidi" w:hAnsiTheme="majorBidi" w:cstheme="majorBidi"/>
          <w:sz w:val="28"/>
          <w:szCs w:val="28"/>
        </w:rPr>
        <w:t xml:space="preserve">Fig 4. Parts of the plants used for treatment of </w:t>
      </w:r>
      <w:r w:rsidR="003B2903" w:rsidRPr="00A35F0E">
        <w:rPr>
          <w:rFonts w:asciiTheme="majorBidi" w:hAnsiTheme="majorBidi" w:cstheme="majorBidi"/>
          <w:sz w:val="28"/>
          <w:szCs w:val="28"/>
        </w:rPr>
        <w:t>diseases.</w:t>
      </w:r>
    </w:p>
    <w:p w14:paraId="4F3883C9" w14:textId="2AB33397" w:rsidR="006456A7" w:rsidRPr="00A35F0E" w:rsidRDefault="006456A7" w:rsidP="00A35F0E">
      <w:pPr>
        <w:pStyle w:val="Heading1"/>
        <w:spacing w:line="276" w:lineRule="auto"/>
        <w:rPr>
          <w:rFonts w:asciiTheme="majorBidi" w:hAnsiTheme="majorBidi" w:cstheme="majorBidi"/>
          <w:sz w:val="32"/>
          <w:szCs w:val="32"/>
        </w:rPr>
      </w:pPr>
      <w:bookmarkStart w:id="22" w:name="_Toc162823830"/>
      <w:r w:rsidRPr="00A35F0E">
        <w:rPr>
          <w:rFonts w:asciiTheme="majorBidi" w:hAnsiTheme="majorBidi" w:cstheme="majorBidi"/>
          <w:sz w:val="32"/>
          <w:szCs w:val="32"/>
        </w:rPr>
        <w:t>4.5. Administration methods</w:t>
      </w:r>
      <w:bookmarkEnd w:id="22"/>
    </w:p>
    <w:p w14:paraId="0D7BF56B" w14:textId="5C695040" w:rsidR="00A0537A" w:rsidRPr="00A35F0E" w:rsidRDefault="00A0537A" w:rsidP="00A35F0E">
      <w:pPr>
        <w:spacing w:line="276" w:lineRule="auto"/>
        <w:jc w:val="both"/>
        <w:rPr>
          <w:rFonts w:asciiTheme="majorBidi" w:hAnsiTheme="majorBidi" w:cstheme="majorBidi"/>
          <w:sz w:val="28"/>
          <w:szCs w:val="28"/>
        </w:rPr>
      </w:pPr>
      <w:r w:rsidRPr="00A35F0E">
        <w:rPr>
          <w:rFonts w:asciiTheme="majorBidi" w:hAnsiTheme="majorBidi" w:cstheme="majorBidi"/>
          <w:sz w:val="28"/>
          <w:szCs w:val="28"/>
        </w:rPr>
        <w:t xml:space="preserve">The most methods of administration were oral and dermal. Oral has been reported as the most accepted mode of administration (103.26 %), followed by dermal (11.96%), (Figure 4). Moreover, this finding is in line with the studies carried out on medicinal plants by Kankara </w:t>
      </w:r>
      <w:r w:rsidRPr="00A35F0E">
        <w:rPr>
          <w:rFonts w:asciiTheme="majorBidi" w:hAnsiTheme="majorBidi" w:cstheme="majorBidi"/>
          <w:i/>
          <w:iCs/>
          <w:sz w:val="28"/>
          <w:szCs w:val="28"/>
        </w:rPr>
        <w:t>et al</w:t>
      </w:r>
      <w:r w:rsidRPr="00A35F0E">
        <w:rPr>
          <w:rFonts w:asciiTheme="majorBidi" w:hAnsiTheme="majorBidi" w:cstheme="majorBidi"/>
          <w:sz w:val="28"/>
          <w:szCs w:val="28"/>
        </w:rPr>
        <w:t xml:space="preserve">. (2015) and Mahmoud </w:t>
      </w:r>
      <w:r w:rsidRPr="00A35F0E">
        <w:rPr>
          <w:rFonts w:asciiTheme="majorBidi" w:hAnsiTheme="majorBidi" w:cstheme="majorBidi"/>
          <w:i/>
          <w:iCs/>
          <w:sz w:val="28"/>
          <w:szCs w:val="28"/>
        </w:rPr>
        <w:t>et al</w:t>
      </w:r>
      <w:r w:rsidRPr="00A35F0E">
        <w:rPr>
          <w:rFonts w:asciiTheme="majorBidi" w:hAnsiTheme="majorBidi" w:cstheme="majorBidi"/>
          <w:sz w:val="28"/>
          <w:szCs w:val="28"/>
        </w:rPr>
        <w:t xml:space="preserve">. (2017). The most popular method of administration of medicinal plants was established from previous researches it was oral application (Mahmood </w:t>
      </w:r>
      <w:r w:rsidRPr="00A35F0E">
        <w:rPr>
          <w:rFonts w:asciiTheme="majorBidi" w:hAnsiTheme="majorBidi" w:cstheme="majorBidi"/>
          <w:i/>
          <w:iCs/>
          <w:sz w:val="28"/>
          <w:szCs w:val="28"/>
        </w:rPr>
        <w:t>et al.,</w:t>
      </w:r>
      <w:r w:rsidRPr="00A35F0E">
        <w:rPr>
          <w:rFonts w:asciiTheme="majorBidi" w:hAnsiTheme="majorBidi" w:cstheme="majorBidi"/>
          <w:sz w:val="28"/>
          <w:szCs w:val="28"/>
        </w:rPr>
        <w:t xml:space="preserve"> 2012; </w:t>
      </w:r>
      <w:r w:rsidRPr="00A35F0E">
        <w:rPr>
          <w:rFonts w:asciiTheme="majorBidi" w:hAnsiTheme="majorBidi" w:cstheme="majorBidi"/>
          <w:color w:val="222222"/>
          <w:sz w:val="28"/>
          <w:szCs w:val="28"/>
          <w:shd w:val="clear" w:color="auto" w:fill="FFFFFF"/>
        </w:rPr>
        <w:t xml:space="preserve">Giday </w:t>
      </w:r>
      <w:r w:rsidRPr="00A35F0E">
        <w:rPr>
          <w:rFonts w:asciiTheme="majorBidi" w:hAnsiTheme="majorBidi" w:cstheme="majorBidi"/>
          <w:i/>
          <w:iCs/>
          <w:color w:val="222222"/>
          <w:sz w:val="28"/>
          <w:szCs w:val="28"/>
          <w:shd w:val="clear" w:color="auto" w:fill="FFFFFF"/>
        </w:rPr>
        <w:t>et al</w:t>
      </w:r>
      <w:r w:rsidRPr="00A35F0E">
        <w:rPr>
          <w:rFonts w:asciiTheme="majorBidi" w:hAnsiTheme="majorBidi" w:cstheme="majorBidi"/>
          <w:color w:val="222222"/>
          <w:sz w:val="28"/>
          <w:szCs w:val="28"/>
          <w:shd w:val="clear" w:color="auto" w:fill="FFFFFF"/>
        </w:rPr>
        <w:t>., 2003</w:t>
      </w:r>
      <w:r w:rsidRPr="00A35F0E">
        <w:rPr>
          <w:rFonts w:asciiTheme="majorBidi" w:hAnsiTheme="majorBidi" w:cstheme="majorBidi"/>
          <w:sz w:val="28"/>
          <w:szCs w:val="28"/>
        </w:rPr>
        <w:t xml:space="preserve">). On the other hand, dermal and oral use of medicinal plant preparations might result in their faster physiological action and greater therapeutic efficiency (Abdulrahman </w:t>
      </w:r>
      <w:r w:rsidRPr="00A35F0E">
        <w:rPr>
          <w:rFonts w:asciiTheme="majorBidi" w:hAnsiTheme="majorBidi" w:cstheme="majorBidi"/>
          <w:i/>
          <w:iCs/>
          <w:sz w:val="28"/>
          <w:szCs w:val="28"/>
        </w:rPr>
        <w:t>et al</w:t>
      </w:r>
      <w:r w:rsidRPr="00A35F0E">
        <w:rPr>
          <w:rFonts w:asciiTheme="majorBidi" w:hAnsiTheme="majorBidi" w:cstheme="majorBidi"/>
          <w:sz w:val="28"/>
          <w:szCs w:val="28"/>
        </w:rPr>
        <w:t xml:space="preserve">., 2023). These results are consistent with the finding Lulekal </w:t>
      </w:r>
      <w:r w:rsidRPr="00A35F0E">
        <w:rPr>
          <w:rFonts w:asciiTheme="majorBidi" w:hAnsiTheme="majorBidi" w:cstheme="majorBidi"/>
          <w:i/>
          <w:iCs/>
          <w:sz w:val="28"/>
          <w:szCs w:val="28"/>
        </w:rPr>
        <w:t>et al</w:t>
      </w:r>
      <w:r w:rsidRPr="00A35F0E">
        <w:rPr>
          <w:rFonts w:asciiTheme="majorBidi" w:hAnsiTheme="majorBidi" w:cstheme="majorBidi"/>
          <w:sz w:val="28"/>
          <w:szCs w:val="28"/>
        </w:rPr>
        <w:t xml:space="preserve">. (2008) who indicated that oral application (116 preparations, 50.43 %) was the highest and most commonly used route of application followed by dermal application (54 preparations, 23.48 %). This is consistent with a study conducted in Mascara in Algeria (Benlamdini </w:t>
      </w:r>
      <w:r w:rsidRPr="00A35F0E">
        <w:rPr>
          <w:rFonts w:asciiTheme="majorBidi" w:hAnsiTheme="majorBidi" w:cstheme="majorBidi"/>
          <w:i/>
          <w:iCs/>
          <w:sz w:val="28"/>
          <w:szCs w:val="28"/>
        </w:rPr>
        <w:t>et al</w:t>
      </w:r>
      <w:r w:rsidRPr="00A35F0E">
        <w:rPr>
          <w:rFonts w:asciiTheme="majorBidi" w:hAnsiTheme="majorBidi" w:cstheme="majorBidi"/>
          <w:sz w:val="28"/>
          <w:szCs w:val="28"/>
        </w:rPr>
        <w:t xml:space="preserve">. 2014), which showed that the oral route allows a better absorption of active compounds contained in an herbal remedy.  </w:t>
      </w:r>
    </w:p>
    <w:p w14:paraId="6782C79C" w14:textId="77777777" w:rsidR="00A0537A" w:rsidRPr="00A35F0E" w:rsidRDefault="00A0537A" w:rsidP="00A35F0E">
      <w:pPr>
        <w:spacing w:line="276" w:lineRule="auto"/>
        <w:jc w:val="center"/>
        <w:rPr>
          <w:rFonts w:asciiTheme="majorBidi" w:hAnsiTheme="majorBidi" w:cstheme="majorBidi"/>
          <w:sz w:val="28"/>
          <w:szCs w:val="28"/>
        </w:rPr>
      </w:pPr>
      <w:r w:rsidRPr="00A35F0E">
        <w:rPr>
          <w:rFonts w:asciiTheme="majorBidi" w:hAnsiTheme="majorBidi" w:cstheme="majorBidi"/>
          <w:noProof/>
          <w:sz w:val="28"/>
          <w:szCs w:val="28"/>
        </w:rPr>
        <w:drawing>
          <wp:inline distT="0" distB="0" distL="0" distR="0" wp14:anchorId="02D87EA5" wp14:editId="479C6246">
            <wp:extent cx="4183380" cy="2567940"/>
            <wp:effectExtent l="0" t="0" r="7620" b="3810"/>
            <wp:docPr id="5" name="Chart 5">
              <a:extLst xmlns:a="http://schemas.openxmlformats.org/drawingml/2006/main">
                <a:ext uri="{FF2B5EF4-FFF2-40B4-BE49-F238E27FC236}">
                  <a16:creationId xmlns:a16="http://schemas.microsoft.com/office/drawing/2014/main" id="{D91C3D09-91EF-47A5-81C6-C992012BFC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F309F4A" w14:textId="77777777" w:rsidR="00A0537A" w:rsidRPr="00A35F0E" w:rsidRDefault="00A0537A" w:rsidP="00A35F0E">
      <w:pPr>
        <w:spacing w:line="276" w:lineRule="auto"/>
        <w:jc w:val="center"/>
        <w:rPr>
          <w:rFonts w:asciiTheme="majorBidi" w:hAnsiTheme="majorBidi" w:cstheme="majorBidi"/>
          <w:sz w:val="28"/>
          <w:szCs w:val="28"/>
        </w:rPr>
      </w:pPr>
      <w:r w:rsidRPr="00A35F0E">
        <w:rPr>
          <w:rFonts w:asciiTheme="majorBidi" w:hAnsiTheme="majorBidi" w:cstheme="majorBidi"/>
          <w:sz w:val="28"/>
          <w:szCs w:val="28"/>
        </w:rPr>
        <w:t>Fig 5. Administration methods (%) of plants</w:t>
      </w:r>
    </w:p>
    <w:p w14:paraId="3FC3562C" w14:textId="22014971" w:rsidR="006456A7" w:rsidRPr="00A35F0E" w:rsidRDefault="006456A7" w:rsidP="00A35F0E">
      <w:pPr>
        <w:pStyle w:val="Heading1"/>
        <w:spacing w:line="276" w:lineRule="auto"/>
        <w:rPr>
          <w:rFonts w:asciiTheme="majorBidi" w:hAnsiTheme="majorBidi" w:cstheme="majorBidi"/>
          <w:sz w:val="32"/>
          <w:szCs w:val="32"/>
        </w:rPr>
      </w:pPr>
      <w:bookmarkStart w:id="23" w:name="_Toc162823831"/>
      <w:r w:rsidRPr="00A35F0E">
        <w:rPr>
          <w:rFonts w:asciiTheme="majorBidi" w:hAnsiTheme="majorBidi" w:cstheme="majorBidi"/>
          <w:sz w:val="32"/>
          <w:szCs w:val="32"/>
        </w:rPr>
        <w:t>4.6. Diversity of plants</w:t>
      </w:r>
      <w:bookmarkEnd w:id="23"/>
      <w:r w:rsidRPr="00A35F0E">
        <w:rPr>
          <w:rFonts w:asciiTheme="majorBidi" w:hAnsiTheme="majorBidi" w:cstheme="majorBidi"/>
          <w:sz w:val="32"/>
          <w:szCs w:val="32"/>
        </w:rPr>
        <w:t xml:space="preserve"> </w:t>
      </w:r>
    </w:p>
    <w:p w14:paraId="275B97C7" w14:textId="59686DA3" w:rsidR="00A0537A" w:rsidRPr="00A35F0E" w:rsidRDefault="00A0537A" w:rsidP="00A35F0E">
      <w:pPr>
        <w:spacing w:line="276" w:lineRule="auto"/>
        <w:jc w:val="both"/>
        <w:rPr>
          <w:rFonts w:asciiTheme="majorBidi" w:hAnsiTheme="majorBidi" w:cstheme="majorBidi"/>
          <w:sz w:val="28"/>
          <w:szCs w:val="28"/>
        </w:rPr>
      </w:pPr>
      <w:r w:rsidRPr="00A35F0E">
        <w:rPr>
          <w:rFonts w:asciiTheme="majorBidi" w:hAnsiTheme="majorBidi" w:cstheme="majorBidi"/>
          <w:sz w:val="28"/>
          <w:szCs w:val="28"/>
        </w:rPr>
        <w:t xml:space="preserve">The most common medicinal plants used as drug were the members of family Asteraceae (12 species), followed by Fabaceae (9 species); Laminaceae (8 species), Apiaceae (7 species); Rosaceae (3 species); Zingiberaceae, Solanaceae, Rubiaceae, Malvaceae, Anacardiaceae were (2 species);  whereas the rest (31 families) have one species each, which were Zygophyllaceae, Urticaceae, Theaceae, Salicaceae, Rutaceae, Ranunculaceae, Rhamnaceae, Passifloraceae, Phyllanthaceae, plantaginaceae, Portulacaceae, Poaceae, Oleaceae, Moringaceae, Myrtaceae, Moraceae, Lauraceae, Linaceae, Juglandaceae, Iridaceae, Ganodermataceae, Geraniaceae, Euphorbiaceae, Clusiaceae, Convolvulaceae, Caryophyllaceae, Cucurbitaceae, Burseraceae , Boraginaceae , Brassicaceae, </w:t>
      </w:r>
      <w:bookmarkStart w:id="24" w:name="_Hlk162776070"/>
      <w:r w:rsidRPr="00A35F0E">
        <w:rPr>
          <w:rFonts w:asciiTheme="majorBidi" w:hAnsiTheme="majorBidi" w:cstheme="majorBidi"/>
          <w:sz w:val="28"/>
          <w:szCs w:val="28"/>
        </w:rPr>
        <w:t>Araliaceae</w:t>
      </w:r>
      <w:bookmarkEnd w:id="24"/>
      <w:r w:rsidRPr="00A35F0E">
        <w:rPr>
          <w:rFonts w:asciiTheme="majorBidi" w:hAnsiTheme="majorBidi" w:cstheme="majorBidi"/>
          <w:sz w:val="28"/>
          <w:szCs w:val="28"/>
        </w:rPr>
        <w:t xml:space="preserve"> were represented by 1 species having medicinal importance (Figure 5). Family Asteraceae and Fabaceae have the utmost range of plant species used as herbal remedy. These results agree with (Abdulrahman </w:t>
      </w:r>
      <w:r w:rsidRPr="00A35F0E">
        <w:rPr>
          <w:rFonts w:asciiTheme="majorBidi" w:hAnsiTheme="majorBidi" w:cstheme="majorBidi"/>
          <w:i/>
          <w:iCs/>
          <w:sz w:val="28"/>
          <w:szCs w:val="28"/>
        </w:rPr>
        <w:t>et al</w:t>
      </w:r>
      <w:r w:rsidRPr="00A35F0E">
        <w:rPr>
          <w:rFonts w:asciiTheme="majorBidi" w:hAnsiTheme="majorBidi" w:cstheme="majorBidi"/>
          <w:sz w:val="28"/>
          <w:szCs w:val="28"/>
        </w:rPr>
        <w:t>., 2023). However, our results disagreement with the finding</w:t>
      </w:r>
      <w:r w:rsidRPr="00A35F0E">
        <w:rPr>
          <w:rFonts w:asciiTheme="majorBidi" w:hAnsiTheme="majorBidi" w:cstheme="majorBidi"/>
          <w:color w:val="222222"/>
          <w:sz w:val="28"/>
          <w:szCs w:val="28"/>
          <w:shd w:val="clear" w:color="auto" w:fill="FFFFFF"/>
        </w:rPr>
        <w:t xml:space="preserve"> Lulekal </w:t>
      </w:r>
      <w:r w:rsidRPr="00A35F0E">
        <w:rPr>
          <w:rFonts w:asciiTheme="majorBidi" w:hAnsiTheme="majorBidi" w:cstheme="majorBidi"/>
          <w:i/>
          <w:iCs/>
          <w:color w:val="222222"/>
          <w:sz w:val="28"/>
          <w:szCs w:val="28"/>
          <w:shd w:val="clear" w:color="auto" w:fill="FFFFFF"/>
        </w:rPr>
        <w:t>et al</w:t>
      </w:r>
      <w:r w:rsidRPr="00A35F0E">
        <w:rPr>
          <w:rFonts w:asciiTheme="majorBidi" w:hAnsiTheme="majorBidi" w:cstheme="majorBidi"/>
          <w:color w:val="222222"/>
          <w:sz w:val="28"/>
          <w:szCs w:val="28"/>
          <w:shd w:val="clear" w:color="auto" w:fill="FFFFFF"/>
        </w:rPr>
        <w:t>. (2008) who revealed that</w:t>
      </w:r>
      <w:r w:rsidRPr="00A35F0E">
        <w:rPr>
          <w:rFonts w:asciiTheme="majorBidi" w:hAnsiTheme="majorBidi" w:cstheme="majorBidi"/>
          <w:sz w:val="28"/>
          <w:szCs w:val="28"/>
        </w:rPr>
        <w:t xml:space="preserve"> the family Fabaceae was represented by the highest number of species (26 species, 11.3%) and this was followed by Asteraceae (19 species, 8.3%). These families are considered the main sources of phytochemicals so the use of their plant species is widespread. </w:t>
      </w:r>
    </w:p>
    <w:p w14:paraId="7FDA621D" w14:textId="77777777" w:rsidR="00A0537A" w:rsidRPr="00A35F0E" w:rsidRDefault="00A0537A" w:rsidP="00A35F0E">
      <w:pPr>
        <w:spacing w:line="276" w:lineRule="auto"/>
        <w:jc w:val="center"/>
        <w:rPr>
          <w:rFonts w:asciiTheme="majorBidi" w:hAnsiTheme="majorBidi" w:cstheme="majorBidi"/>
          <w:sz w:val="28"/>
          <w:szCs w:val="28"/>
        </w:rPr>
      </w:pPr>
      <w:r w:rsidRPr="00A35F0E">
        <w:rPr>
          <w:rFonts w:asciiTheme="majorBidi" w:hAnsiTheme="majorBidi" w:cstheme="majorBidi"/>
          <w:noProof/>
          <w:sz w:val="28"/>
          <w:szCs w:val="28"/>
        </w:rPr>
        <mc:AlternateContent>
          <mc:Choice Requires="cx1">
            <w:drawing>
              <wp:inline distT="0" distB="0" distL="0" distR="0" wp14:anchorId="1909BFDE" wp14:editId="18544455">
                <wp:extent cx="5478780" cy="2720340"/>
                <wp:effectExtent l="0" t="0" r="7620" b="3810"/>
                <wp:docPr id="6" name="Chart 6">
                  <a:extLst xmlns:a="http://schemas.openxmlformats.org/drawingml/2006/main">
                    <a:ext uri="{FF2B5EF4-FFF2-40B4-BE49-F238E27FC236}">
                      <a16:creationId xmlns:a16="http://schemas.microsoft.com/office/drawing/2014/main" id="{78883528-53A2-45E2-8FA6-83CEA2820DA1}"/>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6"/>
                  </a:graphicData>
                </a:graphic>
              </wp:inline>
            </w:drawing>
          </mc:Choice>
          <mc:Fallback>
            <w:drawing>
              <wp:inline distT="0" distB="0" distL="0" distR="0" wp14:anchorId="1909BFDE" wp14:editId="18544455">
                <wp:extent cx="5478780" cy="2720340"/>
                <wp:effectExtent l="0" t="0" r="7620" b="3810"/>
                <wp:docPr id="6" name="Chart 6">
                  <a:extLst xmlns:a="http://schemas.openxmlformats.org/drawingml/2006/main">
                    <a:ext uri="{FF2B5EF4-FFF2-40B4-BE49-F238E27FC236}">
                      <a16:creationId xmlns:a16="http://schemas.microsoft.com/office/drawing/2014/main" id="{78883528-53A2-45E2-8FA6-83CEA2820DA1}"/>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6" name="Chart 6">
                          <a:extLst>
                            <a:ext uri="{FF2B5EF4-FFF2-40B4-BE49-F238E27FC236}">
                              <a16:creationId xmlns:a16="http://schemas.microsoft.com/office/drawing/2014/main" id="{78883528-53A2-45E2-8FA6-83CEA2820DA1}"/>
                            </a:ext>
                          </a:extLst>
                        </pic:cNvPr>
                        <pic:cNvPicPr>
                          <a:picLocks noGrp="1" noRot="1" noChangeAspect="1" noMove="1" noResize="1" noEditPoints="1" noAdjustHandles="1" noChangeArrowheads="1" noChangeShapeType="1"/>
                        </pic:cNvPicPr>
                      </pic:nvPicPr>
                      <pic:blipFill>
                        <a:blip r:embed="rId17"/>
                        <a:stretch>
                          <a:fillRect/>
                        </a:stretch>
                      </pic:blipFill>
                      <pic:spPr>
                        <a:xfrm>
                          <a:off x="0" y="0"/>
                          <a:ext cx="5478780" cy="2720340"/>
                        </a:xfrm>
                        <a:prstGeom prst="rect">
                          <a:avLst/>
                        </a:prstGeom>
                      </pic:spPr>
                    </pic:pic>
                  </a:graphicData>
                </a:graphic>
              </wp:inline>
            </w:drawing>
          </mc:Fallback>
        </mc:AlternateContent>
      </w:r>
    </w:p>
    <w:p w14:paraId="370286B4" w14:textId="5B8691FF" w:rsidR="006338F5" w:rsidRPr="00A35F0E" w:rsidRDefault="00A0537A" w:rsidP="00A35F0E">
      <w:pPr>
        <w:spacing w:line="276" w:lineRule="auto"/>
        <w:jc w:val="center"/>
        <w:rPr>
          <w:rFonts w:asciiTheme="majorBidi" w:hAnsiTheme="majorBidi" w:cstheme="majorBidi"/>
          <w:sz w:val="28"/>
          <w:szCs w:val="28"/>
        </w:rPr>
      </w:pPr>
      <w:r w:rsidRPr="00A35F0E">
        <w:rPr>
          <w:rFonts w:asciiTheme="majorBidi" w:hAnsiTheme="majorBidi" w:cstheme="majorBidi"/>
          <w:sz w:val="28"/>
          <w:szCs w:val="28"/>
        </w:rPr>
        <w:t>Fig 6. Frequency of the most represented botanical families</w:t>
      </w:r>
    </w:p>
    <w:p w14:paraId="68D34C27" w14:textId="1A124E88" w:rsidR="006456A7" w:rsidRPr="00A35F0E" w:rsidRDefault="006456A7" w:rsidP="00A35F0E">
      <w:pPr>
        <w:pStyle w:val="Heading1"/>
        <w:spacing w:line="276" w:lineRule="auto"/>
        <w:rPr>
          <w:rFonts w:asciiTheme="majorBidi" w:hAnsiTheme="majorBidi" w:cstheme="majorBidi"/>
          <w:sz w:val="32"/>
          <w:szCs w:val="32"/>
        </w:rPr>
      </w:pPr>
      <w:bookmarkStart w:id="25" w:name="_Toc162823832"/>
      <w:r w:rsidRPr="00A35F0E">
        <w:rPr>
          <w:rFonts w:asciiTheme="majorBidi" w:hAnsiTheme="majorBidi" w:cstheme="majorBidi"/>
          <w:sz w:val="32"/>
          <w:szCs w:val="32"/>
        </w:rPr>
        <w:t>4.7. Single or Combined method for medicinal plant used</w:t>
      </w:r>
      <w:bookmarkEnd w:id="25"/>
    </w:p>
    <w:p w14:paraId="3EAA6A95" w14:textId="44ED90A8" w:rsidR="00A0537A" w:rsidRPr="00A35F0E" w:rsidRDefault="00A0537A" w:rsidP="00A35F0E">
      <w:pPr>
        <w:spacing w:line="276" w:lineRule="auto"/>
        <w:jc w:val="both"/>
        <w:rPr>
          <w:rFonts w:asciiTheme="majorBidi" w:hAnsiTheme="majorBidi" w:cstheme="majorBidi"/>
          <w:sz w:val="28"/>
          <w:szCs w:val="28"/>
          <w:lang w:bidi="ar-IQ"/>
        </w:rPr>
      </w:pPr>
      <w:r w:rsidRPr="00A35F0E">
        <w:rPr>
          <w:rFonts w:asciiTheme="majorBidi" w:hAnsiTheme="majorBidi" w:cstheme="majorBidi"/>
          <w:sz w:val="28"/>
          <w:szCs w:val="28"/>
        </w:rPr>
        <w:t xml:space="preserve">The use of medicinal plants divided into two groups single and combine. Single method recorded the highest level which was 92.39 and the lowest value which was 7.61 recorded for combine method (Figure 6). </w:t>
      </w:r>
      <w:r w:rsidRPr="00A35F0E">
        <w:rPr>
          <w:rFonts w:asciiTheme="majorBidi" w:hAnsiTheme="majorBidi" w:cstheme="majorBidi"/>
          <w:sz w:val="28"/>
          <w:szCs w:val="28"/>
          <w:lang w:bidi="ar-IQ"/>
        </w:rPr>
        <w:t>Medicinal plants are used in different ways, some mixed with water or honey or milk, and some separately (</w:t>
      </w:r>
      <w:bookmarkStart w:id="26" w:name="_Hlk161583203"/>
      <w:r w:rsidRPr="00A35F0E">
        <w:rPr>
          <w:rFonts w:asciiTheme="majorBidi" w:hAnsiTheme="majorBidi" w:cstheme="majorBidi"/>
          <w:sz w:val="28"/>
          <w:szCs w:val="28"/>
          <w:lang w:bidi="ar-IQ"/>
        </w:rPr>
        <w:t>Abdulrahman</w:t>
      </w:r>
      <w:bookmarkEnd w:id="26"/>
      <w:r w:rsidRPr="00A35F0E">
        <w:rPr>
          <w:rFonts w:asciiTheme="majorBidi" w:hAnsiTheme="majorBidi" w:cstheme="majorBidi"/>
          <w:sz w:val="28"/>
          <w:szCs w:val="28"/>
          <w:lang w:bidi="ar-IQ"/>
        </w:rPr>
        <w:t xml:space="preserve"> </w:t>
      </w:r>
      <w:r w:rsidRPr="00A35F0E">
        <w:rPr>
          <w:rFonts w:asciiTheme="majorBidi" w:hAnsiTheme="majorBidi" w:cstheme="majorBidi"/>
          <w:i/>
          <w:iCs/>
          <w:sz w:val="28"/>
          <w:szCs w:val="28"/>
          <w:lang w:bidi="ar-IQ"/>
        </w:rPr>
        <w:t>et al</w:t>
      </w:r>
      <w:r w:rsidRPr="00A35F0E">
        <w:rPr>
          <w:rFonts w:asciiTheme="majorBidi" w:hAnsiTheme="majorBidi" w:cstheme="majorBidi"/>
          <w:sz w:val="28"/>
          <w:szCs w:val="28"/>
          <w:lang w:bidi="ar-IQ"/>
        </w:rPr>
        <w:t>., 2023).</w:t>
      </w:r>
    </w:p>
    <w:p w14:paraId="2AC7AB2D" w14:textId="77777777" w:rsidR="00A0537A" w:rsidRPr="00A35F0E" w:rsidRDefault="00A0537A" w:rsidP="00A35F0E">
      <w:pPr>
        <w:spacing w:line="276" w:lineRule="auto"/>
        <w:jc w:val="center"/>
        <w:rPr>
          <w:rFonts w:asciiTheme="majorBidi" w:hAnsiTheme="majorBidi" w:cstheme="majorBidi"/>
          <w:b/>
          <w:bCs/>
          <w:sz w:val="28"/>
          <w:szCs w:val="28"/>
        </w:rPr>
      </w:pPr>
      <w:r w:rsidRPr="00A35F0E">
        <w:rPr>
          <w:rFonts w:asciiTheme="majorBidi" w:hAnsiTheme="majorBidi" w:cstheme="majorBidi"/>
          <w:noProof/>
          <w:sz w:val="28"/>
          <w:szCs w:val="28"/>
        </w:rPr>
        <mc:AlternateContent>
          <mc:Choice Requires="cx2">
            <w:drawing>
              <wp:inline distT="0" distB="0" distL="0" distR="0" wp14:anchorId="2A585FA0" wp14:editId="035B65B9">
                <wp:extent cx="3985260" cy="2042160"/>
                <wp:effectExtent l="0" t="0" r="15240" b="15240"/>
                <wp:docPr id="7" name="Chart 7">
                  <a:extLst xmlns:a="http://schemas.openxmlformats.org/drawingml/2006/main">
                    <a:ext uri="{FF2B5EF4-FFF2-40B4-BE49-F238E27FC236}">
                      <a16:creationId xmlns:a16="http://schemas.microsoft.com/office/drawing/2014/main" id="{44449698-FF3F-4C79-8DF5-F7889341C740}"/>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8"/>
                  </a:graphicData>
                </a:graphic>
              </wp:inline>
            </w:drawing>
          </mc:Choice>
          <mc:Fallback>
            <w:drawing>
              <wp:inline distT="0" distB="0" distL="0" distR="0" wp14:anchorId="2A585FA0" wp14:editId="035B65B9">
                <wp:extent cx="3985260" cy="2042160"/>
                <wp:effectExtent l="0" t="0" r="15240" b="15240"/>
                <wp:docPr id="7" name="Chart 7">
                  <a:extLst xmlns:a="http://schemas.openxmlformats.org/drawingml/2006/main">
                    <a:ext uri="{FF2B5EF4-FFF2-40B4-BE49-F238E27FC236}">
                      <a16:creationId xmlns:a16="http://schemas.microsoft.com/office/drawing/2014/main" id="{44449698-FF3F-4C79-8DF5-F7889341C740}"/>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7" name="Chart 7">
                          <a:extLst>
                            <a:ext uri="{FF2B5EF4-FFF2-40B4-BE49-F238E27FC236}">
                              <a16:creationId xmlns:a16="http://schemas.microsoft.com/office/drawing/2014/main" id="{44449698-FF3F-4C79-8DF5-F7889341C740}"/>
                            </a:ext>
                          </a:extLst>
                        </pic:cNvPr>
                        <pic:cNvPicPr>
                          <a:picLocks noGrp="1" noRot="1" noChangeAspect="1" noMove="1" noResize="1" noEditPoints="1" noAdjustHandles="1" noChangeArrowheads="1" noChangeShapeType="1"/>
                        </pic:cNvPicPr>
                      </pic:nvPicPr>
                      <pic:blipFill>
                        <a:blip r:embed="rId19"/>
                        <a:stretch>
                          <a:fillRect/>
                        </a:stretch>
                      </pic:blipFill>
                      <pic:spPr>
                        <a:xfrm>
                          <a:off x="0" y="0"/>
                          <a:ext cx="3985260" cy="2042160"/>
                        </a:xfrm>
                        <a:prstGeom prst="rect">
                          <a:avLst/>
                        </a:prstGeom>
                      </pic:spPr>
                    </pic:pic>
                  </a:graphicData>
                </a:graphic>
              </wp:inline>
            </w:drawing>
          </mc:Fallback>
        </mc:AlternateContent>
      </w:r>
    </w:p>
    <w:p w14:paraId="48FE970B" w14:textId="366741C4" w:rsidR="00A0537A" w:rsidRPr="00A35F0E" w:rsidRDefault="00A0537A" w:rsidP="00A35F0E">
      <w:pPr>
        <w:spacing w:line="276" w:lineRule="auto"/>
        <w:jc w:val="center"/>
        <w:rPr>
          <w:rFonts w:asciiTheme="majorBidi" w:hAnsiTheme="majorBidi" w:cstheme="majorBidi"/>
          <w:sz w:val="28"/>
          <w:szCs w:val="28"/>
        </w:rPr>
      </w:pPr>
      <w:r w:rsidRPr="00A35F0E">
        <w:rPr>
          <w:rFonts w:asciiTheme="majorBidi" w:hAnsiTheme="majorBidi" w:cstheme="majorBidi"/>
          <w:sz w:val="28"/>
          <w:szCs w:val="28"/>
        </w:rPr>
        <w:t xml:space="preserve">Fig </w:t>
      </w:r>
      <w:r w:rsidR="00C31171" w:rsidRPr="00A35F0E">
        <w:rPr>
          <w:rFonts w:asciiTheme="majorBidi" w:hAnsiTheme="majorBidi" w:cstheme="majorBidi"/>
          <w:sz w:val="28"/>
          <w:szCs w:val="28"/>
        </w:rPr>
        <w:t>7</w:t>
      </w:r>
      <w:r w:rsidRPr="00A35F0E">
        <w:rPr>
          <w:rFonts w:asciiTheme="majorBidi" w:hAnsiTheme="majorBidi" w:cstheme="majorBidi"/>
          <w:sz w:val="28"/>
          <w:szCs w:val="28"/>
        </w:rPr>
        <w:t>. Single or combine use of medicinal plants</w:t>
      </w:r>
      <w:r w:rsidR="008506EE" w:rsidRPr="00A35F0E">
        <w:rPr>
          <w:rFonts w:asciiTheme="majorBidi" w:hAnsiTheme="majorBidi" w:cstheme="majorBidi"/>
          <w:sz w:val="28"/>
          <w:szCs w:val="28"/>
        </w:rPr>
        <w:t xml:space="preserve"> (%)</w:t>
      </w:r>
    </w:p>
    <w:p w14:paraId="059D0DE2" w14:textId="7D9019FE" w:rsidR="00A87E43" w:rsidRPr="00A35F0E" w:rsidRDefault="006456A7" w:rsidP="00A35F0E">
      <w:pPr>
        <w:pStyle w:val="Heading1"/>
        <w:spacing w:line="276" w:lineRule="auto"/>
        <w:rPr>
          <w:rFonts w:asciiTheme="majorBidi" w:hAnsiTheme="majorBidi" w:cstheme="majorBidi"/>
          <w:sz w:val="32"/>
          <w:szCs w:val="32"/>
        </w:rPr>
      </w:pPr>
      <w:bookmarkStart w:id="27" w:name="_Toc162823833"/>
      <w:r w:rsidRPr="00A35F0E">
        <w:rPr>
          <w:rFonts w:asciiTheme="majorBidi" w:hAnsiTheme="majorBidi" w:cstheme="majorBidi"/>
          <w:sz w:val="32"/>
          <w:szCs w:val="32"/>
        </w:rPr>
        <w:t xml:space="preserve">4.8. The </w:t>
      </w:r>
      <w:r w:rsidR="00A87E43" w:rsidRPr="00A35F0E">
        <w:rPr>
          <w:rFonts w:asciiTheme="majorBidi" w:hAnsiTheme="majorBidi" w:cstheme="majorBidi"/>
          <w:sz w:val="32"/>
          <w:szCs w:val="32"/>
        </w:rPr>
        <w:t xml:space="preserve">most </w:t>
      </w:r>
      <w:r w:rsidR="00BD71D7" w:rsidRPr="00A35F0E">
        <w:rPr>
          <w:rFonts w:asciiTheme="majorBidi" w:hAnsiTheme="majorBidi" w:cstheme="majorBidi"/>
          <w:sz w:val="32"/>
          <w:szCs w:val="32"/>
        </w:rPr>
        <w:t>ailments treated by plants</w:t>
      </w:r>
      <w:bookmarkEnd w:id="27"/>
    </w:p>
    <w:p w14:paraId="69F55597" w14:textId="645A1B95" w:rsidR="00A0537A" w:rsidRPr="00A35F0E" w:rsidRDefault="00A0537A" w:rsidP="00A35F0E">
      <w:pPr>
        <w:spacing w:line="276" w:lineRule="auto"/>
        <w:jc w:val="both"/>
        <w:rPr>
          <w:rFonts w:asciiTheme="majorBidi" w:hAnsiTheme="majorBidi" w:cstheme="majorBidi"/>
          <w:sz w:val="28"/>
          <w:szCs w:val="28"/>
        </w:rPr>
      </w:pPr>
      <w:r w:rsidRPr="00A35F0E">
        <w:rPr>
          <w:rFonts w:asciiTheme="majorBidi" w:hAnsiTheme="majorBidi" w:cstheme="majorBidi"/>
          <w:sz w:val="28"/>
          <w:szCs w:val="28"/>
        </w:rPr>
        <w:t>The percentage of herbal medicine used in Hawler region for various illnesses were showed in (Figure 7) ranged between (</w:t>
      </w:r>
      <w:r w:rsidR="00870BE6" w:rsidRPr="00A35F0E">
        <w:rPr>
          <w:rFonts w:asciiTheme="majorBidi" w:hAnsiTheme="majorBidi" w:cstheme="majorBidi"/>
          <w:sz w:val="28"/>
          <w:szCs w:val="28"/>
        </w:rPr>
        <w:t>2</w:t>
      </w:r>
      <w:r w:rsidRPr="00A35F0E">
        <w:rPr>
          <w:rFonts w:asciiTheme="majorBidi" w:hAnsiTheme="majorBidi" w:cstheme="majorBidi"/>
          <w:sz w:val="28"/>
          <w:szCs w:val="28"/>
        </w:rPr>
        <w:t xml:space="preserve">-15%) included mainly those suffered from </w:t>
      </w:r>
      <w:r w:rsidRPr="00A35F0E">
        <w:rPr>
          <w:rFonts w:asciiTheme="majorBidi" w:hAnsiTheme="majorBidi" w:cstheme="majorBidi"/>
          <w:sz w:val="28"/>
          <w:szCs w:val="28"/>
          <w:lang w:bidi="ar-IQ"/>
        </w:rPr>
        <w:t>stomach, headache, inflammation, cholesterol, blood pressure,</w:t>
      </w:r>
      <w:r w:rsidR="00870BE6" w:rsidRPr="00A35F0E">
        <w:rPr>
          <w:rFonts w:asciiTheme="majorBidi" w:hAnsiTheme="majorBidi" w:cstheme="majorBidi"/>
          <w:sz w:val="28"/>
          <w:szCs w:val="28"/>
          <w:lang w:bidi="ar-IQ"/>
        </w:rPr>
        <w:t xml:space="preserve"> kidney, hypertension</w:t>
      </w:r>
      <w:r w:rsidRPr="00A35F0E">
        <w:rPr>
          <w:rFonts w:asciiTheme="majorBidi" w:hAnsiTheme="majorBidi" w:cstheme="majorBidi"/>
          <w:sz w:val="28"/>
          <w:szCs w:val="28"/>
          <w:lang w:bidi="ar-IQ"/>
        </w:rPr>
        <w:t xml:space="preserve"> and liver diseases</w:t>
      </w:r>
      <w:r w:rsidRPr="00A35F0E">
        <w:rPr>
          <w:rFonts w:asciiTheme="majorBidi" w:hAnsiTheme="majorBidi" w:cstheme="majorBidi"/>
          <w:sz w:val="28"/>
          <w:szCs w:val="28"/>
        </w:rPr>
        <w:t>. In our study, several types of plants have been used by people for different diseases. Most plants for diseases have been taken</w:t>
      </w:r>
      <w:r w:rsidRPr="00A35F0E">
        <w:rPr>
          <w:rFonts w:asciiTheme="majorBidi" w:hAnsiTheme="majorBidi" w:cstheme="majorBidi"/>
          <w:sz w:val="28"/>
          <w:szCs w:val="28"/>
          <w:rtl/>
        </w:rPr>
        <w:t xml:space="preserve"> </w:t>
      </w:r>
      <w:r w:rsidRPr="00A35F0E">
        <w:rPr>
          <w:rFonts w:asciiTheme="majorBidi" w:hAnsiTheme="majorBidi" w:cstheme="majorBidi"/>
          <w:sz w:val="28"/>
          <w:szCs w:val="28"/>
          <w:lang w:bidi="ar-IQ"/>
        </w:rPr>
        <w:t>which were stomach, headache, inflammation, cholesterol, blood pressure, and liver diseases</w:t>
      </w:r>
      <w:r w:rsidRPr="00A35F0E">
        <w:rPr>
          <w:rFonts w:asciiTheme="majorBidi" w:hAnsiTheme="majorBidi" w:cstheme="majorBidi"/>
          <w:sz w:val="28"/>
          <w:szCs w:val="28"/>
        </w:rPr>
        <w:t xml:space="preserve"> by herbalists. The result as shown in Fig 7 indicates that stomach was the most common disease followed by inflammation and blood pressure for which patients commonly visit the traditional medical practitioners. Seventeen species are used as remedies against stomach problems, nine species for inflammation and blood pressure treatments, </w:t>
      </w:r>
      <w:r w:rsidR="00870BE6" w:rsidRPr="00A35F0E">
        <w:rPr>
          <w:rFonts w:asciiTheme="majorBidi" w:hAnsiTheme="majorBidi" w:cstheme="majorBidi"/>
          <w:sz w:val="28"/>
          <w:szCs w:val="28"/>
        </w:rPr>
        <w:t xml:space="preserve">eight species for kidney treatments, </w:t>
      </w:r>
      <w:r w:rsidRPr="00A35F0E">
        <w:rPr>
          <w:rFonts w:asciiTheme="majorBidi" w:hAnsiTheme="majorBidi" w:cstheme="majorBidi"/>
          <w:sz w:val="28"/>
          <w:szCs w:val="28"/>
        </w:rPr>
        <w:t>seven species for liver problems, five species for headache and cholesterol treatments</w:t>
      </w:r>
      <w:r w:rsidR="00870BE6" w:rsidRPr="00A35F0E">
        <w:rPr>
          <w:rFonts w:asciiTheme="majorBidi" w:hAnsiTheme="majorBidi" w:cstheme="majorBidi"/>
          <w:sz w:val="28"/>
          <w:szCs w:val="28"/>
        </w:rPr>
        <w:t xml:space="preserve"> and the last hypertension ailment which was taken two species for treatment</w:t>
      </w:r>
      <w:r w:rsidRPr="00A35F0E">
        <w:rPr>
          <w:rFonts w:asciiTheme="majorBidi" w:hAnsiTheme="majorBidi" w:cstheme="majorBidi"/>
          <w:sz w:val="28"/>
          <w:szCs w:val="28"/>
        </w:rPr>
        <w:t xml:space="preserve"> (Fig 7). This result disagreement with finding Dalar </w:t>
      </w:r>
      <w:r w:rsidRPr="00A35F0E">
        <w:rPr>
          <w:rFonts w:asciiTheme="majorBidi" w:hAnsiTheme="majorBidi" w:cstheme="majorBidi"/>
          <w:i/>
          <w:iCs/>
          <w:sz w:val="28"/>
          <w:szCs w:val="28"/>
        </w:rPr>
        <w:t>et al</w:t>
      </w:r>
      <w:r w:rsidRPr="00A35F0E">
        <w:rPr>
          <w:rFonts w:asciiTheme="majorBidi" w:hAnsiTheme="majorBidi" w:cstheme="majorBidi"/>
          <w:sz w:val="28"/>
          <w:szCs w:val="28"/>
        </w:rPr>
        <w:t xml:space="preserve">. (2018) who reported that the high number of the use-reports and medicinal plant species utilization in diabetes (19 plant taxa and 251 use-report) and gastro-intestinal (52 plant taxa and 423 use-report) groups might be due to the traditional taste habits such as consuming high amounts of carbohydrate-based food and salty (particularly milk products, such as cheese), sour and grid meals and as well as warm tea. </w:t>
      </w:r>
    </w:p>
    <w:p w14:paraId="03E15E79" w14:textId="4F47BD94" w:rsidR="00A0537A" w:rsidRPr="00A35F0E" w:rsidRDefault="00870BE6" w:rsidP="00A35F0E">
      <w:pPr>
        <w:spacing w:line="276" w:lineRule="auto"/>
        <w:jc w:val="center"/>
        <w:rPr>
          <w:rFonts w:asciiTheme="majorBidi" w:hAnsiTheme="majorBidi" w:cstheme="majorBidi"/>
          <w:b/>
          <w:bCs/>
          <w:sz w:val="28"/>
          <w:szCs w:val="28"/>
        </w:rPr>
      </w:pPr>
      <w:r w:rsidRPr="00A35F0E">
        <w:rPr>
          <w:rFonts w:asciiTheme="majorBidi" w:hAnsiTheme="majorBidi" w:cstheme="majorBidi"/>
          <w:noProof/>
          <w:sz w:val="28"/>
          <w:szCs w:val="28"/>
        </w:rPr>
        <w:drawing>
          <wp:inline distT="0" distB="0" distL="0" distR="0" wp14:anchorId="0E40C9A2" wp14:editId="6A99BCDB">
            <wp:extent cx="5615940" cy="3070860"/>
            <wp:effectExtent l="0" t="38100" r="3810" b="53340"/>
            <wp:docPr id="11" name="Chart 11">
              <a:extLst xmlns:a="http://schemas.openxmlformats.org/drawingml/2006/main">
                <a:ext uri="{FF2B5EF4-FFF2-40B4-BE49-F238E27FC236}">
                  <a16:creationId xmlns:a16="http://schemas.microsoft.com/office/drawing/2014/main" id="{9F85F8B9-E8AE-455E-B904-F224E697EF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624D0EB" w14:textId="7EA07D82" w:rsidR="00C4113F" w:rsidRPr="00A35F0E" w:rsidRDefault="00A0537A" w:rsidP="00A35F0E">
      <w:pPr>
        <w:spacing w:line="276" w:lineRule="auto"/>
        <w:jc w:val="center"/>
        <w:rPr>
          <w:rFonts w:asciiTheme="majorBidi" w:hAnsiTheme="majorBidi" w:cstheme="majorBidi"/>
          <w:sz w:val="28"/>
          <w:szCs w:val="28"/>
        </w:rPr>
      </w:pPr>
      <w:r w:rsidRPr="00A35F0E">
        <w:rPr>
          <w:rFonts w:asciiTheme="majorBidi" w:hAnsiTheme="majorBidi" w:cstheme="majorBidi"/>
          <w:sz w:val="28"/>
          <w:szCs w:val="28"/>
        </w:rPr>
        <w:t xml:space="preserve">Fig </w:t>
      </w:r>
      <w:r w:rsidR="00C31171" w:rsidRPr="00A35F0E">
        <w:rPr>
          <w:rFonts w:asciiTheme="majorBidi" w:hAnsiTheme="majorBidi" w:cstheme="majorBidi"/>
          <w:sz w:val="28"/>
          <w:szCs w:val="28"/>
        </w:rPr>
        <w:t>8</w:t>
      </w:r>
      <w:r w:rsidRPr="00A35F0E">
        <w:rPr>
          <w:rFonts w:asciiTheme="majorBidi" w:hAnsiTheme="majorBidi" w:cstheme="majorBidi"/>
          <w:sz w:val="28"/>
          <w:szCs w:val="28"/>
        </w:rPr>
        <w:t>. The most of treated diseases</w:t>
      </w:r>
      <w:r w:rsidR="003B2903" w:rsidRPr="00A35F0E">
        <w:rPr>
          <w:rFonts w:asciiTheme="majorBidi" w:hAnsiTheme="majorBidi" w:cstheme="majorBidi"/>
          <w:sz w:val="28"/>
          <w:szCs w:val="28"/>
        </w:rPr>
        <w:t>.</w:t>
      </w:r>
    </w:p>
    <w:p w14:paraId="4B32ED79" w14:textId="54B54F6D" w:rsidR="0090388B" w:rsidRPr="00A35F0E" w:rsidRDefault="0090388B" w:rsidP="00A35F0E">
      <w:pPr>
        <w:pStyle w:val="Heading1"/>
        <w:spacing w:line="276" w:lineRule="auto"/>
        <w:rPr>
          <w:rFonts w:asciiTheme="majorBidi" w:hAnsiTheme="majorBidi" w:cstheme="majorBidi"/>
          <w:sz w:val="32"/>
          <w:szCs w:val="32"/>
        </w:rPr>
      </w:pPr>
      <w:bookmarkStart w:id="28" w:name="_Toc162823834"/>
      <w:r w:rsidRPr="00A35F0E">
        <w:rPr>
          <w:rFonts w:asciiTheme="majorBidi" w:hAnsiTheme="majorBidi" w:cstheme="majorBidi"/>
          <w:sz w:val="32"/>
          <w:szCs w:val="32"/>
        </w:rPr>
        <w:t xml:space="preserve">4.9. </w:t>
      </w:r>
      <w:r w:rsidR="00BD71D7" w:rsidRPr="00A35F0E">
        <w:rPr>
          <w:rFonts w:asciiTheme="majorBidi" w:hAnsiTheme="majorBidi" w:cstheme="majorBidi"/>
          <w:sz w:val="32"/>
          <w:szCs w:val="32"/>
        </w:rPr>
        <w:t>The growth habit of plants</w:t>
      </w:r>
      <w:bookmarkEnd w:id="28"/>
    </w:p>
    <w:p w14:paraId="26F2990D" w14:textId="53E4C18A" w:rsidR="0090388B" w:rsidRPr="00A35F0E" w:rsidRDefault="006051EE" w:rsidP="00A35F0E">
      <w:pPr>
        <w:spacing w:line="276" w:lineRule="auto"/>
        <w:jc w:val="both"/>
        <w:rPr>
          <w:rFonts w:asciiTheme="majorBidi" w:hAnsiTheme="majorBidi" w:cstheme="majorBidi"/>
          <w:sz w:val="28"/>
          <w:szCs w:val="28"/>
        </w:rPr>
      </w:pPr>
      <w:r w:rsidRPr="00A35F0E">
        <w:rPr>
          <w:rFonts w:asciiTheme="majorBidi" w:hAnsiTheme="majorBidi" w:cstheme="majorBidi"/>
          <w:sz w:val="28"/>
          <w:szCs w:val="28"/>
        </w:rPr>
        <w:t>The results of growth form analysis of medicinal plants showed that shrubs</w:t>
      </w:r>
      <w:r w:rsidR="00FA63BE" w:rsidRPr="00A35F0E">
        <w:rPr>
          <w:rFonts w:asciiTheme="majorBidi" w:hAnsiTheme="majorBidi" w:cstheme="majorBidi"/>
          <w:sz w:val="28"/>
          <w:szCs w:val="28"/>
        </w:rPr>
        <w:t xml:space="preserve"> and trees</w:t>
      </w:r>
      <w:r w:rsidRPr="00A35F0E">
        <w:rPr>
          <w:rFonts w:asciiTheme="majorBidi" w:hAnsiTheme="majorBidi" w:cstheme="majorBidi"/>
          <w:sz w:val="28"/>
          <w:szCs w:val="28"/>
        </w:rPr>
        <w:t xml:space="preserve"> made up the highest proportion being</w:t>
      </w:r>
      <w:r w:rsidR="00FA63BE" w:rsidRPr="00A35F0E">
        <w:rPr>
          <w:rFonts w:asciiTheme="majorBidi" w:hAnsiTheme="majorBidi" w:cstheme="majorBidi"/>
          <w:sz w:val="28"/>
          <w:szCs w:val="28"/>
        </w:rPr>
        <w:t xml:space="preserve"> </w:t>
      </w:r>
      <w:r w:rsidRPr="00A35F0E">
        <w:rPr>
          <w:rFonts w:asciiTheme="majorBidi" w:hAnsiTheme="majorBidi" w:cstheme="majorBidi"/>
          <w:sz w:val="28"/>
          <w:szCs w:val="28"/>
        </w:rPr>
        <w:t>represented (</w:t>
      </w:r>
      <w:r w:rsidR="00FA63BE" w:rsidRPr="00A35F0E">
        <w:rPr>
          <w:rFonts w:asciiTheme="majorBidi" w:hAnsiTheme="majorBidi" w:cstheme="majorBidi"/>
          <w:sz w:val="28"/>
          <w:szCs w:val="28"/>
        </w:rPr>
        <w:t>33.7</w:t>
      </w:r>
      <w:r w:rsidRPr="00A35F0E">
        <w:rPr>
          <w:rFonts w:asciiTheme="majorBidi" w:hAnsiTheme="majorBidi" w:cstheme="majorBidi"/>
          <w:sz w:val="28"/>
          <w:szCs w:val="28"/>
        </w:rPr>
        <w:t xml:space="preserve"> %), followed by herbs (</w:t>
      </w:r>
      <w:r w:rsidR="00FA63BE" w:rsidRPr="00A35F0E">
        <w:rPr>
          <w:rFonts w:asciiTheme="majorBidi" w:hAnsiTheme="majorBidi" w:cstheme="majorBidi"/>
          <w:sz w:val="28"/>
          <w:szCs w:val="28"/>
        </w:rPr>
        <w:t>32.61</w:t>
      </w:r>
      <w:r w:rsidR="00DC1E4B" w:rsidRPr="00A35F0E">
        <w:rPr>
          <w:rFonts w:asciiTheme="majorBidi" w:hAnsiTheme="majorBidi" w:cstheme="majorBidi"/>
          <w:sz w:val="28"/>
          <w:szCs w:val="28"/>
        </w:rPr>
        <w:t>%</w:t>
      </w:r>
      <w:r w:rsidR="00FA63BE" w:rsidRPr="00A35F0E">
        <w:rPr>
          <w:rFonts w:asciiTheme="majorBidi" w:hAnsiTheme="majorBidi" w:cstheme="majorBidi"/>
          <w:sz w:val="28"/>
          <w:szCs w:val="28"/>
        </w:rPr>
        <w:t xml:space="preserve">) </w:t>
      </w:r>
      <w:r w:rsidRPr="00A35F0E">
        <w:rPr>
          <w:rFonts w:asciiTheme="majorBidi" w:hAnsiTheme="majorBidi" w:cstheme="majorBidi"/>
          <w:sz w:val="28"/>
          <w:szCs w:val="28"/>
        </w:rPr>
        <w:t xml:space="preserve">(Figure </w:t>
      </w:r>
      <w:r w:rsidR="00FA63BE" w:rsidRPr="00A35F0E">
        <w:rPr>
          <w:rFonts w:asciiTheme="majorBidi" w:hAnsiTheme="majorBidi" w:cstheme="majorBidi"/>
          <w:sz w:val="28"/>
          <w:szCs w:val="28"/>
        </w:rPr>
        <w:t>9</w:t>
      </w:r>
      <w:r w:rsidRPr="00A35F0E">
        <w:rPr>
          <w:rFonts w:asciiTheme="majorBidi" w:hAnsiTheme="majorBidi" w:cstheme="majorBidi"/>
          <w:sz w:val="28"/>
          <w:szCs w:val="28"/>
        </w:rPr>
        <w:t xml:space="preserve">). This finding is contrary to the general pattern seen in most medicinal inventories </w:t>
      </w:r>
      <w:r w:rsidR="00FA63BE" w:rsidRPr="00A35F0E">
        <w:rPr>
          <w:rFonts w:asciiTheme="majorBidi" w:hAnsiTheme="majorBidi" w:cstheme="majorBidi"/>
          <w:sz w:val="28"/>
          <w:szCs w:val="28"/>
        </w:rPr>
        <w:t xml:space="preserve">(Giday et al., 2003 and Yineger et al., 2007) </w:t>
      </w:r>
      <w:r w:rsidRPr="00A35F0E">
        <w:rPr>
          <w:rFonts w:asciiTheme="majorBidi" w:hAnsiTheme="majorBidi" w:cstheme="majorBidi"/>
          <w:sz w:val="28"/>
          <w:szCs w:val="28"/>
        </w:rPr>
        <w:t xml:space="preserve">where herbaceous medicinal plants dominate. This could be associated to the abundance and </w:t>
      </w:r>
      <w:r w:rsidR="00FA63BE" w:rsidRPr="00A35F0E">
        <w:rPr>
          <w:rFonts w:asciiTheme="majorBidi" w:hAnsiTheme="majorBidi" w:cstheme="majorBidi"/>
          <w:sz w:val="28"/>
          <w:szCs w:val="28"/>
        </w:rPr>
        <w:t>year-round</w:t>
      </w:r>
      <w:r w:rsidRPr="00A35F0E">
        <w:rPr>
          <w:rFonts w:asciiTheme="majorBidi" w:hAnsiTheme="majorBidi" w:cstheme="majorBidi"/>
          <w:sz w:val="28"/>
          <w:szCs w:val="28"/>
        </w:rPr>
        <w:t xml:space="preserve"> availability of shrub species in the study area</w:t>
      </w:r>
      <w:r w:rsidR="00FA63BE" w:rsidRPr="00A35F0E">
        <w:rPr>
          <w:rFonts w:asciiTheme="majorBidi" w:hAnsiTheme="majorBidi" w:cstheme="majorBidi"/>
          <w:sz w:val="28"/>
          <w:szCs w:val="28"/>
        </w:rPr>
        <w:t xml:space="preserve">. Moreover, </w:t>
      </w:r>
      <w:r w:rsidR="00114BB7" w:rsidRPr="00A35F0E">
        <w:rPr>
          <w:rFonts w:asciiTheme="majorBidi" w:hAnsiTheme="majorBidi" w:cstheme="majorBidi"/>
          <w:sz w:val="28"/>
          <w:szCs w:val="28"/>
        </w:rPr>
        <w:t>this</w:t>
      </w:r>
      <w:r w:rsidR="00767B5B" w:rsidRPr="00A35F0E">
        <w:rPr>
          <w:rFonts w:asciiTheme="majorBidi" w:hAnsiTheme="majorBidi" w:cstheme="majorBidi"/>
          <w:sz w:val="28"/>
          <w:szCs w:val="28"/>
        </w:rPr>
        <w:t xml:space="preserve"> result disagreement with the previous work by Ahmed, (2016) who indicates that herbs (75 %) were the most abundant plants utilized by traditional healers to treat various disorders and ailments in local areas of Sulaymaniyah Province, followed by trees (13 %) and shrub species (12 %).</w:t>
      </w:r>
    </w:p>
    <w:p w14:paraId="6E74F3C2" w14:textId="656458D1" w:rsidR="00BD71D7" w:rsidRPr="00A35F0E" w:rsidRDefault="00BD71D7" w:rsidP="00A35F0E">
      <w:pPr>
        <w:pStyle w:val="body"/>
        <w:spacing w:line="276" w:lineRule="auto"/>
        <w:jc w:val="center"/>
        <w:rPr>
          <w:szCs w:val="28"/>
        </w:rPr>
      </w:pPr>
      <w:r w:rsidRPr="00A35F0E">
        <w:rPr>
          <w:noProof/>
          <w:szCs w:val="28"/>
        </w:rPr>
        <w:drawing>
          <wp:inline distT="0" distB="0" distL="0" distR="0" wp14:anchorId="55B03466" wp14:editId="508D0037">
            <wp:extent cx="4632960" cy="2453640"/>
            <wp:effectExtent l="0" t="0" r="15240" b="3810"/>
            <wp:docPr id="10" name="Chart 10">
              <a:extLst xmlns:a="http://schemas.openxmlformats.org/drawingml/2006/main">
                <a:ext uri="{FF2B5EF4-FFF2-40B4-BE49-F238E27FC236}">
                  <a16:creationId xmlns:a16="http://schemas.microsoft.com/office/drawing/2014/main" id="{B73ED844-736B-4B71-AAB3-8D920C264E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4797AA4" w14:textId="4C1D9AC2" w:rsidR="009A327E" w:rsidRPr="00A35F0E" w:rsidRDefault="00BD71D7" w:rsidP="00A35F0E">
      <w:pPr>
        <w:pStyle w:val="body"/>
        <w:spacing w:line="276" w:lineRule="auto"/>
        <w:rPr>
          <w:szCs w:val="28"/>
        </w:rPr>
      </w:pPr>
      <w:r w:rsidRPr="00A35F0E">
        <w:rPr>
          <w:szCs w:val="28"/>
        </w:rPr>
        <w:t>Fig 7. Percentage of the recorded plants according to plant type (Habit)</w:t>
      </w:r>
      <w:r w:rsidR="008C38BA" w:rsidRPr="00A35F0E">
        <w:rPr>
          <w:szCs w:val="28"/>
        </w:rPr>
        <w:t>.</w:t>
      </w:r>
    </w:p>
    <w:p w14:paraId="58E4B2BC" w14:textId="7EBBC6A9" w:rsidR="00A82FE7" w:rsidRPr="00A35F0E" w:rsidRDefault="00A82FE7" w:rsidP="00A35F0E">
      <w:pPr>
        <w:pStyle w:val="Heading1"/>
        <w:spacing w:line="276" w:lineRule="auto"/>
        <w:rPr>
          <w:rFonts w:asciiTheme="majorBidi" w:hAnsiTheme="majorBidi" w:cstheme="majorBidi"/>
          <w:sz w:val="32"/>
          <w:szCs w:val="32"/>
        </w:rPr>
      </w:pPr>
      <w:bookmarkStart w:id="29" w:name="_Toc162823835"/>
      <w:r w:rsidRPr="00A35F0E">
        <w:rPr>
          <w:rFonts w:asciiTheme="majorBidi" w:hAnsiTheme="majorBidi" w:cstheme="majorBidi"/>
          <w:sz w:val="32"/>
          <w:szCs w:val="32"/>
        </w:rPr>
        <w:t>Conclusion</w:t>
      </w:r>
      <w:bookmarkEnd w:id="29"/>
    </w:p>
    <w:p w14:paraId="259D53A5" w14:textId="4C4E2D66" w:rsidR="00EA1F22" w:rsidRPr="00A35F0E" w:rsidRDefault="00A82FE7" w:rsidP="00A35F0E">
      <w:pPr>
        <w:pStyle w:val="body"/>
        <w:spacing w:line="276" w:lineRule="auto"/>
        <w:rPr>
          <w:szCs w:val="28"/>
        </w:rPr>
      </w:pPr>
      <w:r w:rsidRPr="00A35F0E">
        <w:rPr>
          <w:szCs w:val="28"/>
        </w:rPr>
        <w:t xml:space="preserve">Herbal medicines are essential pharmaceuticals that have traditionally been utilized in Kurdistan to treat a variety of diseases. Herbal remedies were most commonly used by those who had gastrointestinal problems, inflammations, high blood pressure, high cholesterol, headaches, or hypertension. Herbal treatments from the plant groups Asteraceae, Fabaceae, Laminaceae, and Apiaceae were more commonly utilized in </w:t>
      </w:r>
      <w:r w:rsidR="008C38BA" w:rsidRPr="00A35F0E">
        <w:rPr>
          <w:szCs w:val="28"/>
        </w:rPr>
        <w:t>the city of Erbil</w:t>
      </w:r>
      <w:r w:rsidRPr="00A35F0E">
        <w:rPr>
          <w:szCs w:val="28"/>
        </w:rPr>
        <w:t xml:space="preserve">. </w:t>
      </w:r>
      <w:r w:rsidRPr="00A35F0E">
        <w:rPr>
          <w:szCs w:val="28"/>
        </w:rPr>
        <w:br/>
        <w:t xml:space="preserve">According to the findings of this study, the study region is rich in native medicinal plant species and associated traditional knowledge. </w:t>
      </w:r>
      <w:r w:rsidR="00AA6860" w:rsidRPr="00A35F0E">
        <w:rPr>
          <w:szCs w:val="28"/>
        </w:rPr>
        <w:t xml:space="preserve">Kurdish patients might acquire medicinal plants from traditional herbalists and doctors who had prior expertise using medicinal plants to cure ailments and improve health. </w:t>
      </w:r>
      <w:r w:rsidR="008C38BA" w:rsidRPr="00A35F0E">
        <w:rPr>
          <w:szCs w:val="28"/>
        </w:rPr>
        <w:t>They</w:t>
      </w:r>
      <w:r w:rsidR="00AA6860" w:rsidRPr="00A35F0E">
        <w:rPr>
          <w:szCs w:val="28"/>
        </w:rPr>
        <w:t xml:space="preserve"> may benefit from utilizing medicinal plants rather than pharmaceutical medications since pharmaceutical drugs have several adverse effects on human health, whereas medicinal plants grow organically. Furthermore, therapeutic plants are less expensive than particular pharmaceutical treatments for poor and rural Kurdish people who cannot afford medicines.</w:t>
      </w:r>
    </w:p>
    <w:p w14:paraId="33E409A8" w14:textId="77777777" w:rsidR="00A35F0E" w:rsidRDefault="00A35F0E" w:rsidP="00A35F0E">
      <w:pPr>
        <w:pStyle w:val="Heading1"/>
        <w:spacing w:line="276" w:lineRule="auto"/>
        <w:rPr>
          <w:rFonts w:asciiTheme="majorBidi" w:hAnsiTheme="majorBidi" w:cstheme="majorBidi"/>
          <w:sz w:val="32"/>
          <w:szCs w:val="32"/>
        </w:rPr>
      </w:pPr>
    </w:p>
    <w:p w14:paraId="69E09AB8" w14:textId="77777777" w:rsidR="00A35F0E" w:rsidRDefault="00A35F0E" w:rsidP="00A35F0E">
      <w:pPr>
        <w:pStyle w:val="Heading1"/>
        <w:spacing w:line="276" w:lineRule="auto"/>
        <w:rPr>
          <w:rFonts w:asciiTheme="majorBidi" w:hAnsiTheme="majorBidi" w:cstheme="majorBidi"/>
          <w:sz w:val="32"/>
          <w:szCs w:val="32"/>
        </w:rPr>
      </w:pPr>
    </w:p>
    <w:p w14:paraId="30901A0C" w14:textId="4E5339E3" w:rsidR="00C4113F" w:rsidRPr="00A35F0E" w:rsidRDefault="00C4113F" w:rsidP="00A35F0E">
      <w:pPr>
        <w:pStyle w:val="Heading1"/>
        <w:spacing w:line="276" w:lineRule="auto"/>
        <w:rPr>
          <w:rFonts w:asciiTheme="majorBidi" w:hAnsiTheme="majorBidi" w:cstheme="majorBidi"/>
          <w:sz w:val="32"/>
          <w:szCs w:val="32"/>
        </w:rPr>
      </w:pPr>
      <w:bookmarkStart w:id="30" w:name="_Toc162823836"/>
      <w:r w:rsidRPr="00A35F0E">
        <w:rPr>
          <w:rFonts w:asciiTheme="majorBidi" w:hAnsiTheme="majorBidi" w:cstheme="majorBidi"/>
          <w:sz w:val="32"/>
          <w:szCs w:val="32"/>
        </w:rPr>
        <w:t>Recommendations</w:t>
      </w:r>
      <w:bookmarkEnd w:id="30"/>
    </w:p>
    <w:p w14:paraId="5E34B734" w14:textId="648DE726" w:rsidR="00C4113F" w:rsidRPr="00A35F0E" w:rsidRDefault="00F70409" w:rsidP="00A35F0E">
      <w:pPr>
        <w:pStyle w:val="body"/>
        <w:numPr>
          <w:ilvl w:val="0"/>
          <w:numId w:val="28"/>
        </w:numPr>
        <w:spacing w:line="276" w:lineRule="auto"/>
        <w:rPr>
          <w:szCs w:val="28"/>
        </w:rPr>
      </w:pPr>
      <w:r w:rsidRPr="00A35F0E">
        <w:rPr>
          <w:szCs w:val="28"/>
        </w:rPr>
        <w:t>For treatments different diseases</w:t>
      </w:r>
      <w:r w:rsidR="008C38BA" w:rsidRPr="00A35F0E">
        <w:rPr>
          <w:szCs w:val="28"/>
        </w:rPr>
        <w:t xml:space="preserve"> considering</w:t>
      </w:r>
      <w:r w:rsidRPr="00A35F0E">
        <w:rPr>
          <w:szCs w:val="28"/>
        </w:rPr>
        <w:t xml:space="preserve"> </w:t>
      </w:r>
      <w:r w:rsidR="00C4113F" w:rsidRPr="00A35F0E">
        <w:rPr>
          <w:szCs w:val="28"/>
        </w:rPr>
        <w:t>medicinal plant</w:t>
      </w:r>
      <w:r w:rsidR="008C38BA" w:rsidRPr="00A35F0E">
        <w:rPr>
          <w:szCs w:val="28"/>
        </w:rPr>
        <w:t>s</w:t>
      </w:r>
      <w:r w:rsidR="00C4113F" w:rsidRPr="00A35F0E">
        <w:rPr>
          <w:szCs w:val="28"/>
        </w:rPr>
        <w:t xml:space="preserve"> </w:t>
      </w:r>
      <w:r w:rsidR="008C38BA" w:rsidRPr="00A35F0E">
        <w:rPr>
          <w:szCs w:val="28"/>
        </w:rPr>
        <w:t>instead of</w:t>
      </w:r>
      <w:r w:rsidR="00C4113F" w:rsidRPr="00A35F0E">
        <w:rPr>
          <w:szCs w:val="28"/>
        </w:rPr>
        <w:t xml:space="preserve"> pharmaceutical drugs. </w:t>
      </w:r>
    </w:p>
    <w:p w14:paraId="28F80E6B" w14:textId="370C0A79" w:rsidR="00C4113F" w:rsidRPr="00A35F0E" w:rsidRDefault="008C38BA" w:rsidP="00A35F0E">
      <w:pPr>
        <w:pStyle w:val="body"/>
        <w:numPr>
          <w:ilvl w:val="0"/>
          <w:numId w:val="28"/>
        </w:numPr>
        <w:spacing w:line="276" w:lineRule="auto"/>
        <w:rPr>
          <w:szCs w:val="28"/>
        </w:rPr>
      </w:pPr>
      <w:r w:rsidRPr="00A35F0E">
        <w:rPr>
          <w:szCs w:val="28"/>
        </w:rPr>
        <w:t xml:space="preserve">It is important to </w:t>
      </w:r>
      <w:r w:rsidR="00E46864" w:rsidRPr="00A35F0E">
        <w:rPr>
          <w:szCs w:val="28"/>
        </w:rPr>
        <w:t>give herbalists opportunity to open</w:t>
      </w:r>
      <w:r w:rsidRPr="00A35F0E">
        <w:rPr>
          <w:szCs w:val="28"/>
        </w:rPr>
        <w:t xml:space="preserve"> branches inside Hospitals.</w:t>
      </w:r>
    </w:p>
    <w:p w14:paraId="1F7B44CD" w14:textId="1D42539D" w:rsidR="0004443C" w:rsidRPr="00A35F0E" w:rsidRDefault="008C38BA" w:rsidP="00A35F0E">
      <w:pPr>
        <w:pStyle w:val="body"/>
        <w:numPr>
          <w:ilvl w:val="0"/>
          <w:numId w:val="28"/>
        </w:numPr>
        <w:spacing w:line="276" w:lineRule="auto"/>
        <w:rPr>
          <w:szCs w:val="28"/>
        </w:rPr>
      </w:pPr>
      <w:r w:rsidRPr="00A35F0E">
        <w:rPr>
          <w:szCs w:val="28"/>
        </w:rPr>
        <w:t>Encourage local people to consume natural drugs.</w:t>
      </w:r>
    </w:p>
    <w:p w14:paraId="49ED5734" w14:textId="17FA57B1" w:rsidR="00C4113F" w:rsidRPr="00A35F0E" w:rsidRDefault="008C38BA" w:rsidP="00A35F0E">
      <w:pPr>
        <w:pStyle w:val="body"/>
        <w:numPr>
          <w:ilvl w:val="0"/>
          <w:numId w:val="28"/>
        </w:numPr>
        <w:spacing w:line="276" w:lineRule="auto"/>
        <w:rPr>
          <w:szCs w:val="28"/>
        </w:rPr>
      </w:pPr>
      <w:r w:rsidRPr="00A35F0E">
        <w:rPr>
          <w:szCs w:val="28"/>
        </w:rPr>
        <w:t xml:space="preserve"> More research is </w:t>
      </w:r>
      <w:r w:rsidR="0016375A" w:rsidRPr="00A35F0E">
        <w:rPr>
          <w:szCs w:val="28"/>
        </w:rPr>
        <w:t>needed on</w:t>
      </w:r>
      <w:r w:rsidR="0004443C" w:rsidRPr="00A35F0E">
        <w:rPr>
          <w:szCs w:val="28"/>
        </w:rPr>
        <w:t xml:space="preserve"> </w:t>
      </w:r>
      <w:r w:rsidR="008334DB" w:rsidRPr="00A35F0E">
        <w:rPr>
          <w:szCs w:val="28"/>
        </w:rPr>
        <w:t>medicinal plants</w:t>
      </w:r>
      <w:r w:rsidR="0004443C" w:rsidRPr="00A35F0E">
        <w:rPr>
          <w:szCs w:val="28"/>
        </w:rPr>
        <w:t xml:space="preserve"> </w:t>
      </w:r>
      <w:r w:rsidR="008334DB" w:rsidRPr="00A35F0E">
        <w:rPr>
          <w:szCs w:val="28"/>
        </w:rPr>
        <w:t>Kurdistan Region</w:t>
      </w:r>
      <w:r w:rsidR="0004443C" w:rsidRPr="00A35F0E">
        <w:rPr>
          <w:szCs w:val="28"/>
        </w:rPr>
        <w:t>.</w:t>
      </w:r>
      <w:r w:rsidR="00C4113F" w:rsidRPr="00A35F0E">
        <w:rPr>
          <w:szCs w:val="28"/>
        </w:rPr>
        <w:t xml:space="preserve"> </w:t>
      </w:r>
    </w:p>
    <w:p w14:paraId="488287A2" w14:textId="78B92A2D" w:rsidR="00015B75" w:rsidRPr="00A35F0E" w:rsidRDefault="00797617" w:rsidP="00A35F0E">
      <w:pPr>
        <w:pStyle w:val="Heading1"/>
        <w:spacing w:line="276" w:lineRule="auto"/>
        <w:rPr>
          <w:rFonts w:asciiTheme="majorBidi" w:hAnsiTheme="majorBidi" w:cstheme="majorBidi"/>
          <w:sz w:val="32"/>
          <w:szCs w:val="32"/>
        </w:rPr>
      </w:pPr>
      <w:bookmarkStart w:id="31" w:name="_Toc162823837"/>
      <w:r w:rsidRPr="00A35F0E">
        <w:rPr>
          <w:rFonts w:asciiTheme="majorBidi" w:hAnsiTheme="majorBidi" w:cstheme="majorBidi"/>
          <w:sz w:val="32"/>
          <w:szCs w:val="32"/>
        </w:rPr>
        <w:t>References</w:t>
      </w:r>
      <w:bookmarkEnd w:id="31"/>
      <w:r w:rsidRPr="00A35F0E">
        <w:rPr>
          <w:rFonts w:asciiTheme="majorBidi" w:hAnsiTheme="majorBidi" w:cstheme="majorBidi"/>
          <w:sz w:val="32"/>
          <w:szCs w:val="32"/>
        </w:rPr>
        <w:t xml:space="preserve"> </w:t>
      </w:r>
      <w:r w:rsidR="007B630F" w:rsidRPr="00A35F0E">
        <w:rPr>
          <w:rFonts w:asciiTheme="majorBidi" w:hAnsiTheme="majorBidi" w:cstheme="majorBidi"/>
          <w:sz w:val="32"/>
          <w:szCs w:val="32"/>
        </w:rPr>
        <w:t xml:space="preserve"> </w:t>
      </w:r>
    </w:p>
    <w:p w14:paraId="09DF1FF3" w14:textId="77777777" w:rsidR="005C5BBF" w:rsidRPr="00A35F0E" w:rsidRDefault="005C5BBF" w:rsidP="00A35F0E">
      <w:pPr>
        <w:pStyle w:val="body"/>
        <w:spacing w:line="276" w:lineRule="auto"/>
        <w:ind w:hanging="720"/>
        <w:rPr>
          <w:sz w:val="24"/>
          <w:szCs w:val="24"/>
        </w:rPr>
      </w:pPr>
      <w:r w:rsidRPr="00A35F0E">
        <w:rPr>
          <w:sz w:val="24"/>
          <w:szCs w:val="24"/>
        </w:rPr>
        <w:t xml:space="preserve">  Abdollahi, M. and Afshar-Imani, B., 2003. A review on obesity and weight loss measures. Middle East Pharmacy, 11(5), pp.6-10.</w:t>
      </w:r>
    </w:p>
    <w:p w14:paraId="4FD9694B" w14:textId="77777777" w:rsidR="005C5BBF" w:rsidRPr="00A35F0E" w:rsidRDefault="005C5BBF" w:rsidP="00A35F0E">
      <w:pPr>
        <w:pStyle w:val="body"/>
        <w:spacing w:line="276" w:lineRule="auto"/>
        <w:ind w:hanging="720"/>
        <w:rPr>
          <w:sz w:val="24"/>
          <w:szCs w:val="24"/>
        </w:rPr>
      </w:pPr>
      <w:r w:rsidRPr="00A35F0E">
        <w:rPr>
          <w:sz w:val="24"/>
          <w:szCs w:val="24"/>
        </w:rPr>
        <w:t>Abdullah, F.O., Hussain, F.H.S., Sardar, A.S., Vita-Finzi, P. and Vidari, G., 2016. Phytochemistry and ethnopharmacology of medicinal plants used on Safeen Mountain in the Kurdistan Region of Iraq. Natural Product Communications, 11(12), p.1934578X1601101236.</w:t>
      </w:r>
    </w:p>
    <w:p w14:paraId="62A94F0A" w14:textId="77777777" w:rsidR="005C5BBF" w:rsidRPr="00A35F0E" w:rsidRDefault="005C5BBF" w:rsidP="00A35F0E">
      <w:pPr>
        <w:pStyle w:val="body"/>
        <w:spacing w:line="276" w:lineRule="auto"/>
        <w:ind w:hanging="720"/>
        <w:rPr>
          <w:sz w:val="24"/>
          <w:szCs w:val="24"/>
        </w:rPr>
      </w:pPr>
      <w:r w:rsidRPr="00A35F0E">
        <w:rPr>
          <w:sz w:val="24"/>
          <w:szCs w:val="24"/>
        </w:rPr>
        <w:t>Abdulrahman, M.D. and W Hamad, S., 2022. Traditional methods for treatment and management of measles in Northern Nigeria: Medicinal plants and their molecular docking. Ethnobotany Research and Applications, 23.</w:t>
      </w:r>
    </w:p>
    <w:p w14:paraId="144A28F3" w14:textId="77777777" w:rsidR="005C5BBF" w:rsidRPr="00A35F0E" w:rsidRDefault="005C5BBF" w:rsidP="00A35F0E">
      <w:pPr>
        <w:pStyle w:val="body"/>
        <w:spacing w:line="276" w:lineRule="auto"/>
        <w:ind w:hanging="720"/>
        <w:rPr>
          <w:sz w:val="24"/>
          <w:szCs w:val="24"/>
        </w:rPr>
      </w:pPr>
      <w:r w:rsidRPr="00A35F0E">
        <w:rPr>
          <w:sz w:val="24"/>
          <w:szCs w:val="24"/>
        </w:rPr>
        <w:t>Abdulrahman, M.D., 2022. Review of Ethnopharmacology, Morpho-Anatomy, Biological Evaluation and Chemical Composition of Syzygium polyanthum (Wight) Walp. Plant Science Today, 9(1), pp.167-177.</w:t>
      </w:r>
    </w:p>
    <w:p w14:paraId="7C119E7B" w14:textId="6D2A7685" w:rsidR="005C5BBF" w:rsidRPr="00A35F0E" w:rsidRDefault="0016375A" w:rsidP="00A35F0E">
      <w:pPr>
        <w:pStyle w:val="body"/>
        <w:spacing w:line="276" w:lineRule="auto"/>
        <w:ind w:hanging="720"/>
        <w:rPr>
          <w:sz w:val="24"/>
          <w:szCs w:val="24"/>
          <w:rtl/>
        </w:rPr>
      </w:pPr>
      <w:r w:rsidRPr="00A35F0E">
        <w:rPr>
          <w:sz w:val="24"/>
          <w:szCs w:val="24"/>
        </w:rPr>
        <w:t>Abdulrahman, M.D., Ali, A., Fatihah, H.N.N., Khandaker, M.M. And Mat, N.A.S.H.R.I.Y.A.H.,</w:t>
      </w:r>
      <w:r w:rsidR="005C5BBF" w:rsidRPr="00A35F0E">
        <w:rPr>
          <w:sz w:val="24"/>
          <w:szCs w:val="24"/>
        </w:rPr>
        <w:t xml:space="preserve"> 2018. Traditional medicinal knowledge of Malays in Terengganu, Peninsular Malaysia. Malayan Nature Journal, 70(3).</w:t>
      </w:r>
    </w:p>
    <w:p w14:paraId="4AF9DB54" w14:textId="77777777" w:rsidR="005C5BBF" w:rsidRPr="00A35F0E" w:rsidRDefault="005C5BBF" w:rsidP="00A35F0E">
      <w:pPr>
        <w:pStyle w:val="body"/>
        <w:spacing w:line="276" w:lineRule="auto"/>
        <w:ind w:hanging="720"/>
        <w:rPr>
          <w:sz w:val="24"/>
          <w:szCs w:val="24"/>
        </w:rPr>
      </w:pPr>
      <w:r w:rsidRPr="00A35F0E">
        <w:rPr>
          <w:sz w:val="24"/>
          <w:szCs w:val="24"/>
        </w:rPr>
        <w:t>Abdulrahman, M.D., Hama, H.A. And Hamad, S.W., 2023, May. Natural Therapies Utilization in Ranya, Kurdistan Region, Iraq. In IOP Conference Series: Earth and Environmental Science (Vol. 1185, No. 1, P. 012037). IOP Publishing.</w:t>
      </w:r>
    </w:p>
    <w:p w14:paraId="6E600F16" w14:textId="77777777" w:rsidR="005C5BBF" w:rsidRPr="00A35F0E" w:rsidRDefault="005C5BBF" w:rsidP="00A35F0E">
      <w:pPr>
        <w:pStyle w:val="body"/>
        <w:spacing w:line="276" w:lineRule="auto"/>
        <w:ind w:hanging="720"/>
        <w:rPr>
          <w:sz w:val="24"/>
          <w:szCs w:val="24"/>
        </w:rPr>
      </w:pPr>
      <w:r w:rsidRPr="00A35F0E">
        <w:rPr>
          <w:sz w:val="24"/>
          <w:szCs w:val="24"/>
        </w:rPr>
        <w:t>Ahmad, S.A. and Askari, A.A., 2015. Ethnobotany of the Hawraman region of Kurdistan Iraq. Harvard papers in botany, 20(1), pp.85-89.</w:t>
      </w:r>
    </w:p>
    <w:p w14:paraId="762FBC92" w14:textId="77777777" w:rsidR="005C5BBF" w:rsidRPr="00A35F0E" w:rsidRDefault="005C5BBF" w:rsidP="00A35F0E">
      <w:pPr>
        <w:pStyle w:val="body"/>
        <w:spacing w:line="276" w:lineRule="auto"/>
        <w:ind w:hanging="720"/>
        <w:rPr>
          <w:sz w:val="24"/>
          <w:szCs w:val="24"/>
        </w:rPr>
      </w:pPr>
      <w:r w:rsidRPr="00A35F0E">
        <w:rPr>
          <w:sz w:val="24"/>
          <w:szCs w:val="24"/>
        </w:rPr>
        <w:t>Ahmed, H.M., 2016. Ethnopharmaco botanical Study on The Medicinal Plants Used by Herbalists in Sulaymaniyah Province, Kurdistan, Iraq. Journal of Ethnobiology and Ethnomedicine, 12, Pp.1-17.</w:t>
      </w:r>
    </w:p>
    <w:p w14:paraId="2062175D" w14:textId="77777777" w:rsidR="005C5BBF" w:rsidRPr="00A35F0E" w:rsidRDefault="005C5BBF" w:rsidP="00A35F0E">
      <w:pPr>
        <w:pStyle w:val="body"/>
        <w:spacing w:line="276" w:lineRule="auto"/>
        <w:ind w:hanging="720"/>
        <w:rPr>
          <w:sz w:val="24"/>
          <w:szCs w:val="24"/>
        </w:rPr>
      </w:pPr>
      <w:r w:rsidRPr="00A35F0E">
        <w:rPr>
          <w:sz w:val="24"/>
          <w:szCs w:val="24"/>
        </w:rPr>
        <w:t xml:space="preserve">Ahmed, H.M., 2016. Ethnopharmacobotanical study on the medicinal plants used by herbalists in Sulaymaniyah Province, Kurdistan, Iraq. Journal of ethnobiology and ethnomedicine, 12(1), pp.1-17. </w:t>
      </w:r>
    </w:p>
    <w:p w14:paraId="6D44F059" w14:textId="77777777" w:rsidR="005C5BBF" w:rsidRPr="00A35F0E" w:rsidRDefault="005C5BBF" w:rsidP="00A35F0E">
      <w:pPr>
        <w:pStyle w:val="body"/>
        <w:spacing w:line="276" w:lineRule="auto"/>
        <w:ind w:hanging="720"/>
        <w:rPr>
          <w:sz w:val="24"/>
          <w:szCs w:val="24"/>
        </w:rPr>
      </w:pPr>
      <w:r w:rsidRPr="00A35F0E">
        <w:rPr>
          <w:sz w:val="24"/>
          <w:szCs w:val="24"/>
        </w:rPr>
        <w:t>Alsamarkandi, N.A., 1985. Principles of Drugs Composition (Esool Tarkeeb Aladwaii)-Investigated by Neglai Fathi. Baghdad: University of Baghdad Publication (Center for the Revival of Arab Scientific Heritage), pp.23-46.</w:t>
      </w:r>
    </w:p>
    <w:p w14:paraId="08C57CA6" w14:textId="77777777" w:rsidR="005C5BBF" w:rsidRPr="00A35F0E" w:rsidRDefault="005C5BBF" w:rsidP="00A35F0E">
      <w:pPr>
        <w:pStyle w:val="body"/>
        <w:spacing w:line="276" w:lineRule="auto"/>
        <w:ind w:hanging="720"/>
        <w:rPr>
          <w:sz w:val="24"/>
          <w:szCs w:val="24"/>
        </w:rPr>
      </w:pPr>
      <w:r w:rsidRPr="00A35F0E">
        <w:rPr>
          <w:sz w:val="24"/>
          <w:szCs w:val="24"/>
        </w:rPr>
        <w:t>Alwan A, Armstrong T, Bettcher D. 2011. Global Status Report on Non communicable Diseases 2010. World Health Organization.</w:t>
      </w:r>
    </w:p>
    <w:p w14:paraId="1B4B9897" w14:textId="77777777" w:rsidR="005C5BBF" w:rsidRPr="00A35F0E" w:rsidRDefault="005C5BBF" w:rsidP="00A35F0E">
      <w:pPr>
        <w:pStyle w:val="body"/>
        <w:spacing w:line="276" w:lineRule="auto"/>
        <w:ind w:hanging="720"/>
        <w:rPr>
          <w:sz w:val="24"/>
          <w:szCs w:val="24"/>
        </w:rPr>
      </w:pPr>
      <w:r w:rsidRPr="00A35F0E">
        <w:rPr>
          <w:sz w:val="24"/>
          <w:szCs w:val="24"/>
        </w:rPr>
        <w:t>Anderson, K.J., Teuber, S.S., Gobeille, A., Cremin, P., Waterhouse, A.L. and Steinberg, F.M., 2001. Walnut polyphenolics inhibit in vitro human plasma and LDL oxidation. The Journal of nutrition, 131(11), pp.2837-2842.</w:t>
      </w:r>
    </w:p>
    <w:p w14:paraId="3E2999BE" w14:textId="77777777" w:rsidR="005C5BBF" w:rsidRPr="00A35F0E" w:rsidRDefault="005C5BBF" w:rsidP="00A35F0E">
      <w:pPr>
        <w:pStyle w:val="body"/>
        <w:spacing w:line="276" w:lineRule="auto"/>
        <w:ind w:hanging="720"/>
        <w:rPr>
          <w:sz w:val="24"/>
          <w:szCs w:val="24"/>
        </w:rPr>
      </w:pPr>
      <w:r w:rsidRPr="00A35F0E">
        <w:rPr>
          <w:sz w:val="24"/>
          <w:szCs w:val="24"/>
        </w:rPr>
        <w:t>Anon. Herbal Drug Market Expanding. Available at: http://sntpost</w:t>
      </w:r>
      <w:r w:rsidRPr="00A35F0E">
        <w:rPr>
          <w:sz w:val="24"/>
          <w:szCs w:val="24"/>
          <w:rtl/>
        </w:rPr>
        <w:t>.</w:t>
      </w:r>
    </w:p>
    <w:p w14:paraId="5CFBF366" w14:textId="77777777" w:rsidR="005C5BBF" w:rsidRPr="00A35F0E" w:rsidRDefault="005C5BBF" w:rsidP="00A35F0E">
      <w:pPr>
        <w:pStyle w:val="body"/>
        <w:spacing w:line="276" w:lineRule="auto"/>
        <w:ind w:hanging="720"/>
        <w:rPr>
          <w:sz w:val="24"/>
          <w:szCs w:val="24"/>
        </w:rPr>
      </w:pPr>
      <w:r w:rsidRPr="00A35F0E">
        <w:rPr>
          <w:sz w:val="24"/>
          <w:szCs w:val="24"/>
        </w:rPr>
        <w:t>Aslan, M., Orhan, N., Orhan, D.D. and Ergun, F., 2010. Hypoglycemic activity and antioxidant potential of some medicinal plants traditionally used in Turkey for diabetes. Journal of Ethnopharmacology, 128(2), pp.384-389.</w:t>
      </w:r>
    </w:p>
    <w:p w14:paraId="48B5870A" w14:textId="77777777" w:rsidR="005C5BBF" w:rsidRPr="00A35F0E" w:rsidRDefault="005C5BBF" w:rsidP="00A35F0E">
      <w:pPr>
        <w:pStyle w:val="body"/>
        <w:spacing w:line="276" w:lineRule="auto"/>
        <w:ind w:hanging="720"/>
        <w:rPr>
          <w:sz w:val="24"/>
          <w:szCs w:val="24"/>
        </w:rPr>
      </w:pPr>
      <w:r w:rsidRPr="00A35F0E">
        <w:rPr>
          <w:sz w:val="24"/>
          <w:szCs w:val="24"/>
        </w:rPr>
        <w:t>Association BM. Complementary Medicine. New Approaches to Good</w:t>
      </w:r>
    </w:p>
    <w:p w14:paraId="770A758D" w14:textId="77777777" w:rsidR="005C5BBF" w:rsidRPr="00A35F0E" w:rsidRDefault="005C5BBF" w:rsidP="00A35F0E">
      <w:pPr>
        <w:pStyle w:val="body"/>
        <w:spacing w:line="276" w:lineRule="auto"/>
        <w:ind w:hanging="720"/>
        <w:rPr>
          <w:sz w:val="24"/>
          <w:szCs w:val="24"/>
        </w:rPr>
      </w:pPr>
      <w:r w:rsidRPr="00A35F0E">
        <w:rPr>
          <w:sz w:val="24"/>
          <w:szCs w:val="24"/>
        </w:rPr>
        <w:t>Avicenna, 1980. Law in medicine (Alkanoon Fe Aldheb). Al-Ma’aref Library Publications, Beirut, 260-332.</w:t>
      </w:r>
    </w:p>
    <w:p w14:paraId="674CAA24" w14:textId="77777777" w:rsidR="005C5BBF" w:rsidRPr="00A35F0E" w:rsidRDefault="005C5BBF" w:rsidP="00A35F0E">
      <w:pPr>
        <w:pStyle w:val="body"/>
        <w:spacing w:line="276" w:lineRule="auto"/>
        <w:ind w:hanging="720"/>
        <w:rPr>
          <w:sz w:val="24"/>
          <w:szCs w:val="24"/>
        </w:rPr>
      </w:pPr>
      <w:r w:rsidRPr="00A35F0E">
        <w:rPr>
          <w:sz w:val="24"/>
          <w:szCs w:val="24"/>
        </w:rPr>
        <w:t>Bakırel, T., Bakırel, U., Keleş, O.Ü., Ülgen, S.G. and Yardibi, H., 2008. In vivo assessment of antidiabetic and antioxidant activities of rosemary (Rosmarinus officinalis) in alloxan-diabetic rabbits. Journal of ethnopharmacology, 116(1), pp.64-73.</w:t>
      </w:r>
    </w:p>
    <w:p w14:paraId="0328141A" w14:textId="77777777" w:rsidR="005C5BBF" w:rsidRPr="00A35F0E" w:rsidRDefault="005C5BBF" w:rsidP="00A35F0E">
      <w:pPr>
        <w:pStyle w:val="body"/>
        <w:spacing w:line="276" w:lineRule="auto"/>
        <w:ind w:hanging="720"/>
        <w:rPr>
          <w:sz w:val="24"/>
          <w:szCs w:val="24"/>
        </w:rPr>
      </w:pPr>
      <w:r w:rsidRPr="00A35F0E">
        <w:rPr>
          <w:sz w:val="24"/>
          <w:szCs w:val="24"/>
        </w:rPr>
        <w:t>Barnes, P.M., Powell-Griner, E., McFann, K. and Nahin, R.L., 2004, June. Complementary and alternative medicine use among adults: United States, 2002. In Seminars in integrative medicine (Vol. 2, No. 2, pp. 54-71). WB Saunders.</w:t>
      </w:r>
    </w:p>
    <w:p w14:paraId="3397E7F0" w14:textId="77777777" w:rsidR="005C5BBF" w:rsidRPr="00A35F0E" w:rsidRDefault="005C5BBF" w:rsidP="00A35F0E">
      <w:pPr>
        <w:pStyle w:val="body"/>
        <w:spacing w:line="276" w:lineRule="auto"/>
        <w:ind w:hanging="720"/>
        <w:rPr>
          <w:sz w:val="24"/>
          <w:szCs w:val="24"/>
        </w:rPr>
      </w:pPr>
      <w:r w:rsidRPr="00A35F0E">
        <w:rPr>
          <w:sz w:val="24"/>
          <w:szCs w:val="24"/>
        </w:rPr>
        <w:t>Barnes, P.M., Powell-Griner, E., McFann, K. and Nahin, R.L., 2004, June. Complementary and alternative medicine use among adults: United States, 2002. In Seminars in integrative medicine (Vol. 2, No. 2, pp. 54-71). WB Saunders.</w:t>
      </w:r>
    </w:p>
    <w:p w14:paraId="65A9A865" w14:textId="363BB498" w:rsidR="005C5BBF" w:rsidRPr="00A35F0E" w:rsidRDefault="005C5BBF" w:rsidP="00A35F0E">
      <w:pPr>
        <w:pStyle w:val="body"/>
        <w:spacing w:line="276" w:lineRule="auto"/>
        <w:ind w:hanging="720"/>
        <w:rPr>
          <w:sz w:val="24"/>
          <w:szCs w:val="24"/>
        </w:rPr>
      </w:pPr>
      <w:r w:rsidRPr="00A35F0E">
        <w:rPr>
          <w:sz w:val="24"/>
          <w:szCs w:val="24"/>
        </w:rPr>
        <w:t xml:space="preserve">Benlamdini, N., Elhafian, M., Rochdi, A. And Zidane, L., 2014. Étude Floristique Et Ethnobotanique De La Flore Médicinale Du Haut Atlas Oriental (Haute Moulouya). Journal </w:t>
      </w:r>
      <w:r w:rsidR="00A35F0E" w:rsidRPr="00A35F0E">
        <w:rPr>
          <w:sz w:val="24"/>
          <w:szCs w:val="24"/>
        </w:rPr>
        <w:t>of</w:t>
      </w:r>
      <w:r w:rsidRPr="00A35F0E">
        <w:rPr>
          <w:sz w:val="24"/>
          <w:szCs w:val="24"/>
        </w:rPr>
        <w:t xml:space="preserve"> Applied Biosciences, 78, Pp.6771-6787.</w:t>
      </w:r>
    </w:p>
    <w:p w14:paraId="0B857251" w14:textId="77777777" w:rsidR="005C5BBF" w:rsidRPr="00A35F0E" w:rsidRDefault="005C5BBF" w:rsidP="00A35F0E">
      <w:pPr>
        <w:pStyle w:val="body"/>
        <w:spacing w:line="276" w:lineRule="auto"/>
        <w:ind w:hanging="720"/>
        <w:rPr>
          <w:sz w:val="24"/>
          <w:szCs w:val="24"/>
        </w:rPr>
      </w:pPr>
      <w:r w:rsidRPr="00A35F0E">
        <w:rPr>
          <w:sz w:val="24"/>
          <w:szCs w:val="24"/>
        </w:rPr>
        <w:t>Bhutani, K.K., Birari, R. and Kapat, K., 2007. Potential anti-obesity and lipid lowering natural products: a review. Natural Product Communications, 2(3), p.1934578X0700200316.</w:t>
      </w:r>
    </w:p>
    <w:p w14:paraId="0F8FF848" w14:textId="77777777" w:rsidR="005C5BBF" w:rsidRPr="00A35F0E" w:rsidRDefault="005C5BBF" w:rsidP="00A35F0E">
      <w:pPr>
        <w:pStyle w:val="body"/>
        <w:spacing w:line="276" w:lineRule="auto"/>
        <w:ind w:hanging="720"/>
        <w:rPr>
          <w:sz w:val="24"/>
          <w:szCs w:val="24"/>
          <w:rtl/>
        </w:rPr>
      </w:pPr>
      <w:r w:rsidRPr="00A35F0E">
        <w:rPr>
          <w:sz w:val="24"/>
          <w:szCs w:val="24"/>
        </w:rPr>
        <w:t>Chand, G.M. and Chand, T.A., 2015. Critical review on commonly used herbal drugs in CKD. J Med Plants Stud, 3(4), pp.44-7.</w:t>
      </w:r>
    </w:p>
    <w:p w14:paraId="2134A8BE" w14:textId="77777777" w:rsidR="005C5BBF" w:rsidRPr="00A35F0E" w:rsidRDefault="005C5BBF" w:rsidP="00A35F0E">
      <w:pPr>
        <w:pStyle w:val="body"/>
        <w:spacing w:line="276" w:lineRule="auto"/>
        <w:ind w:hanging="720"/>
        <w:rPr>
          <w:sz w:val="24"/>
          <w:szCs w:val="24"/>
        </w:rPr>
      </w:pPr>
      <w:r w:rsidRPr="00A35F0E">
        <w:rPr>
          <w:sz w:val="24"/>
          <w:szCs w:val="24"/>
        </w:rPr>
        <w:t xml:space="preserve">Chinese Herbal Medicine in the Treatment of Chronic Kidney Disease [Internet]. [cited Feb 20], 2015. </w:t>
      </w:r>
    </w:p>
    <w:p w14:paraId="7C3A388B" w14:textId="77777777" w:rsidR="005C5BBF" w:rsidRPr="00A35F0E" w:rsidRDefault="005C5BBF" w:rsidP="00A35F0E">
      <w:pPr>
        <w:pStyle w:val="body"/>
        <w:spacing w:line="276" w:lineRule="auto"/>
        <w:ind w:hanging="720"/>
        <w:rPr>
          <w:sz w:val="24"/>
          <w:szCs w:val="24"/>
        </w:rPr>
      </w:pPr>
      <w:r w:rsidRPr="00A35F0E">
        <w:rPr>
          <w:sz w:val="24"/>
          <w:szCs w:val="24"/>
        </w:rPr>
        <w:t>Chivian, E. Biodiversity: Its Importance to Human Health. Master’s Thesis, Center for Health and the Global Environment, Harvard Medical School, Cambridge, UK, 2002. cost of alternative medicine in Australia. Lancet 1996</w:t>
      </w:r>
      <w:r w:rsidRPr="00A35F0E">
        <w:rPr>
          <w:sz w:val="24"/>
          <w:szCs w:val="24"/>
          <w:rtl/>
        </w:rPr>
        <w:t>;</w:t>
      </w:r>
    </w:p>
    <w:p w14:paraId="60981D30" w14:textId="77777777" w:rsidR="005C5BBF" w:rsidRPr="00A35F0E" w:rsidRDefault="005C5BBF" w:rsidP="00A35F0E">
      <w:pPr>
        <w:pStyle w:val="body"/>
        <w:spacing w:line="276" w:lineRule="auto"/>
        <w:ind w:hanging="720"/>
        <w:rPr>
          <w:sz w:val="24"/>
          <w:szCs w:val="24"/>
        </w:rPr>
      </w:pPr>
      <w:r w:rsidRPr="00A35F0E">
        <w:rPr>
          <w:sz w:val="24"/>
          <w:szCs w:val="24"/>
        </w:rPr>
        <w:t>Choudhary, K., Singh, M. And Pillai, U., 2008. Ethnobotanical Survey of Rajasthan-An Update. American-Eurasian Journal of Botany, 1(2), Pp.38-45.</w:t>
      </w:r>
    </w:p>
    <w:p w14:paraId="46A49B78" w14:textId="77777777" w:rsidR="005C5BBF" w:rsidRPr="00A35F0E" w:rsidRDefault="005C5BBF" w:rsidP="00A35F0E">
      <w:pPr>
        <w:pStyle w:val="body"/>
        <w:spacing w:line="276" w:lineRule="auto"/>
        <w:ind w:hanging="720"/>
        <w:rPr>
          <w:sz w:val="24"/>
          <w:szCs w:val="24"/>
          <w:rtl/>
        </w:rPr>
      </w:pPr>
      <w:r w:rsidRPr="00A35F0E">
        <w:rPr>
          <w:sz w:val="24"/>
          <w:szCs w:val="24"/>
        </w:rPr>
        <w:t>Cragg, G.M., Newman, D.J. and Snader, K.M., 1997. Natural products in drug discovery and development. Journal of natural products, 60(1), pp.52-60.</w:t>
      </w:r>
    </w:p>
    <w:p w14:paraId="33ED2D0D" w14:textId="30902236" w:rsidR="005C5BBF" w:rsidRPr="00A35F0E" w:rsidRDefault="005C5BBF" w:rsidP="00A35F0E">
      <w:pPr>
        <w:pStyle w:val="body"/>
        <w:spacing w:line="276" w:lineRule="auto"/>
        <w:ind w:hanging="720"/>
        <w:rPr>
          <w:sz w:val="24"/>
          <w:szCs w:val="24"/>
        </w:rPr>
      </w:pPr>
      <w:r w:rsidRPr="00A35F0E">
        <w:rPr>
          <w:sz w:val="24"/>
          <w:szCs w:val="24"/>
        </w:rPr>
        <w:t xml:space="preserve">Dalar, A., Mukemre, M., Unal, M. And Ozgokce, F., 2018. Traditional Medicinal Plants of Ağrı Province, Turkey. Journal </w:t>
      </w:r>
      <w:r w:rsidR="00A35F0E" w:rsidRPr="00A35F0E">
        <w:rPr>
          <w:sz w:val="24"/>
          <w:szCs w:val="24"/>
        </w:rPr>
        <w:t>of</w:t>
      </w:r>
      <w:r w:rsidRPr="00A35F0E">
        <w:rPr>
          <w:sz w:val="24"/>
          <w:szCs w:val="24"/>
        </w:rPr>
        <w:t xml:space="preserve"> Ethnopharmacology, 226, Pp.56-72.</w:t>
      </w:r>
    </w:p>
    <w:p w14:paraId="2CE61920" w14:textId="77777777" w:rsidR="005C5BBF" w:rsidRPr="00A35F0E" w:rsidRDefault="005C5BBF" w:rsidP="00A35F0E">
      <w:pPr>
        <w:pStyle w:val="body"/>
        <w:spacing w:line="276" w:lineRule="auto"/>
        <w:ind w:hanging="720"/>
        <w:rPr>
          <w:sz w:val="24"/>
          <w:szCs w:val="24"/>
        </w:rPr>
      </w:pPr>
      <w:r w:rsidRPr="00A35F0E">
        <w:rPr>
          <w:sz w:val="24"/>
          <w:szCs w:val="24"/>
        </w:rPr>
        <w:t>De Groot, R., Fisher, B., Christie, M., Aronson, J., Braat, L., Gowdy, J., Haines-Young, R., Maltby, E., Neuville, A., Polasky, S. and Portela, R., 2012. Integrating the ecological and economic dimensions in biodiversity and ecosystem service valuation. In The economics of ecosystems and biodiversity: Ecological and economic foundations (pp. 9-40). Routledge.</w:t>
      </w:r>
    </w:p>
    <w:p w14:paraId="125EAC75" w14:textId="77777777" w:rsidR="005C5BBF" w:rsidRPr="00A35F0E" w:rsidRDefault="005C5BBF" w:rsidP="00A35F0E">
      <w:pPr>
        <w:pStyle w:val="body"/>
        <w:spacing w:line="276" w:lineRule="auto"/>
        <w:ind w:hanging="720"/>
        <w:rPr>
          <w:sz w:val="24"/>
          <w:szCs w:val="24"/>
        </w:rPr>
      </w:pPr>
      <w:r w:rsidRPr="00A35F0E">
        <w:rPr>
          <w:sz w:val="24"/>
          <w:szCs w:val="24"/>
        </w:rPr>
        <w:t>Devlin, M.J., Yanovski, S.Z. and Wilson, G.T., 2000. Obesity: what mental health professionals need to know. American Journal of Psychiatry, 157(6), pp.854-866.</w:t>
      </w:r>
    </w:p>
    <w:p w14:paraId="550AB116" w14:textId="128C07FF" w:rsidR="005C5BBF" w:rsidRPr="00A35F0E" w:rsidRDefault="005C5BBF" w:rsidP="00A35F0E">
      <w:pPr>
        <w:pStyle w:val="body"/>
        <w:spacing w:line="276" w:lineRule="auto"/>
        <w:ind w:hanging="720"/>
        <w:rPr>
          <w:sz w:val="24"/>
          <w:szCs w:val="24"/>
          <w:rtl/>
        </w:rPr>
      </w:pPr>
      <w:r w:rsidRPr="00A35F0E">
        <w:rPr>
          <w:sz w:val="24"/>
          <w:szCs w:val="24"/>
        </w:rPr>
        <w:t>El Hachlafi, N., Chebat, A., Bencheikh, R.S. and Fikri-Benbrahim, K., 2020. Ethnopharmacological study of medicinal plants used for chronic diseases treatment in Rabat-Sale-Kenitra region (Morocco). Ethnobotany Research and Applications, 20, pp.1-23</w:t>
      </w:r>
    </w:p>
    <w:p w14:paraId="163875C2" w14:textId="77777777" w:rsidR="005C5BBF" w:rsidRPr="00A35F0E" w:rsidRDefault="005C5BBF" w:rsidP="00A35F0E">
      <w:pPr>
        <w:pStyle w:val="body"/>
        <w:spacing w:line="276" w:lineRule="auto"/>
        <w:ind w:hanging="720"/>
        <w:rPr>
          <w:sz w:val="24"/>
          <w:szCs w:val="24"/>
          <w:rtl/>
        </w:rPr>
      </w:pPr>
      <w:r w:rsidRPr="00A35F0E">
        <w:rPr>
          <w:sz w:val="24"/>
          <w:szCs w:val="24"/>
        </w:rPr>
        <w:t>Farnsworth, N.R. and RW, M., 1976. Higher plants: the sleeping giant of drug development</w:t>
      </w:r>
    </w:p>
    <w:p w14:paraId="0F0A4203" w14:textId="77777777" w:rsidR="005C5BBF" w:rsidRPr="00A35F0E" w:rsidRDefault="005C5BBF" w:rsidP="00A35F0E">
      <w:pPr>
        <w:pStyle w:val="body"/>
        <w:spacing w:line="276" w:lineRule="auto"/>
        <w:ind w:hanging="720"/>
        <w:rPr>
          <w:sz w:val="24"/>
          <w:szCs w:val="24"/>
        </w:rPr>
      </w:pPr>
      <w:r w:rsidRPr="00A35F0E">
        <w:rPr>
          <w:sz w:val="24"/>
          <w:szCs w:val="24"/>
        </w:rPr>
        <w:t xml:space="preserve">follow-up national survey. JAMA 1998; 280: 1569–75. </w:t>
      </w:r>
    </w:p>
    <w:p w14:paraId="179318DA" w14:textId="77777777" w:rsidR="005C5BBF" w:rsidRPr="00A35F0E" w:rsidRDefault="005C5BBF" w:rsidP="00A35F0E">
      <w:pPr>
        <w:pStyle w:val="body"/>
        <w:spacing w:line="276" w:lineRule="auto"/>
        <w:ind w:hanging="720"/>
        <w:rPr>
          <w:sz w:val="24"/>
          <w:szCs w:val="24"/>
        </w:rPr>
      </w:pPr>
      <w:r w:rsidRPr="00A35F0E">
        <w:rPr>
          <w:sz w:val="24"/>
          <w:szCs w:val="24"/>
        </w:rPr>
        <w:t>Gazzaneo, L.R.S., De Lucena, R.F.P. And De Albuquerque, U.P., 2005. Knowledge and Use of Medicinal Plants by Local Specialists in A Region of Atlantic Forest in The State of Pernambuco (Northeastern Brazil). Journal of Ethnobiology and Ethnomedicine, 1, Pp.1-8.</w:t>
      </w:r>
    </w:p>
    <w:p w14:paraId="3A3E90FC" w14:textId="261E686A" w:rsidR="005C5BBF" w:rsidRPr="00A35F0E" w:rsidRDefault="005C5BBF" w:rsidP="00A35F0E">
      <w:pPr>
        <w:pStyle w:val="body"/>
        <w:spacing w:line="276" w:lineRule="auto"/>
        <w:ind w:hanging="720"/>
        <w:rPr>
          <w:sz w:val="24"/>
          <w:szCs w:val="24"/>
        </w:rPr>
      </w:pPr>
      <w:r w:rsidRPr="00A35F0E">
        <w:rPr>
          <w:sz w:val="24"/>
          <w:szCs w:val="24"/>
        </w:rPr>
        <w:t xml:space="preserve">Giday, M., Asfaw, Z., Elmqvist, T. And Woldu, Z., 2003. An Ethnobotanical Study of Medicinal Plants Used by The Zay People in Ethiopia. Journal </w:t>
      </w:r>
      <w:r w:rsidR="00A35F0E" w:rsidRPr="00A35F0E">
        <w:rPr>
          <w:sz w:val="24"/>
          <w:szCs w:val="24"/>
        </w:rPr>
        <w:t>of</w:t>
      </w:r>
      <w:r w:rsidRPr="00A35F0E">
        <w:rPr>
          <w:sz w:val="24"/>
          <w:szCs w:val="24"/>
        </w:rPr>
        <w:t xml:space="preserve"> Ethnopharmacology, 85(1), Pp.43-52.</w:t>
      </w:r>
    </w:p>
    <w:p w14:paraId="0D4CE18D" w14:textId="77777777" w:rsidR="005C5BBF" w:rsidRPr="00A35F0E" w:rsidRDefault="005C5BBF" w:rsidP="00A35F0E">
      <w:pPr>
        <w:pStyle w:val="body"/>
        <w:spacing w:line="276" w:lineRule="auto"/>
        <w:ind w:hanging="720"/>
        <w:rPr>
          <w:sz w:val="24"/>
          <w:szCs w:val="24"/>
        </w:rPr>
      </w:pPr>
      <w:r w:rsidRPr="00A35F0E">
        <w:rPr>
          <w:sz w:val="24"/>
          <w:szCs w:val="24"/>
        </w:rPr>
        <w:t xml:space="preserve">Haile Yineger, H.Y., Ensermu Kelbessa, E.K., Tamrat Bekele, T.B. And Ermias Lulekal, E.L., 2007. Ethnoveterinary Medicinal Plants at Bale Mountains National Park, Ethiopia. </w:t>
      </w:r>
    </w:p>
    <w:p w14:paraId="5975A088" w14:textId="77777777" w:rsidR="005C5BBF" w:rsidRPr="00A35F0E" w:rsidRDefault="005C5BBF" w:rsidP="00A35F0E">
      <w:pPr>
        <w:pStyle w:val="body"/>
        <w:spacing w:line="276" w:lineRule="auto"/>
        <w:ind w:hanging="720"/>
        <w:rPr>
          <w:sz w:val="24"/>
          <w:szCs w:val="24"/>
        </w:rPr>
      </w:pPr>
      <w:bookmarkStart w:id="32" w:name="_Hlk162807010"/>
      <w:r w:rsidRPr="00A35F0E">
        <w:rPr>
          <w:sz w:val="24"/>
          <w:szCs w:val="24"/>
        </w:rPr>
        <w:t>Hamilton, A., Shengji, P., Kessy, J.K.A.A., Khan, A.A., Lagos-Witte, S. and Shinwari, Z.K., 2003. The purposes and teaching of applied ethnobotany (Vol. 11). United Nations Educational, Scientific and Cultural Organization (UNESCO).</w:t>
      </w:r>
    </w:p>
    <w:bookmarkEnd w:id="32"/>
    <w:p w14:paraId="109C7819" w14:textId="77777777" w:rsidR="005C5BBF" w:rsidRPr="00A35F0E" w:rsidRDefault="005C5BBF" w:rsidP="00A35F0E">
      <w:pPr>
        <w:pStyle w:val="body"/>
        <w:spacing w:line="276" w:lineRule="auto"/>
        <w:ind w:hanging="720"/>
        <w:rPr>
          <w:sz w:val="24"/>
          <w:szCs w:val="24"/>
        </w:rPr>
      </w:pPr>
      <w:r w:rsidRPr="00A35F0E">
        <w:rPr>
          <w:sz w:val="24"/>
          <w:szCs w:val="24"/>
        </w:rPr>
        <w:t>Hanl, K., Kimura, Y. and Okuda, H., 2005. Anti-obesity effects of natural products. Studies in Natural Products Chemistry, 30, pp.79-110.</w:t>
      </w:r>
    </w:p>
    <w:p w14:paraId="5DB7FFC4" w14:textId="77777777" w:rsidR="005C5BBF" w:rsidRPr="00A35F0E" w:rsidRDefault="005C5BBF" w:rsidP="00A35F0E">
      <w:pPr>
        <w:pStyle w:val="body"/>
        <w:spacing w:line="276" w:lineRule="auto"/>
        <w:ind w:hanging="720"/>
        <w:rPr>
          <w:sz w:val="24"/>
          <w:szCs w:val="24"/>
        </w:rPr>
      </w:pPr>
      <w:r w:rsidRPr="00A35F0E">
        <w:rPr>
          <w:sz w:val="24"/>
          <w:szCs w:val="24"/>
        </w:rPr>
        <w:t>Harshberger, J.W., 1896. The purposes of ethno-botany. Botanical gazette, 21(3), pp.146-154.</w:t>
      </w:r>
    </w:p>
    <w:p w14:paraId="76DBF43E" w14:textId="77777777" w:rsidR="005C5BBF" w:rsidRPr="00A35F0E" w:rsidRDefault="005C5BBF" w:rsidP="00A35F0E">
      <w:pPr>
        <w:pStyle w:val="body"/>
        <w:spacing w:line="276" w:lineRule="auto"/>
        <w:ind w:hanging="720"/>
        <w:rPr>
          <w:sz w:val="24"/>
          <w:szCs w:val="24"/>
        </w:rPr>
      </w:pPr>
      <w:r w:rsidRPr="00A35F0E">
        <w:rPr>
          <w:sz w:val="24"/>
          <w:szCs w:val="24"/>
        </w:rPr>
        <w:t>Hasani-Ranjbar, S., Larijani, B. and Abdollahi, M., 2008. A systematic review of Iranian medicinal plants useful in diabetes mellitus. Archives of Medical Science, 4(3), pp.285-292.</w:t>
      </w:r>
    </w:p>
    <w:p w14:paraId="6F35D9E5" w14:textId="17A9EC60" w:rsidR="005C5BBF" w:rsidRPr="00A35F0E" w:rsidRDefault="005C5BBF" w:rsidP="00A35F0E">
      <w:pPr>
        <w:pStyle w:val="body"/>
        <w:spacing w:line="276" w:lineRule="auto"/>
        <w:ind w:hanging="720"/>
        <w:rPr>
          <w:sz w:val="24"/>
          <w:szCs w:val="24"/>
          <w:rtl/>
        </w:rPr>
      </w:pPr>
      <w:r w:rsidRPr="00A35F0E">
        <w:rPr>
          <w:sz w:val="24"/>
          <w:szCs w:val="24"/>
        </w:rPr>
        <w:t xml:space="preserve">Hasani-Ranjbar, S., Larijani, B. and Abdollahi, M., 2009. A systematic review of the potential herbal sources of future drugs effective in oxidant-related diseases. Inflammation &amp; Allergy-Drug Targets (Formerly Current Drug Targets-Inflammation &amp; </w:t>
      </w:r>
      <w:r w:rsidR="00A35F0E" w:rsidRPr="00A35F0E">
        <w:rPr>
          <w:sz w:val="24"/>
          <w:szCs w:val="24"/>
        </w:rPr>
        <w:t>Allergy) (</w:t>
      </w:r>
      <w:r w:rsidRPr="00A35F0E">
        <w:rPr>
          <w:sz w:val="24"/>
          <w:szCs w:val="24"/>
        </w:rPr>
        <w:t>Discontinued), 8(1), pp.2-10.</w:t>
      </w:r>
    </w:p>
    <w:p w14:paraId="7FF50B44" w14:textId="77777777" w:rsidR="005C5BBF" w:rsidRPr="00A35F0E" w:rsidRDefault="005C5BBF" w:rsidP="00A35F0E">
      <w:pPr>
        <w:pStyle w:val="body"/>
        <w:spacing w:line="276" w:lineRule="auto"/>
        <w:ind w:hanging="720"/>
        <w:rPr>
          <w:sz w:val="24"/>
          <w:szCs w:val="24"/>
        </w:rPr>
      </w:pPr>
      <w:r w:rsidRPr="00A35F0E">
        <w:rPr>
          <w:sz w:val="24"/>
          <w:szCs w:val="24"/>
        </w:rPr>
        <w:t>Hasani-Ranjbar, S., Larijani, B. and Abdollahi, M., 2009. A systematic review of the potential herbal sources of future drugs effective in oxidant-related diseases. Inflammation &amp; Allergy-Drug Targets (Formerly Current Drug Targets-Inflammation &amp; Allergy) (Discontinued), 8(1), pp.2-10.</w:t>
      </w:r>
    </w:p>
    <w:p w14:paraId="76BE3140" w14:textId="77777777" w:rsidR="005C5BBF" w:rsidRPr="00A35F0E" w:rsidRDefault="005C5BBF" w:rsidP="00A35F0E">
      <w:pPr>
        <w:pStyle w:val="body"/>
        <w:spacing w:line="276" w:lineRule="auto"/>
        <w:ind w:hanging="720"/>
        <w:rPr>
          <w:sz w:val="24"/>
          <w:szCs w:val="24"/>
          <w:rtl/>
        </w:rPr>
      </w:pPr>
      <w:r w:rsidRPr="00A35F0E">
        <w:rPr>
          <w:sz w:val="24"/>
          <w:szCs w:val="24"/>
        </w:rPr>
        <w:t>Hasani-Ranjbar, S., Nayebi, N., Moradi, L., Mehri, A., Larijani, B. and Abdollahi, M., 2010. The efficacy and safety of herbal medicines used in the treatment of hyperlipidemia; a systematic review. Current pharmaceutical design, 16(26), pp.2935-2947.</w:t>
      </w:r>
    </w:p>
    <w:p w14:paraId="797466B2" w14:textId="77777777" w:rsidR="005C5BBF" w:rsidRPr="00A35F0E" w:rsidRDefault="005C5BBF" w:rsidP="00A35F0E">
      <w:pPr>
        <w:pStyle w:val="body"/>
        <w:spacing w:line="276" w:lineRule="auto"/>
        <w:ind w:hanging="720"/>
        <w:rPr>
          <w:sz w:val="24"/>
          <w:szCs w:val="24"/>
        </w:rPr>
      </w:pPr>
      <w:r w:rsidRPr="00A35F0E">
        <w:rPr>
          <w:sz w:val="24"/>
          <w:szCs w:val="24"/>
        </w:rPr>
        <w:t>Heywood, V.H., 1999. Use and potential of wild plants in farm households (No. 15). Food &amp; Agriculture Org.</w:t>
      </w:r>
    </w:p>
    <w:p w14:paraId="0194C403" w14:textId="77777777" w:rsidR="005C5BBF" w:rsidRPr="00A35F0E" w:rsidRDefault="005C5BBF" w:rsidP="00A35F0E">
      <w:pPr>
        <w:pStyle w:val="body"/>
        <w:spacing w:line="276" w:lineRule="auto"/>
        <w:ind w:hanging="720"/>
        <w:rPr>
          <w:sz w:val="24"/>
          <w:szCs w:val="24"/>
        </w:rPr>
      </w:pPr>
      <w:r w:rsidRPr="00A35F0E">
        <w:rPr>
          <w:sz w:val="24"/>
          <w:szCs w:val="24"/>
        </w:rPr>
        <w:t>Howell Jr, W.N., 1965. The Soviet Union and the Kurds: A study of national minority problems in Soviet policy. University of Virginia.</w:t>
      </w:r>
    </w:p>
    <w:p w14:paraId="4330589E" w14:textId="77777777" w:rsidR="005C5BBF" w:rsidRPr="00A35F0E" w:rsidRDefault="005C5BBF" w:rsidP="00A35F0E">
      <w:pPr>
        <w:pStyle w:val="body"/>
        <w:spacing w:line="276" w:lineRule="auto"/>
        <w:ind w:hanging="720"/>
        <w:rPr>
          <w:sz w:val="24"/>
          <w:szCs w:val="24"/>
        </w:rPr>
      </w:pPr>
      <w:r w:rsidRPr="00A35F0E">
        <w:rPr>
          <w:sz w:val="24"/>
          <w:szCs w:val="24"/>
        </w:rPr>
        <w:t>Itankar, P.R., Lokhande, S.J., Verma, P.R., Arora, S.K., Sahu, R.A. and Patil, A.T., 2011. Antidiabetic potential of unripe Carissa carandas Linn. fruit extract. Journal of Ethnopharmacology, 135(2), pp.430-433.</w:t>
      </w:r>
    </w:p>
    <w:p w14:paraId="30C481B6" w14:textId="77777777" w:rsidR="005C5BBF" w:rsidRPr="00A35F0E" w:rsidRDefault="005C5BBF" w:rsidP="00A35F0E">
      <w:pPr>
        <w:pStyle w:val="body"/>
        <w:spacing w:line="276" w:lineRule="auto"/>
        <w:ind w:hanging="720"/>
        <w:rPr>
          <w:sz w:val="24"/>
          <w:szCs w:val="24"/>
        </w:rPr>
      </w:pPr>
      <w:r w:rsidRPr="00A35F0E">
        <w:rPr>
          <w:sz w:val="24"/>
          <w:szCs w:val="24"/>
        </w:rPr>
        <w:t>Jouad, H., Haloui, M., Rhiouani, H., El Hilaly, J. and Eddouks, M., 2001. Ethnobotanical survey of medicinal plants used for the treatment of diabetes, cardiac and renal diseases in the North centre region of Morocco (Fez–Boulemane). Journal of Ethnopharmacology, 77(2-3), pp.175-182.</w:t>
      </w:r>
    </w:p>
    <w:p w14:paraId="7DB10006" w14:textId="77777777" w:rsidR="005C5BBF" w:rsidRPr="00A35F0E" w:rsidRDefault="005C5BBF" w:rsidP="00A35F0E">
      <w:pPr>
        <w:pStyle w:val="body"/>
        <w:spacing w:line="276" w:lineRule="auto"/>
        <w:ind w:hanging="720"/>
        <w:rPr>
          <w:sz w:val="24"/>
          <w:szCs w:val="24"/>
        </w:rPr>
      </w:pPr>
      <w:r w:rsidRPr="00A35F0E">
        <w:rPr>
          <w:sz w:val="24"/>
          <w:szCs w:val="24"/>
        </w:rPr>
        <w:t>Kankara, S.S., Ibrahim, M.H., Mustafa, M. And Go, R., 2015. Ethnobotanical Survey of Medicinal Plants Used for Traditional Maternal Healthcare in Katsina State, Nigeria. South African Journal of Botany, 97, Pp.165-175.</w:t>
      </w:r>
    </w:p>
    <w:p w14:paraId="0A5AEF61" w14:textId="77777777" w:rsidR="005C5BBF" w:rsidRPr="00A35F0E" w:rsidRDefault="005C5BBF" w:rsidP="00A35F0E">
      <w:pPr>
        <w:pStyle w:val="body"/>
        <w:spacing w:line="276" w:lineRule="auto"/>
        <w:ind w:hanging="720"/>
        <w:rPr>
          <w:sz w:val="24"/>
          <w:szCs w:val="24"/>
        </w:rPr>
      </w:pPr>
      <w:r w:rsidRPr="00A35F0E">
        <w:rPr>
          <w:sz w:val="24"/>
          <w:szCs w:val="24"/>
        </w:rPr>
        <w:t>Kaul, P.N., Bhattacharya, A.K., Rajeswara Rao, B.R., Syamasundar, K.V. and Ramesh, S., 2003. Volatile constituents of essential oils isolated from different parts of cinnamon (Cinnamomum zeylanicum Blume). Journal of the Science of Food and Agriculture, 83(1), pp.53-55.</w:t>
      </w:r>
    </w:p>
    <w:p w14:paraId="5D9DFFD4" w14:textId="77777777" w:rsidR="005C5BBF" w:rsidRPr="00A35F0E" w:rsidRDefault="005C5BBF" w:rsidP="00A35F0E">
      <w:pPr>
        <w:pStyle w:val="body"/>
        <w:spacing w:line="276" w:lineRule="auto"/>
        <w:ind w:hanging="720"/>
        <w:rPr>
          <w:sz w:val="24"/>
          <w:szCs w:val="24"/>
        </w:rPr>
      </w:pPr>
      <w:r w:rsidRPr="00A35F0E">
        <w:rPr>
          <w:sz w:val="24"/>
          <w:szCs w:val="24"/>
        </w:rPr>
        <w:t>Kawarty, A.M.A., Behcet, L. and Çakilcioğlu, U., 2020. An ethnobotanical survey of medicinal plants in Ballakayati (Erbil, North Iraq). Turkish Journal of Botany, 44(3), pp.345-357.</w:t>
      </w:r>
    </w:p>
    <w:p w14:paraId="116C4C93" w14:textId="77777777" w:rsidR="005C5BBF" w:rsidRPr="00A35F0E" w:rsidRDefault="005C5BBF" w:rsidP="00A35F0E">
      <w:pPr>
        <w:pStyle w:val="body"/>
        <w:spacing w:line="276" w:lineRule="auto"/>
        <w:ind w:hanging="720"/>
        <w:rPr>
          <w:sz w:val="24"/>
          <w:szCs w:val="24"/>
        </w:rPr>
      </w:pPr>
      <w:r w:rsidRPr="00A35F0E">
        <w:rPr>
          <w:sz w:val="24"/>
          <w:szCs w:val="24"/>
        </w:rPr>
        <w:t>Khalil, Y., 1979. Old Arab Medicine and Pharmacy. Baghdad university Library publication, pp.9-57.</w:t>
      </w:r>
    </w:p>
    <w:p w14:paraId="02C24DBE" w14:textId="77777777" w:rsidR="005C5BBF" w:rsidRPr="00A35F0E" w:rsidRDefault="005C5BBF" w:rsidP="00A35F0E">
      <w:pPr>
        <w:pStyle w:val="body"/>
        <w:spacing w:line="276" w:lineRule="auto"/>
        <w:ind w:hanging="720"/>
        <w:rPr>
          <w:sz w:val="24"/>
          <w:szCs w:val="24"/>
        </w:rPr>
      </w:pPr>
      <w:r w:rsidRPr="00A35F0E">
        <w:rPr>
          <w:sz w:val="24"/>
          <w:szCs w:val="24"/>
        </w:rPr>
        <w:t>Klop, B., Elte, J.W.F. and Castro Cabezas, M., 2013. Dyslipidemia in obesity: mechanisms and potential targets. Nutrients, 5(4), pp.1218-1240.</w:t>
      </w:r>
    </w:p>
    <w:p w14:paraId="732D172F" w14:textId="77777777" w:rsidR="005C5BBF" w:rsidRPr="00A35F0E" w:rsidRDefault="005C5BBF" w:rsidP="00A35F0E">
      <w:pPr>
        <w:pStyle w:val="body"/>
        <w:spacing w:line="276" w:lineRule="auto"/>
        <w:ind w:hanging="720"/>
        <w:rPr>
          <w:sz w:val="24"/>
          <w:szCs w:val="24"/>
        </w:rPr>
      </w:pPr>
      <w:r w:rsidRPr="00A35F0E">
        <w:rPr>
          <w:sz w:val="24"/>
          <w:szCs w:val="24"/>
        </w:rPr>
        <w:t>Kopelman, P.G., 2000. Obesity as a medical problem. Nature, 404(6778), pp.635-643.</w:t>
      </w:r>
    </w:p>
    <w:p w14:paraId="23DF69E1" w14:textId="77777777" w:rsidR="005C5BBF" w:rsidRPr="00A35F0E" w:rsidRDefault="005C5BBF" w:rsidP="00A35F0E">
      <w:pPr>
        <w:pStyle w:val="body"/>
        <w:spacing w:line="276" w:lineRule="auto"/>
        <w:ind w:hanging="720"/>
        <w:rPr>
          <w:sz w:val="24"/>
          <w:szCs w:val="24"/>
          <w:rtl/>
        </w:rPr>
      </w:pPr>
      <w:r w:rsidRPr="00A35F0E">
        <w:rPr>
          <w:sz w:val="24"/>
          <w:szCs w:val="24"/>
        </w:rPr>
        <w:t>Liu, J.P., Zhang, M., Wang, W. and Grimsgaard, S., 2002. Chinese herbal medicines for type 2 diabetes mellitus. Cochrane Database of Systematic Reviews, (3).</w:t>
      </w:r>
    </w:p>
    <w:p w14:paraId="4CED9442" w14:textId="77777777" w:rsidR="005C5BBF" w:rsidRPr="00A35F0E" w:rsidRDefault="005C5BBF" w:rsidP="00A35F0E">
      <w:pPr>
        <w:pStyle w:val="body"/>
        <w:spacing w:line="276" w:lineRule="auto"/>
        <w:ind w:hanging="720"/>
        <w:rPr>
          <w:sz w:val="24"/>
          <w:szCs w:val="24"/>
          <w:rtl/>
        </w:rPr>
      </w:pPr>
      <w:r w:rsidRPr="00A35F0E">
        <w:rPr>
          <w:sz w:val="24"/>
          <w:szCs w:val="24"/>
        </w:rPr>
        <w:t>Liu, Z.L., Liu, Z.J., Liu, J.P. and Kwong, J.S., 2013. Herbal medicines for viral myocarditis. Cochrane Database of Systematic Reviews, (8).</w:t>
      </w:r>
    </w:p>
    <w:p w14:paraId="515D98AB" w14:textId="77777777" w:rsidR="005C5BBF" w:rsidRPr="00A35F0E" w:rsidRDefault="005C5BBF" w:rsidP="00A35F0E">
      <w:pPr>
        <w:pStyle w:val="body"/>
        <w:spacing w:line="276" w:lineRule="auto"/>
        <w:ind w:hanging="720"/>
        <w:rPr>
          <w:sz w:val="24"/>
          <w:szCs w:val="24"/>
        </w:rPr>
      </w:pPr>
      <w:r w:rsidRPr="00A35F0E">
        <w:rPr>
          <w:sz w:val="24"/>
          <w:szCs w:val="24"/>
        </w:rPr>
        <w:t xml:space="preserve">Liu, Z.L., Liu, Z.J., Liu, J.P. and Kwong, J.S., 2013. Herbal medicines for viral myocarditis. Cochrane Database of Systematic Reviews, (8). lowering natural products: a review. Nat. Prod. Commun 2: 331-348. </w:t>
      </w:r>
    </w:p>
    <w:p w14:paraId="0EB6B928" w14:textId="77777777" w:rsidR="005C5BBF" w:rsidRPr="00A35F0E" w:rsidRDefault="005C5BBF" w:rsidP="00A35F0E">
      <w:pPr>
        <w:pStyle w:val="body"/>
        <w:spacing w:line="276" w:lineRule="auto"/>
        <w:ind w:hanging="720"/>
        <w:rPr>
          <w:sz w:val="24"/>
          <w:szCs w:val="24"/>
        </w:rPr>
      </w:pPr>
      <w:r w:rsidRPr="00A35F0E">
        <w:rPr>
          <w:sz w:val="24"/>
          <w:szCs w:val="24"/>
        </w:rPr>
        <w:t>Lulekal, E., Kelbessa, E., Bekele, T. And Yineger, H., 2008. An Ethnobotanical Study of Medicinal Plants in Mana Angetu District, Southeastern Ethiopia. Journal of Ethnobiology and Ethnomedicine, 4, Pp.1-10.</w:t>
      </w:r>
    </w:p>
    <w:p w14:paraId="12E9EFA0" w14:textId="77777777" w:rsidR="005C5BBF" w:rsidRPr="00A35F0E" w:rsidRDefault="005C5BBF" w:rsidP="00A35F0E">
      <w:pPr>
        <w:pStyle w:val="body"/>
        <w:spacing w:line="276" w:lineRule="auto"/>
        <w:ind w:hanging="720"/>
        <w:rPr>
          <w:sz w:val="24"/>
          <w:szCs w:val="24"/>
        </w:rPr>
      </w:pPr>
      <w:r w:rsidRPr="00A35F0E">
        <w:rPr>
          <w:sz w:val="24"/>
          <w:szCs w:val="24"/>
          <w:rtl/>
        </w:rPr>
        <w:t xml:space="preserve"> </w:t>
      </w:r>
      <w:r w:rsidRPr="00A35F0E">
        <w:rPr>
          <w:sz w:val="24"/>
          <w:szCs w:val="24"/>
        </w:rPr>
        <w:t xml:space="preserve">MacLennan AH, Wilson DH, Taylor AW. Prevalence and Mahan LK, Escott-Stump S. Krause's food, nutrition, and diet therapy. 12th ed. Philadelphia: WB Saunders, 2008 </w:t>
      </w:r>
    </w:p>
    <w:p w14:paraId="339A9A87" w14:textId="77777777" w:rsidR="005C5BBF" w:rsidRPr="00A35F0E" w:rsidRDefault="005C5BBF" w:rsidP="00A35F0E">
      <w:pPr>
        <w:pStyle w:val="body"/>
        <w:spacing w:line="276" w:lineRule="auto"/>
        <w:ind w:hanging="720"/>
        <w:rPr>
          <w:sz w:val="24"/>
          <w:szCs w:val="24"/>
        </w:rPr>
      </w:pPr>
      <w:r w:rsidRPr="00A35F0E">
        <w:rPr>
          <w:sz w:val="24"/>
          <w:szCs w:val="24"/>
        </w:rPr>
        <w:t>Mahan, L.K. and Escott-Stump, S., 2008. Krause's food &amp; nutrition therapy. (No Title).</w:t>
      </w:r>
    </w:p>
    <w:p w14:paraId="4D26F8DF" w14:textId="6A82694A" w:rsidR="005C5BBF" w:rsidRPr="00A35F0E" w:rsidRDefault="005C5BBF" w:rsidP="00A35F0E">
      <w:pPr>
        <w:pStyle w:val="body"/>
        <w:spacing w:line="276" w:lineRule="auto"/>
        <w:ind w:hanging="720"/>
        <w:rPr>
          <w:sz w:val="24"/>
          <w:szCs w:val="24"/>
        </w:rPr>
      </w:pPr>
      <w:r w:rsidRPr="00A35F0E">
        <w:rPr>
          <w:sz w:val="24"/>
          <w:szCs w:val="24"/>
        </w:rPr>
        <w:t xml:space="preserve">Mahmood, A., Mahmood, A. And Malik, R.N., 2012. Indigenous Knowledge of Medicinal Plants from Leepa Valley, Azad Jammu And Kashmir, Pakistan. Journal </w:t>
      </w:r>
      <w:r w:rsidR="00A35F0E" w:rsidRPr="00A35F0E">
        <w:rPr>
          <w:sz w:val="24"/>
          <w:szCs w:val="24"/>
        </w:rPr>
        <w:t>of</w:t>
      </w:r>
      <w:r w:rsidRPr="00A35F0E">
        <w:rPr>
          <w:sz w:val="24"/>
          <w:szCs w:val="24"/>
        </w:rPr>
        <w:t xml:space="preserve"> Ethnopharmacology, 143(1), Pp.338-346.</w:t>
      </w:r>
    </w:p>
    <w:p w14:paraId="6B2655F4" w14:textId="77777777" w:rsidR="005C5BBF" w:rsidRPr="00A35F0E" w:rsidRDefault="005C5BBF" w:rsidP="00A35F0E">
      <w:pPr>
        <w:pStyle w:val="body"/>
        <w:spacing w:line="276" w:lineRule="auto"/>
        <w:ind w:hanging="720"/>
        <w:rPr>
          <w:sz w:val="24"/>
          <w:szCs w:val="24"/>
        </w:rPr>
      </w:pPr>
      <w:r w:rsidRPr="00A35F0E">
        <w:rPr>
          <w:sz w:val="24"/>
          <w:szCs w:val="24"/>
        </w:rPr>
        <w:t>Mahmoud, D.A., Nashriyah, M. And Manaf, A.A., 2017. Ethnobotanical Studies of Some Selected Medicinal and Aromatic Plants in Terengganu Peninsular Malaysia. In International Malaysian French Scientific Conference (Pp. 18-19).</w:t>
      </w:r>
    </w:p>
    <w:p w14:paraId="38BC74C4" w14:textId="77777777" w:rsidR="005C5BBF" w:rsidRPr="00A35F0E" w:rsidRDefault="005C5BBF" w:rsidP="00A35F0E">
      <w:pPr>
        <w:pStyle w:val="body"/>
        <w:spacing w:line="276" w:lineRule="auto"/>
        <w:ind w:hanging="720"/>
        <w:rPr>
          <w:sz w:val="24"/>
          <w:szCs w:val="24"/>
        </w:rPr>
      </w:pPr>
      <w:r w:rsidRPr="00A35F0E">
        <w:rPr>
          <w:sz w:val="24"/>
          <w:szCs w:val="24"/>
        </w:rPr>
        <w:t xml:space="preserve">Mao, Y., Zhang, H., Xu, N., Zhang, B., Gou, F. and Zhu, J.K., 2013. Application of the CRISPR–Cas system for efficient genome engineering in plants. Molecular plant, 6(6), pp.2008-2011. </w:t>
      </w:r>
    </w:p>
    <w:p w14:paraId="30D8583F" w14:textId="77777777" w:rsidR="005C5BBF" w:rsidRPr="00A35F0E" w:rsidRDefault="005C5BBF" w:rsidP="00A35F0E">
      <w:pPr>
        <w:pStyle w:val="body"/>
        <w:spacing w:line="276" w:lineRule="auto"/>
        <w:ind w:hanging="720"/>
        <w:rPr>
          <w:sz w:val="24"/>
          <w:szCs w:val="24"/>
        </w:rPr>
      </w:pPr>
      <w:r w:rsidRPr="00A35F0E">
        <w:rPr>
          <w:sz w:val="24"/>
          <w:szCs w:val="24"/>
        </w:rPr>
        <w:t>Mati, E., Boer, H.J., de. 2010. Contemporary Knowledge of Dye Plant Species and Natural Dye Use in Kurdish Autonomous Region, Iraq. Economic Botany 64: 1-13.</w:t>
      </w:r>
    </w:p>
    <w:p w14:paraId="76BE48F1" w14:textId="77777777" w:rsidR="005C5BBF" w:rsidRPr="00A35F0E" w:rsidRDefault="005C5BBF" w:rsidP="00A35F0E">
      <w:pPr>
        <w:pStyle w:val="body"/>
        <w:spacing w:line="276" w:lineRule="auto"/>
        <w:ind w:hanging="720"/>
        <w:rPr>
          <w:sz w:val="24"/>
          <w:szCs w:val="24"/>
        </w:rPr>
      </w:pPr>
      <w:r w:rsidRPr="00A35F0E">
        <w:rPr>
          <w:sz w:val="24"/>
          <w:szCs w:val="24"/>
        </w:rPr>
        <w:t>Matson, K.L. and Fallon, R.M., 2012. Treatment of obesity in children and adolescents. The Journal of Pediatric Pharmacology and Therapeutics, 17(1), pp.45-57.</w:t>
      </w:r>
    </w:p>
    <w:p w14:paraId="7D014081" w14:textId="77777777" w:rsidR="005C5BBF" w:rsidRPr="00A35F0E" w:rsidRDefault="005C5BBF" w:rsidP="00A35F0E">
      <w:pPr>
        <w:pStyle w:val="body"/>
        <w:spacing w:line="276" w:lineRule="auto"/>
        <w:ind w:hanging="720"/>
        <w:rPr>
          <w:sz w:val="24"/>
          <w:szCs w:val="24"/>
        </w:rPr>
      </w:pPr>
      <w:r w:rsidRPr="00A35F0E">
        <w:rPr>
          <w:sz w:val="24"/>
          <w:szCs w:val="24"/>
        </w:rPr>
        <w:t>Moro C, Basile G: Obesity and medicinal plants. Fitoterapia 2000</w:t>
      </w:r>
      <w:r w:rsidRPr="00A35F0E">
        <w:rPr>
          <w:sz w:val="24"/>
          <w:szCs w:val="24"/>
          <w:rtl/>
        </w:rPr>
        <w:t>,</w:t>
      </w:r>
      <w:r w:rsidRPr="00A35F0E">
        <w:rPr>
          <w:sz w:val="24"/>
          <w:szCs w:val="24"/>
        </w:rPr>
        <w:t xml:space="preserve"> 71: S73–S82.</w:t>
      </w:r>
    </w:p>
    <w:p w14:paraId="341497EA" w14:textId="77777777" w:rsidR="005C5BBF" w:rsidRPr="00A35F0E" w:rsidRDefault="005C5BBF" w:rsidP="00A35F0E">
      <w:pPr>
        <w:pStyle w:val="body"/>
        <w:spacing w:line="276" w:lineRule="auto"/>
        <w:ind w:hanging="720"/>
        <w:rPr>
          <w:sz w:val="24"/>
          <w:szCs w:val="24"/>
        </w:rPr>
      </w:pPr>
      <w:r w:rsidRPr="00A35F0E">
        <w:rPr>
          <w:sz w:val="24"/>
          <w:szCs w:val="24"/>
        </w:rPr>
        <w:t>Muthu, C., Ayyanar, M., Raja, N. and Ignacimuthu, S., 2006. Medicinal plants used by traditional healers in Kancheepuram District of Tamil Nadu, India. Journal of Ethnobiology and ethnomedicine, 2(1), pp.1-10.</w:t>
      </w:r>
    </w:p>
    <w:p w14:paraId="1514BA03" w14:textId="77777777" w:rsidR="005C5BBF" w:rsidRPr="00A35F0E" w:rsidRDefault="005C5BBF" w:rsidP="00A35F0E">
      <w:pPr>
        <w:pStyle w:val="body"/>
        <w:spacing w:line="276" w:lineRule="auto"/>
        <w:ind w:hanging="720"/>
        <w:rPr>
          <w:sz w:val="24"/>
          <w:szCs w:val="24"/>
        </w:rPr>
      </w:pPr>
      <w:r w:rsidRPr="00A35F0E">
        <w:rPr>
          <w:sz w:val="24"/>
          <w:szCs w:val="24"/>
        </w:rPr>
        <w:t>Naghavi M, Abajobir T, Bettcher D. 2017. Global, regional, and national age-sex specific mortality for 264 causes of death, 1980–2016: a systematic analysis for the global burden of disease study. The Lancet 390:1151-1210. 6736(17)32152-9.</w:t>
      </w:r>
    </w:p>
    <w:p w14:paraId="5730BBF0" w14:textId="77777777" w:rsidR="005C5BBF" w:rsidRPr="00A35F0E" w:rsidRDefault="005C5BBF" w:rsidP="00A35F0E">
      <w:pPr>
        <w:pStyle w:val="body"/>
        <w:spacing w:line="276" w:lineRule="auto"/>
        <w:ind w:hanging="720"/>
        <w:rPr>
          <w:sz w:val="24"/>
          <w:szCs w:val="24"/>
        </w:rPr>
      </w:pPr>
      <w:r w:rsidRPr="00A35F0E">
        <w:rPr>
          <w:sz w:val="24"/>
          <w:szCs w:val="24"/>
        </w:rPr>
        <w:t>Naghavi, M., 2019. Global, regional, and national burden of suicide mortality 1990 to 2016: systematic analysis for the Global Burden of Disease Study 2016. bmj, 364.</w:t>
      </w:r>
    </w:p>
    <w:p w14:paraId="03A6BE88" w14:textId="77777777" w:rsidR="005C5BBF" w:rsidRPr="00A35F0E" w:rsidRDefault="005C5BBF" w:rsidP="00A35F0E">
      <w:pPr>
        <w:pStyle w:val="body"/>
        <w:spacing w:line="276" w:lineRule="auto"/>
        <w:ind w:hanging="720"/>
        <w:rPr>
          <w:sz w:val="24"/>
          <w:szCs w:val="24"/>
        </w:rPr>
      </w:pPr>
      <w:r w:rsidRPr="00A35F0E">
        <w:rPr>
          <w:sz w:val="24"/>
          <w:szCs w:val="24"/>
        </w:rPr>
        <w:t xml:space="preserve">Naqishbandi, A., 2014. Plants used in Iraqi traditional medicine in Erbil-Kurdistan region. Zanco Journal of Medical Sciences (Zanco J Med Sci), 18(3), pp.811-815. </w:t>
      </w:r>
    </w:p>
    <w:p w14:paraId="2EE820CD" w14:textId="77777777" w:rsidR="005C5BBF" w:rsidRPr="00A35F0E" w:rsidRDefault="005C5BBF" w:rsidP="00A35F0E">
      <w:pPr>
        <w:pStyle w:val="body"/>
        <w:spacing w:line="276" w:lineRule="auto"/>
        <w:ind w:hanging="720"/>
        <w:rPr>
          <w:sz w:val="24"/>
          <w:szCs w:val="24"/>
        </w:rPr>
      </w:pPr>
      <w:r w:rsidRPr="00A35F0E">
        <w:rPr>
          <w:sz w:val="24"/>
          <w:szCs w:val="24"/>
        </w:rPr>
        <w:t>Nasri, H., 2013. World kidney day 2013: acute kidney injury; a public health aware. Iranian Journal of Public Health, 42(3), pp.338-340.</w:t>
      </w:r>
    </w:p>
    <w:p w14:paraId="1A3F378F" w14:textId="77777777" w:rsidR="005C5BBF" w:rsidRPr="00A35F0E" w:rsidRDefault="005C5BBF" w:rsidP="00A35F0E">
      <w:pPr>
        <w:pStyle w:val="body"/>
        <w:spacing w:line="276" w:lineRule="auto"/>
        <w:ind w:hanging="720"/>
        <w:rPr>
          <w:sz w:val="24"/>
          <w:szCs w:val="24"/>
        </w:rPr>
      </w:pPr>
      <w:r w:rsidRPr="00A35F0E">
        <w:rPr>
          <w:sz w:val="24"/>
          <w:szCs w:val="24"/>
        </w:rPr>
        <w:t>Nelson-Harrison, S.T., King, S.R., Limbach, C., Jackson, C., Galiwango, A., Kato, S.K. And Kanyerezi, B.R., 2002. Ethnobotanical Research into the 21st Century. In Advances in Phytomedicine (Vol. 1, Pp. 283-307). Elsevier.</w:t>
      </w:r>
      <w:r w:rsidRPr="00A35F0E">
        <w:rPr>
          <w:sz w:val="24"/>
          <w:szCs w:val="24"/>
          <w:rtl/>
        </w:rPr>
        <w:t>‏</w:t>
      </w:r>
    </w:p>
    <w:p w14:paraId="06432FAF" w14:textId="77777777" w:rsidR="005C5BBF" w:rsidRPr="00A35F0E" w:rsidRDefault="005C5BBF" w:rsidP="00A35F0E">
      <w:pPr>
        <w:pStyle w:val="body"/>
        <w:spacing w:line="276" w:lineRule="auto"/>
        <w:ind w:hanging="720"/>
        <w:rPr>
          <w:sz w:val="24"/>
          <w:szCs w:val="24"/>
        </w:rPr>
      </w:pPr>
      <w:r w:rsidRPr="00A35F0E">
        <w:rPr>
          <w:sz w:val="24"/>
          <w:szCs w:val="24"/>
        </w:rPr>
        <w:t>Ozkol, H., Tuluce, Y., Dilsiz, N. and Koyuncu, I., 2013. Therapeutic potential of some plant extracts used in Turkish traditional medicine on streptozocin-induced type 1 diabetes mellitus in rats. The Journal of membrane biology, 246, pp.47-55.</w:t>
      </w:r>
    </w:p>
    <w:p w14:paraId="5785A55B" w14:textId="77777777" w:rsidR="005C5BBF" w:rsidRPr="00A35F0E" w:rsidRDefault="005C5BBF" w:rsidP="00A35F0E">
      <w:pPr>
        <w:pStyle w:val="body"/>
        <w:spacing w:line="276" w:lineRule="auto"/>
        <w:ind w:hanging="720"/>
        <w:rPr>
          <w:sz w:val="24"/>
          <w:szCs w:val="24"/>
        </w:rPr>
      </w:pPr>
      <w:r w:rsidRPr="00A35F0E">
        <w:rPr>
          <w:sz w:val="24"/>
          <w:szCs w:val="24"/>
        </w:rPr>
        <w:t>Pardo-de-Santayana, M., Tardío, J., Blanco, E., Carvalho, A.M., Lastra, J.J., San Miguel, E. and Morales, R., 2007. Traditional knowledge of wild edible plants used in the northwest of the Iberian Peninsula (Spain and Portugal): a comparative study. Journal of ethnobiology and ethnomedicine, 3, pp.1-11.</w:t>
      </w:r>
    </w:p>
    <w:p w14:paraId="3D2575D7" w14:textId="13ED031B" w:rsidR="005C5BBF" w:rsidRPr="00A35F0E" w:rsidRDefault="005C5BBF" w:rsidP="00A35F0E">
      <w:pPr>
        <w:pStyle w:val="body"/>
        <w:spacing w:line="276" w:lineRule="auto"/>
        <w:ind w:hanging="720"/>
        <w:rPr>
          <w:sz w:val="24"/>
          <w:szCs w:val="24"/>
        </w:rPr>
      </w:pPr>
      <w:r w:rsidRPr="00A35F0E">
        <w:rPr>
          <w:sz w:val="24"/>
          <w:szCs w:val="24"/>
        </w:rPr>
        <w:t xml:space="preserve">Polat, R., 2019. Ethnobotanical Study on Medicinal Plants in Bingöl (City Center) (Turkey). Journal </w:t>
      </w:r>
      <w:r w:rsidR="00A35F0E" w:rsidRPr="00A35F0E">
        <w:rPr>
          <w:sz w:val="24"/>
          <w:szCs w:val="24"/>
        </w:rPr>
        <w:t>of</w:t>
      </w:r>
      <w:r w:rsidRPr="00A35F0E">
        <w:rPr>
          <w:sz w:val="24"/>
          <w:szCs w:val="24"/>
        </w:rPr>
        <w:t xml:space="preserve"> Herbal Medicine, 16, P.100211.</w:t>
      </w:r>
    </w:p>
    <w:p w14:paraId="61269484" w14:textId="77777777" w:rsidR="005C5BBF" w:rsidRPr="00A35F0E" w:rsidRDefault="005C5BBF" w:rsidP="00A35F0E">
      <w:pPr>
        <w:pStyle w:val="body"/>
        <w:spacing w:line="276" w:lineRule="auto"/>
        <w:ind w:hanging="720"/>
        <w:rPr>
          <w:sz w:val="24"/>
          <w:szCs w:val="24"/>
        </w:rPr>
      </w:pPr>
      <w:r w:rsidRPr="00A35F0E">
        <w:rPr>
          <w:sz w:val="24"/>
          <w:szCs w:val="24"/>
        </w:rPr>
        <w:t>Redouan, F.Z., Yebouk, C., Crisafulli, A., Picone, R.M. and Merzouki, A., 2022. Ethnopharmacological preparations used for digestive system disorders in Talassemtane National Park (North of Morocco). Ethnobotany Research and Applications, 24, pp.1-25.</w:t>
      </w:r>
    </w:p>
    <w:p w14:paraId="201C7CDF" w14:textId="77777777" w:rsidR="005C5BBF" w:rsidRPr="00A35F0E" w:rsidRDefault="005C5BBF" w:rsidP="00A35F0E">
      <w:pPr>
        <w:pStyle w:val="body"/>
        <w:spacing w:line="276" w:lineRule="auto"/>
        <w:ind w:hanging="720"/>
        <w:rPr>
          <w:sz w:val="24"/>
          <w:szCs w:val="24"/>
        </w:rPr>
      </w:pPr>
      <w:r w:rsidRPr="00A35F0E">
        <w:rPr>
          <w:sz w:val="24"/>
          <w:szCs w:val="24"/>
        </w:rPr>
        <w:t>Rosen, E.D., Walkey, C.J., Puigserver, P. and Spiegelman, B.M., 2000. Transcriptional regulation of adipogenesis. Genes &amp; development, 14(11), pp.1293-1307.</w:t>
      </w:r>
    </w:p>
    <w:p w14:paraId="7FEF4695" w14:textId="77777777" w:rsidR="005C5BBF" w:rsidRPr="00A35F0E" w:rsidRDefault="005C5BBF" w:rsidP="00A35F0E">
      <w:pPr>
        <w:pStyle w:val="body"/>
        <w:spacing w:line="276" w:lineRule="auto"/>
        <w:ind w:hanging="720"/>
        <w:rPr>
          <w:sz w:val="24"/>
          <w:szCs w:val="24"/>
        </w:rPr>
      </w:pPr>
      <w:r w:rsidRPr="00A35F0E">
        <w:rPr>
          <w:sz w:val="24"/>
          <w:szCs w:val="24"/>
        </w:rPr>
        <w:t>Saad, B., Azaizeh, H., Abu-Hijleh, G. and Said, O., 2006. Safety of traditional Arab herbal medicine. Evidence-Based Complementary and Alternative Medicine, 3, pp.433-439.</w:t>
      </w:r>
    </w:p>
    <w:p w14:paraId="1973BE96" w14:textId="77777777" w:rsidR="005C5BBF" w:rsidRPr="00A35F0E" w:rsidRDefault="005C5BBF" w:rsidP="00A35F0E">
      <w:pPr>
        <w:pStyle w:val="body"/>
        <w:spacing w:line="276" w:lineRule="auto"/>
        <w:ind w:hanging="720"/>
        <w:rPr>
          <w:sz w:val="24"/>
          <w:szCs w:val="24"/>
        </w:rPr>
      </w:pPr>
      <w:r w:rsidRPr="00A35F0E">
        <w:rPr>
          <w:sz w:val="24"/>
          <w:szCs w:val="24"/>
        </w:rPr>
        <w:t xml:space="preserve">Sakna, S.T., Mocan, A., Sultani, H.N., El-Fiky, N.M., Wessjohann, L.A. and Farag, M.A., 2019. Metabolites profiling of Ziziphus leaf taxa via UHPLC/PDA/ESI-MS in relation to their biological activities. Food chemistry, 293, pp.233-246. </w:t>
      </w:r>
    </w:p>
    <w:p w14:paraId="08634F18" w14:textId="77777777" w:rsidR="005C5BBF" w:rsidRPr="00A35F0E" w:rsidRDefault="005C5BBF" w:rsidP="00A35F0E">
      <w:pPr>
        <w:pStyle w:val="body"/>
        <w:spacing w:line="276" w:lineRule="auto"/>
        <w:ind w:hanging="720"/>
        <w:rPr>
          <w:sz w:val="24"/>
          <w:szCs w:val="24"/>
        </w:rPr>
      </w:pPr>
      <w:r w:rsidRPr="00A35F0E">
        <w:rPr>
          <w:sz w:val="24"/>
          <w:szCs w:val="24"/>
        </w:rPr>
        <w:t>Sala, A.; Recio, M.D.C.; Giner, R.M.; Máñez, S.; Tournier, H.; Schinella, G.; Ríos, J.L. Anti-inflammatory and antioxidant properties of Helichrysum italicum. J. Pharm. Pharmacol. 2002, 54, 365–371. [CrossRef] [PubMed]</w:t>
      </w:r>
    </w:p>
    <w:p w14:paraId="64DE13F3" w14:textId="77777777" w:rsidR="005C5BBF" w:rsidRPr="00A35F0E" w:rsidRDefault="005C5BBF" w:rsidP="00A35F0E">
      <w:pPr>
        <w:pStyle w:val="body"/>
        <w:spacing w:line="276" w:lineRule="auto"/>
        <w:ind w:hanging="720"/>
        <w:rPr>
          <w:sz w:val="24"/>
          <w:szCs w:val="24"/>
        </w:rPr>
      </w:pPr>
      <w:r w:rsidRPr="00A35F0E">
        <w:rPr>
          <w:sz w:val="24"/>
          <w:szCs w:val="24"/>
        </w:rPr>
        <w:t>Schulp, C.J., Thuiller, W. and Verburg, P.H., 2014. Wild food in Europe: A synthesis of knowledge and data of terrestrial wild food as an ecosystem service. Ecological economics, 105, pp.292-305.</w:t>
      </w:r>
    </w:p>
    <w:p w14:paraId="36B02F03" w14:textId="77777777" w:rsidR="005C5BBF" w:rsidRPr="00A35F0E" w:rsidRDefault="005C5BBF" w:rsidP="00A35F0E">
      <w:pPr>
        <w:pStyle w:val="body"/>
        <w:spacing w:line="276" w:lineRule="auto"/>
        <w:ind w:hanging="720"/>
        <w:rPr>
          <w:sz w:val="24"/>
          <w:szCs w:val="24"/>
        </w:rPr>
      </w:pPr>
      <w:r w:rsidRPr="00A35F0E">
        <w:rPr>
          <w:sz w:val="24"/>
          <w:szCs w:val="24"/>
        </w:rPr>
        <w:t>Shahbaz, S.E., 2010. Trees and Shrubs, A field guide to the trees and shrubs of Kurdistan region of Iraq. Journal of university of Duhok.</w:t>
      </w:r>
    </w:p>
    <w:p w14:paraId="200868D9" w14:textId="494B8666" w:rsidR="005C5BBF" w:rsidRPr="00A35F0E" w:rsidRDefault="005C5BBF" w:rsidP="00A35F0E">
      <w:pPr>
        <w:pStyle w:val="body"/>
        <w:spacing w:line="276" w:lineRule="auto"/>
        <w:ind w:hanging="720"/>
        <w:rPr>
          <w:sz w:val="24"/>
          <w:szCs w:val="24"/>
          <w:rtl/>
        </w:rPr>
      </w:pPr>
      <w:r w:rsidRPr="00A35F0E">
        <w:rPr>
          <w:sz w:val="24"/>
          <w:szCs w:val="24"/>
        </w:rPr>
        <w:t xml:space="preserve">Shu, Y.Z., 1998. Recent natural </w:t>
      </w:r>
      <w:r w:rsidR="00A35F0E" w:rsidRPr="00A35F0E">
        <w:rPr>
          <w:sz w:val="24"/>
          <w:szCs w:val="24"/>
        </w:rPr>
        <w:t>products-based</w:t>
      </w:r>
      <w:r w:rsidRPr="00A35F0E">
        <w:rPr>
          <w:sz w:val="24"/>
          <w:szCs w:val="24"/>
        </w:rPr>
        <w:t xml:space="preserve"> drug development: a pharmaceutical industry perspective. Journal of natural products, 61(8), pp.1053-1071.</w:t>
      </w:r>
    </w:p>
    <w:p w14:paraId="2687CDBB" w14:textId="77777777" w:rsidR="005C5BBF" w:rsidRPr="00A35F0E" w:rsidRDefault="005C5BBF" w:rsidP="00A35F0E">
      <w:pPr>
        <w:pStyle w:val="body"/>
        <w:spacing w:line="276" w:lineRule="auto"/>
        <w:ind w:hanging="720"/>
        <w:rPr>
          <w:sz w:val="24"/>
          <w:szCs w:val="24"/>
        </w:rPr>
      </w:pPr>
      <w:r w:rsidRPr="00A35F0E">
        <w:rPr>
          <w:sz w:val="24"/>
          <w:szCs w:val="24"/>
        </w:rPr>
        <w:t>Straus SE. Herbal medicines – What’s in the bottle? N. Engl. J. Med</w:t>
      </w:r>
      <w:r w:rsidRPr="00A35F0E">
        <w:rPr>
          <w:sz w:val="24"/>
          <w:szCs w:val="24"/>
          <w:rtl/>
        </w:rPr>
        <w:t>.</w:t>
      </w:r>
    </w:p>
    <w:p w14:paraId="42EC5361" w14:textId="77777777" w:rsidR="005C5BBF" w:rsidRPr="00A35F0E" w:rsidRDefault="005C5BBF" w:rsidP="00A35F0E">
      <w:pPr>
        <w:pStyle w:val="body"/>
        <w:spacing w:line="276" w:lineRule="auto"/>
        <w:ind w:hanging="720"/>
        <w:rPr>
          <w:sz w:val="24"/>
          <w:szCs w:val="24"/>
        </w:rPr>
      </w:pPr>
      <w:r w:rsidRPr="00A35F0E">
        <w:rPr>
          <w:sz w:val="24"/>
          <w:szCs w:val="24"/>
        </w:rPr>
        <w:t xml:space="preserve">Sun, J.; Chu, Y.F.; Wu, X.; Liu, R.H. Antioxidant and antiproliferative activities of common fruits. J. Agric. Food Chem. 2002, 50, 7449–7454. [CrossRef] [PubMed]                       </w:t>
      </w:r>
    </w:p>
    <w:p w14:paraId="7F477EE9" w14:textId="77777777" w:rsidR="005C5BBF" w:rsidRPr="00A35F0E" w:rsidRDefault="005C5BBF" w:rsidP="00A35F0E">
      <w:pPr>
        <w:pStyle w:val="body"/>
        <w:spacing w:line="276" w:lineRule="auto"/>
        <w:ind w:hanging="720"/>
        <w:rPr>
          <w:sz w:val="24"/>
          <w:szCs w:val="24"/>
        </w:rPr>
      </w:pPr>
      <w:r w:rsidRPr="00A35F0E">
        <w:rPr>
          <w:sz w:val="24"/>
          <w:szCs w:val="24"/>
        </w:rPr>
        <w:t>Sunil, C., Duraipandiyan, V., Agastian, P. and Ignacimuthu, S., 2012. Antidiabetic effect of plumbagin isolated from Plumbago zeylanica L. root and its effect on GLUT4 translocation in streptozotocin-induced diabetic rats. Food and chemical toxicology, 50(12), pp.4356-4363.</w:t>
      </w:r>
    </w:p>
    <w:p w14:paraId="74DCA634" w14:textId="77777777" w:rsidR="005C5BBF" w:rsidRPr="00A35F0E" w:rsidRDefault="005C5BBF" w:rsidP="00A35F0E">
      <w:pPr>
        <w:pStyle w:val="body"/>
        <w:spacing w:line="276" w:lineRule="auto"/>
        <w:ind w:hanging="720"/>
        <w:rPr>
          <w:sz w:val="24"/>
          <w:szCs w:val="24"/>
          <w:rtl/>
        </w:rPr>
      </w:pPr>
      <w:r w:rsidRPr="00A35F0E">
        <w:rPr>
          <w:sz w:val="24"/>
          <w:szCs w:val="24"/>
        </w:rPr>
        <w:t>Timothy Garvey, W., 2019. Clinical definition of overweight and obesity. Bariatric Endocrinology: Evaluation and Management of Adiposity, Adiposopathy and Related Diseases, pp.121-143.</w:t>
      </w:r>
    </w:p>
    <w:p w14:paraId="4FE118F1" w14:textId="77777777" w:rsidR="005C5BBF" w:rsidRPr="00A35F0E" w:rsidRDefault="005C5BBF" w:rsidP="00A35F0E">
      <w:pPr>
        <w:pStyle w:val="body"/>
        <w:spacing w:line="276" w:lineRule="auto"/>
        <w:ind w:hanging="720"/>
        <w:rPr>
          <w:sz w:val="24"/>
          <w:szCs w:val="24"/>
        </w:rPr>
      </w:pPr>
      <w:r w:rsidRPr="00A35F0E">
        <w:rPr>
          <w:sz w:val="24"/>
          <w:szCs w:val="24"/>
        </w:rPr>
        <w:t>Tripathi, L. and Tripathi, J.N., 2003. Role of biotechnology in medicinal plants. Tropical journal of pharmaceutical research, 2(2), pp.243-253.</w:t>
      </w:r>
    </w:p>
    <w:p w14:paraId="0986BFBA" w14:textId="77777777" w:rsidR="005C5BBF" w:rsidRPr="00A35F0E" w:rsidRDefault="005C5BBF" w:rsidP="00A35F0E">
      <w:pPr>
        <w:pStyle w:val="body"/>
        <w:spacing w:line="276" w:lineRule="auto"/>
        <w:ind w:hanging="720"/>
        <w:rPr>
          <w:sz w:val="24"/>
          <w:szCs w:val="24"/>
        </w:rPr>
      </w:pPr>
      <w:r w:rsidRPr="00A35F0E">
        <w:rPr>
          <w:sz w:val="24"/>
          <w:szCs w:val="24"/>
        </w:rPr>
        <w:t xml:space="preserve">Wojcikowski K, Johnson DW, Gobe G. Herbs or natural substances as complementary therapies for chronic kidney disease: ideas for future studies. J Lab Clin Med 2006; 147: 160–166. </w:t>
      </w:r>
    </w:p>
    <w:p w14:paraId="117604CF" w14:textId="77777777" w:rsidR="005C5BBF" w:rsidRPr="00A35F0E" w:rsidRDefault="005C5BBF" w:rsidP="00A35F0E">
      <w:pPr>
        <w:pStyle w:val="body"/>
        <w:spacing w:line="276" w:lineRule="auto"/>
        <w:ind w:hanging="720"/>
        <w:rPr>
          <w:sz w:val="24"/>
          <w:szCs w:val="24"/>
        </w:rPr>
      </w:pPr>
      <w:r w:rsidRPr="00A35F0E">
        <w:rPr>
          <w:sz w:val="24"/>
          <w:szCs w:val="24"/>
        </w:rPr>
        <w:t xml:space="preserve">World Health Organization. 2014. Global status report on noncommunicable diseases. </w:t>
      </w:r>
    </w:p>
    <w:p w14:paraId="4D3D14C2" w14:textId="77777777" w:rsidR="005C5BBF" w:rsidRPr="00A35F0E" w:rsidRDefault="005C5BBF" w:rsidP="00A35F0E">
      <w:pPr>
        <w:pStyle w:val="body"/>
        <w:spacing w:line="276" w:lineRule="auto"/>
        <w:ind w:hanging="720"/>
        <w:rPr>
          <w:rFonts w:eastAsia="Times New Roman"/>
          <w:sz w:val="24"/>
          <w:szCs w:val="24"/>
        </w:rPr>
      </w:pPr>
      <w:r w:rsidRPr="00A35F0E">
        <w:rPr>
          <w:sz w:val="24"/>
          <w:szCs w:val="24"/>
        </w:rPr>
        <w:t>Yaseen, G., Ahmad, M., Shinwari, S., Potter, D., Zafar, M., Zhang, G., Shinwari, Z.K. and Sultana, S., 2019. Medicinal plant diversity used for livelihood of public health in deserts and arid regions of Sindh-Pakistan. Pakistan journal of botany, 51(2), pp.2409-2419.</w:t>
      </w:r>
    </w:p>
    <w:p w14:paraId="3B5221EE" w14:textId="77777777" w:rsidR="005C5BBF" w:rsidRPr="00A35F0E" w:rsidRDefault="005C5BBF" w:rsidP="00A35F0E">
      <w:pPr>
        <w:pStyle w:val="body"/>
        <w:spacing w:line="276" w:lineRule="auto"/>
        <w:ind w:hanging="720"/>
        <w:rPr>
          <w:sz w:val="24"/>
          <w:szCs w:val="24"/>
        </w:rPr>
      </w:pPr>
      <w:r w:rsidRPr="00A35F0E">
        <w:rPr>
          <w:sz w:val="24"/>
          <w:szCs w:val="24"/>
        </w:rPr>
        <w:t>Yaseen, G., Ahmad, M., Sultana, S., Alharrasi, A.S., Hussain, J. and Zafar, M., 2015. Ethnobotany of medicinal plants in the Thar Desert (Sindh) of Pakistan. Journal of ethnopharmacology, 163, pp.43-59.</w:t>
      </w:r>
    </w:p>
    <w:p w14:paraId="58EC7DED" w14:textId="77777777" w:rsidR="005C5BBF" w:rsidRPr="00A35F0E" w:rsidRDefault="005C5BBF" w:rsidP="00A35F0E">
      <w:pPr>
        <w:pStyle w:val="body"/>
        <w:spacing w:line="276" w:lineRule="auto"/>
        <w:ind w:hanging="720"/>
        <w:rPr>
          <w:sz w:val="24"/>
          <w:szCs w:val="24"/>
        </w:rPr>
      </w:pPr>
      <w:r w:rsidRPr="00A35F0E">
        <w:rPr>
          <w:sz w:val="24"/>
          <w:szCs w:val="24"/>
        </w:rPr>
        <w:t>Yineger, H., Yewhalaw, D. And Teketay, D., 2008. Ethnomedicinal Plant Knowledge and Practice of The Oromo Ethnic Group in Southwestern Ethiopia. Journal of Ethnobiology and Ethnomedicine, 4, Pp.1-10.</w:t>
      </w:r>
    </w:p>
    <w:p w14:paraId="6F1E3529" w14:textId="0A48F405" w:rsidR="00015B75" w:rsidRPr="009D79EA" w:rsidRDefault="005C5BBF" w:rsidP="00A35F0E">
      <w:pPr>
        <w:pStyle w:val="body"/>
        <w:spacing w:line="276" w:lineRule="auto"/>
        <w:ind w:hanging="720"/>
        <w:rPr>
          <w:sz w:val="24"/>
          <w:szCs w:val="24"/>
        </w:rPr>
      </w:pPr>
      <w:r w:rsidRPr="00A35F0E">
        <w:rPr>
          <w:sz w:val="24"/>
          <w:szCs w:val="24"/>
        </w:rPr>
        <w:t>Zhong, Y., Deng, Y., Chen, Y., Chuang, P.Y. and He, J.C., 2013. Therapeutic use of traditional Chinese herbal medications for chronic kidney diseases. Kidney international, 84(6), pp.1108-1118.</w:t>
      </w:r>
    </w:p>
    <w:sectPr w:rsidR="00015B75" w:rsidRPr="009D79EA" w:rsidSect="00E1537A">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DB854" w14:textId="77777777" w:rsidR="00CF4AA4" w:rsidRDefault="00CF4AA4" w:rsidP="00730B19">
      <w:pPr>
        <w:spacing w:after="0" w:line="240" w:lineRule="auto"/>
      </w:pPr>
      <w:r>
        <w:separator/>
      </w:r>
    </w:p>
  </w:endnote>
  <w:endnote w:type="continuationSeparator" w:id="0">
    <w:p w14:paraId="3E431822" w14:textId="77777777" w:rsidR="00CF4AA4" w:rsidRDefault="00CF4AA4" w:rsidP="00730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247653"/>
      <w:docPartObj>
        <w:docPartGallery w:val="Page Numbers (Bottom of Page)"/>
        <w:docPartUnique/>
      </w:docPartObj>
    </w:sdtPr>
    <w:sdtEndPr>
      <w:rPr>
        <w:noProof/>
      </w:rPr>
    </w:sdtEndPr>
    <w:sdtContent>
      <w:p w14:paraId="4CCD2476" w14:textId="1B620E6D" w:rsidR="00B81DF5" w:rsidRDefault="00B81D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48B713" w14:textId="77777777" w:rsidR="00B81DF5" w:rsidRDefault="00B81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782AF" w14:textId="77777777" w:rsidR="00CF4AA4" w:rsidRDefault="00CF4AA4" w:rsidP="00730B19">
      <w:pPr>
        <w:spacing w:after="0" w:line="240" w:lineRule="auto"/>
      </w:pPr>
      <w:r>
        <w:separator/>
      </w:r>
    </w:p>
  </w:footnote>
  <w:footnote w:type="continuationSeparator" w:id="0">
    <w:p w14:paraId="6B869130" w14:textId="77777777" w:rsidR="00CF4AA4" w:rsidRDefault="00CF4AA4" w:rsidP="00730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FDA9" w14:textId="77777777" w:rsidR="00E1537A" w:rsidRDefault="00E1537A" w:rsidP="00E1537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223"/>
    <w:multiLevelType w:val="hybridMultilevel"/>
    <w:tmpl w:val="C1F8D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2330A"/>
    <w:multiLevelType w:val="hybridMultilevel"/>
    <w:tmpl w:val="AC0E1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95A4D"/>
    <w:multiLevelType w:val="hybridMultilevel"/>
    <w:tmpl w:val="69C8B112"/>
    <w:lvl w:ilvl="0" w:tplc="F85EE81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1538B"/>
    <w:multiLevelType w:val="multilevel"/>
    <w:tmpl w:val="67DCD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1C3287"/>
    <w:multiLevelType w:val="hybridMultilevel"/>
    <w:tmpl w:val="28CEECC8"/>
    <w:lvl w:ilvl="0" w:tplc="7F94C462">
      <w:start w:val="18"/>
      <w:numFmt w:val="decimal"/>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638CE"/>
    <w:multiLevelType w:val="hybridMultilevel"/>
    <w:tmpl w:val="FCE21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4C4556"/>
    <w:multiLevelType w:val="hybridMultilevel"/>
    <w:tmpl w:val="653E5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1183C"/>
    <w:multiLevelType w:val="hybridMultilevel"/>
    <w:tmpl w:val="F6129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5683D"/>
    <w:multiLevelType w:val="multilevel"/>
    <w:tmpl w:val="56D0BB3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CD227F2"/>
    <w:multiLevelType w:val="hybridMultilevel"/>
    <w:tmpl w:val="3E9E98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862BF1"/>
    <w:multiLevelType w:val="hybridMultilevel"/>
    <w:tmpl w:val="E67A64A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A79E5"/>
    <w:multiLevelType w:val="multilevel"/>
    <w:tmpl w:val="5022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936A07"/>
    <w:multiLevelType w:val="multilevel"/>
    <w:tmpl w:val="A03A7258"/>
    <w:lvl w:ilvl="0">
      <w:start w:val="2"/>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39EA7D7C"/>
    <w:multiLevelType w:val="multilevel"/>
    <w:tmpl w:val="BA303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277FCB"/>
    <w:multiLevelType w:val="hybridMultilevel"/>
    <w:tmpl w:val="9386159E"/>
    <w:lvl w:ilvl="0" w:tplc="B99081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9381F"/>
    <w:multiLevelType w:val="multilevel"/>
    <w:tmpl w:val="6AF6DE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Bidi" w:hAnsiTheme="majorBidi" w:cstheme="majorBidi" w:hint="default"/>
      </w:rPr>
    </w:lvl>
    <w:lvl w:ilvl="2">
      <w:start w:val="1"/>
      <w:numFmt w:val="decimal"/>
      <w:isLgl/>
      <w:lvlText w:val="%1.%2.%3."/>
      <w:lvlJc w:val="left"/>
      <w:pPr>
        <w:ind w:left="1080" w:hanging="720"/>
      </w:pPr>
      <w:rPr>
        <w:rFonts w:asciiTheme="majorBidi" w:hAnsiTheme="majorBidi" w:cstheme="majorBidi" w:hint="default"/>
      </w:rPr>
    </w:lvl>
    <w:lvl w:ilvl="3">
      <w:start w:val="1"/>
      <w:numFmt w:val="decimal"/>
      <w:isLgl/>
      <w:lvlText w:val="%1.%2.%3.%4."/>
      <w:lvlJc w:val="left"/>
      <w:pPr>
        <w:ind w:left="1440" w:hanging="1080"/>
      </w:pPr>
      <w:rPr>
        <w:rFonts w:asciiTheme="majorBidi" w:hAnsiTheme="majorBidi" w:cstheme="majorBidi" w:hint="default"/>
      </w:rPr>
    </w:lvl>
    <w:lvl w:ilvl="4">
      <w:start w:val="1"/>
      <w:numFmt w:val="decimal"/>
      <w:isLgl/>
      <w:lvlText w:val="%1.%2.%3.%4.%5."/>
      <w:lvlJc w:val="left"/>
      <w:pPr>
        <w:ind w:left="1440" w:hanging="1080"/>
      </w:pPr>
      <w:rPr>
        <w:rFonts w:asciiTheme="majorBidi" w:hAnsiTheme="majorBidi" w:cstheme="majorBidi" w:hint="default"/>
      </w:rPr>
    </w:lvl>
    <w:lvl w:ilvl="5">
      <w:start w:val="1"/>
      <w:numFmt w:val="decimal"/>
      <w:isLgl/>
      <w:lvlText w:val="%1.%2.%3.%4.%5.%6."/>
      <w:lvlJc w:val="left"/>
      <w:pPr>
        <w:ind w:left="1800" w:hanging="1440"/>
      </w:pPr>
      <w:rPr>
        <w:rFonts w:asciiTheme="majorBidi" w:hAnsiTheme="majorBidi" w:cstheme="majorBidi" w:hint="default"/>
      </w:rPr>
    </w:lvl>
    <w:lvl w:ilvl="6">
      <w:start w:val="1"/>
      <w:numFmt w:val="decimal"/>
      <w:isLgl/>
      <w:lvlText w:val="%1.%2.%3.%4.%5.%6.%7."/>
      <w:lvlJc w:val="left"/>
      <w:pPr>
        <w:ind w:left="2160" w:hanging="1800"/>
      </w:pPr>
      <w:rPr>
        <w:rFonts w:asciiTheme="majorBidi" w:hAnsiTheme="majorBidi" w:cstheme="majorBidi" w:hint="default"/>
      </w:rPr>
    </w:lvl>
    <w:lvl w:ilvl="7">
      <w:start w:val="1"/>
      <w:numFmt w:val="decimal"/>
      <w:isLgl/>
      <w:lvlText w:val="%1.%2.%3.%4.%5.%6.%7.%8."/>
      <w:lvlJc w:val="left"/>
      <w:pPr>
        <w:ind w:left="2160" w:hanging="1800"/>
      </w:pPr>
      <w:rPr>
        <w:rFonts w:asciiTheme="majorBidi" w:hAnsiTheme="majorBidi" w:cstheme="majorBidi" w:hint="default"/>
      </w:rPr>
    </w:lvl>
    <w:lvl w:ilvl="8">
      <w:start w:val="1"/>
      <w:numFmt w:val="decimal"/>
      <w:isLgl/>
      <w:lvlText w:val="%1.%2.%3.%4.%5.%6.%7.%8.%9."/>
      <w:lvlJc w:val="left"/>
      <w:pPr>
        <w:ind w:left="2520" w:hanging="2160"/>
      </w:pPr>
      <w:rPr>
        <w:rFonts w:asciiTheme="majorBidi" w:hAnsiTheme="majorBidi" w:cstheme="majorBidi" w:hint="default"/>
      </w:rPr>
    </w:lvl>
  </w:abstractNum>
  <w:abstractNum w:abstractNumId="16" w15:restartNumberingAfterBreak="0">
    <w:nsid w:val="3ECA7AE4"/>
    <w:multiLevelType w:val="multilevel"/>
    <w:tmpl w:val="B5285B3C"/>
    <w:lvl w:ilvl="0">
      <w:start w:val="1"/>
      <w:numFmt w:val="decimal"/>
      <w:lvlText w:val="%1."/>
      <w:lvlJc w:val="left"/>
      <w:pPr>
        <w:ind w:left="432" w:hanging="432"/>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FA14818"/>
    <w:multiLevelType w:val="hybridMultilevel"/>
    <w:tmpl w:val="794E10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010104"/>
    <w:multiLevelType w:val="hybridMultilevel"/>
    <w:tmpl w:val="50ECD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203B39"/>
    <w:multiLevelType w:val="hybridMultilevel"/>
    <w:tmpl w:val="6C2683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CEA044B"/>
    <w:multiLevelType w:val="hybridMultilevel"/>
    <w:tmpl w:val="88FEEA26"/>
    <w:lvl w:ilvl="0" w:tplc="67FC8FB8">
      <w:start w:val="1"/>
      <w:numFmt w:val="decimal"/>
      <w:lvlText w:val="%1."/>
      <w:lvlJc w:val="left"/>
      <w:pPr>
        <w:ind w:left="720" w:hanging="360"/>
      </w:pPr>
      <w:rPr>
        <w:b w:val="0"/>
        <w:bCs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3377DB"/>
    <w:multiLevelType w:val="hybridMultilevel"/>
    <w:tmpl w:val="2C5088F2"/>
    <w:lvl w:ilvl="0" w:tplc="A8C28D46">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2" w15:restartNumberingAfterBreak="0">
    <w:nsid w:val="599B501C"/>
    <w:multiLevelType w:val="hybridMultilevel"/>
    <w:tmpl w:val="848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515A5"/>
    <w:multiLevelType w:val="hybridMultilevel"/>
    <w:tmpl w:val="9926F0B4"/>
    <w:lvl w:ilvl="0" w:tplc="BED20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4D593D"/>
    <w:multiLevelType w:val="hybridMultilevel"/>
    <w:tmpl w:val="CA803228"/>
    <w:lvl w:ilvl="0" w:tplc="E222BC5E">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24129B"/>
    <w:multiLevelType w:val="hybridMultilevel"/>
    <w:tmpl w:val="222670B8"/>
    <w:lvl w:ilvl="0" w:tplc="7032B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312CD3"/>
    <w:multiLevelType w:val="hybridMultilevel"/>
    <w:tmpl w:val="C400E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BC6210F"/>
    <w:multiLevelType w:val="multilevel"/>
    <w:tmpl w:val="5BE619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ajorEastAsia" w:hint="default"/>
        <w:b/>
        <w:color w:val="000000" w:themeColor="text1"/>
      </w:rPr>
    </w:lvl>
    <w:lvl w:ilvl="2">
      <w:start w:val="1"/>
      <w:numFmt w:val="decimal"/>
      <w:isLgl/>
      <w:lvlText w:val="%1.%2.%3."/>
      <w:lvlJc w:val="left"/>
      <w:pPr>
        <w:ind w:left="1080" w:hanging="720"/>
      </w:pPr>
      <w:rPr>
        <w:rFonts w:eastAsiaTheme="majorEastAsia" w:hint="default"/>
        <w:b/>
        <w:color w:val="000000" w:themeColor="text1"/>
      </w:rPr>
    </w:lvl>
    <w:lvl w:ilvl="3">
      <w:start w:val="1"/>
      <w:numFmt w:val="decimal"/>
      <w:isLgl/>
      <w:lvlText w:val="%1.%2.%3.%4."/>
      <w:lvlJc w:val="left"/>
      <w:pPr>
        <w:ind w:left="1440" w:hanging="1080"/>
      </w:pPr>
      <w:rPr>
        <w:rFonts w:eastAsiaTheme="majorEastAsia" w:hint="default"/>
        <w:b/>
        <w:color w:val="000000" w:themeColor="text1"/>
      </w:rPr>
    </w:lvl>
    <w:lvl w:ilvl="4">
      <w:start w:val="1"/>
      <w:numFmt w:val="decimal"/>
      <w:isLgl/>
      <w:lvlText w:val="%1.%2.%3.%4.%5."/>
      <w:lvlJc w:val="left"/>
      <w:pPr>
        <w:ind w:left="1440" w:hanging="1080"/>
      </w:pPr>
      <w:rPr>
        <w:rFonts w:eastAsiaTheme="majorEastAsia" w:hint="default"/>
        <w:b/>
        <w:color w:val="000000" w:themeColor="text1"/>
      </w:rPr>
    </w:lvl>
    <w:lvl w:ilvl="5">
      <w:start w:val="1"/>
      <w:numFmt w:val="decimal"/>
      <w:isLgl/>
      <w:lvlText w:val="%1.%2.%3.%4.%5.%6."/>
      <w:lvlJc w:val="left"/>
      <w:pPr>
        <w:ind w:left="1800" w:hanging="1440"/>
      </w:pPr>
      <w:rPr>
        <w:rFonts w:eastAsiaTheme="majorEastAsia" w:hint="default"/>
        <w:b/>
        <w:color w:val="000000" w:themeColor="text1"/>
      </w:rPr>
    </w:lvl>
    <w:lvl w:ilvl="6">
      <w:start w:val="1"/>
      <w:numFmt w:val="decimal"/>
      <w:isLgl/>
      <w:lvlText w:val="%1.%2.%3.%4.%5.%6.%7."/>
      <w:lvlJc w:val="left"/>
      <w:pPr>
        <w:ind w:left="1800" w:hanging="1440"/>
      </w:pPr>
      <w:rPr>
        <w:rFonts w:eastAsiaTheme="majorEastAsia" w:hint="default"/>
        <w:b/>
        <w:color w:val="000000" w:themeColor="text1"/>
      </w:rPr>
    </w:lvl>
    <w:lvl w:ilvl="7">
      <w:start w:val="1"/>
      <w:numFmt w:val="decimal"/>
      <w:isLgl/>
      <w:lvlText w:val="%1.%2.%3.%4.%5.%6.%7.%8."/>
      <w:lvlJc w:val="left"/>
      <w:pPr>
        <w:ind w:left="2160" w:hanging="1800"/>
      </w:pPr>
      <w:rPr>
        <w:rFonts w:eastAsiaTheme="majorEastAsia" w:hint="default"/>
        <w:b/>
        <w:color w:val="000000" w:themeColor="text1"/>
      </w:rPr>
    </w:lvl>
    <w:lvl w:ilvl="8">
      <w:start w:val="1"/>
      <w:numFmt w:val="decimal"/>
      <w:isLgl/>
      <w:lvlText w:val="%1.%2.%3.%4.%5.%6.%7.%8.%9."/>
      <w:lvlJc w:val="left"/>
      <w:pPr>
        <w:ind w:left="2160" w:hanging="1800"/>
      </w:pPr>
      <w:rPr>
        <w:rFonts w:eastAsiaTheme="majorEastAsia" w:hint="default"/>
        <w:b/>
        <w:color w:val="000000" w:themeColor="text1"/>
      </w:rPr>
    </w:lvl>
  </w:abstractNum>
  <w:num w:numId="1" w16cid:durableId="44063052">
    <w:abstractNumId w:val="11"/>
  </w:num>
  <w:num w:numId="2" w16cid:durableId="1484853779">
    <w:abstractNumId w:val="7"/>
  </w:num>
  <w:num w:numId="3" w16cid:durableId="522327542">
    <w:abstractNumId w:val="6"/>
  </w:num>
  <w:num w:numId="4" w16cid:durableId="623580434">
    <w:abstractNumId w:val="14"/>
  </w:num>
  <w:num w:numId="5" w16cid:durableId="976027752">
    <w:abstractNumId w:val="10"/>
  </w:num>
  <w:num w:numId="6" w16cid:durableId="2110081602">
    <w:abstractNumId w:val="18"/>
  </w:num>
  <w:num w:numId="7" w16cid:durableId="78719940">
    <w:abstractNumId w:val="13"/>
  </w:num>
  <w:num w:numId="8" w16cid:durableId="433982029">
    <w:abstractNumId w:val="1"/>
  </w:num>
  <w:num w:numId="9" w16cid:durableId="656149510">
    <w:abstractNumId w:val="3"/>
  </w:num>
  <w:num w:numId="10" w16cid:durableId="431051328">
    <w:abstractNumId w:val="0"/>
  </w:num>
  <w:num w:numId="11" w16cid:durableId="2041085900">
    <w:abstractNumId w:val="9"/>
  </w:num>
  <w:num w:numId="12" w16cid:durableId="2058117881">
    <w:abstractNumId w:val="22"/>
  </w:num>
  <w:num w:numId="13" w16cid:durableId="1814443599">
    <w:abstractNumId w:val="5"/>
  </w:num>
  <w:num w:numId="14" w16cid:durableId="1777287554">
    <w:abstractNumId w:val="19"/>
  </w:num>
  <w:num w:numId="15" w16cid:durableId="1178035478">
    <w:abstractNumId w:val="26"/>
  </w:num>
  <w:num w:numId="16" w16cid:durableId="2113550430">
    <w:abstractNumId w:val="20"/>
  </w:num>
  <w:num w:numId="17" w16cid:durableId="924339779">
    <w:abstractNumId w:val="27"/>
  </w:num>
  <w:num w:numId="18" w16cid:durableId="1277443144">
    <w:abstractNumId w:val="17"/>
  </w:num>
  <w:num w:numId="19" w16cid:durableId="1659721804">
    <w:abstractNumId w:val="15"/>
  </w:num>
  <w:num w:numId="20" w16cid:durableId="795299600">
    <w:abstractNumId w:val="12"/>
  </w:num>
  <w:num w:numId="21" w16cid:durableId="1156649094">
    <w:abstractNumId w:val="23"/>
  </w:num>
  <w:num w:numId="22" w16cid:durableId="446896776">
    <w:abstractNumId w:val="4"/>
  </w:num>
  <w:num w:numId="23" w16cid:durableId="1952280527">
    <w:abstractNumId w:val="2"/>
  </w:num>
  <w:num w:numId="24" w16cid:durableId="128131836">
    <w:abstractNumId w:val="24"/>
  </w:num>
  <w:num w:numId="25" w16cid:durableId="1983578117">
    <w:abstractNumId w:val="16"/>
  </w:num>
  <w:num w:numId="26" w16cid:durableId="266541141">
    <w:abstractNumId w:val="8"/>
  </w:num>
  <w:num w:numId="27" w16cid:durableId="615527308">
    <w:abstractNumId w:val="21"/>
  </w:num>
  <w:num w:numId="28" w16cid:durableId="8230852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AD8"/>
    <w:rsid w:val="00000296"/>
    <w:rsid w:val="00005F57"/>
    <w:rsid w:val="00006333"/>
    <w:rsid w:val="000069F2"/>
    <w:rsid w:val="000075BC"/>
    <w:rsid w:val="00011A4D"/>
    <w:rsid w:val="00013FB3"/>
    <w:rsid w:val="000142FC"/>
    <w:rsid w:val="00015B75"/>
    <w:rsid w:val="00015F65"/>
    <w:rsid w:val="00022621"/>
    <w:rsid w:val="00022AA9"/>
    <w:rsid w:val="00026858"/>
    <w:rsid w:val="000312E0"/>
    <w:rsid w:val="00034DA9"/>
    <w:rsid w:val="0003571A"/>
    <w:rsid w:val="0004443C"/>
    <w:rsid w:val="00044813"/>
    <w:rsid w:val="0004547C"/>
    <w:rsid w:val="000524D4"/>
    <w:rsid w:val="00061338"/>
    <w:rsid w:val="00065086"/>
    <w:rsid w:val="00085DE4"/>
    <w:rsid w:val="0009075D"/>
    <w:rsid w:val="000B3E58"/>
    <w:rsid w:val="000B5CDF"/>
    <w:rsid w:val="000B7B63"/>
    <w:rsid w:val="000C36C5"/>
    <w:rsid w:val="000C44D3"/>
    <w:rsid w:val="000C461A"/>
    <w:rsid w:val="000D57DE"/>
    <w:rsid w:val="000E4644"/>
    <w:rsid w:val="000E56CA"/>
    <w:rsid w:val="000E6904"/>
    <w:rsid w:val="000F1FCC"/>
    <w:rsid w:val="000F2BE0"/>
    <w:rsid w:val="000F3655"/>
    <w:rsid w:val="00101C16"/>
    <w:rsid w:val="00112A5A"/>
    <w:rsid w:val="00113F8F"/>
    <w:rsid w:val="00114BB7"/>
    <w:rsid w:val="00120EFD"/>
    <w:rsid w:val="00121045"/>
    <w:rsid w:val="00126DCF"/>
    <w:rsid w:val="001336FA"/>
    <w:rsid w:val="00135DEC"/>
    <w:rsid w:val="0014238C"/>
    <w:rsid w:val="00142ED4"/>
    <w:rsid w:val="0015644F"/>
    <w:rsid w:val="0016375A"/>
    <w:rsid w:val="0016690E"/>
    <w:rsid w:val="0017096B"/>
    <w:rsid w:val="0017664F"/>
    <w:rsid w:val="00176AE3"/>
    <w:rsid w:val="001814DE"/>
    <w:rsid w:val="001835AD"/>
    <w:rsid w:val="0018501F"/>
    <w:rsid w:val="001855EF"/>
    <w:rsid w:val="001937D6"/>
    <w:rsid w:val="00195B48"/>
    <w:rsid w:val="001A0C2A"/>
    <w:rsid w:val="001A1D29"/>
    <w:rsid w:val="001A260E"/>
    <w:rsid w:val="001B0352"/>
    <w:rsid w:val="001B48F0"/>
    <w:rsid w:val="001B6742"/>
    <w:rsid w:val="001B69FC"/>
    <w:rsid w:val="001B7C33"/>
    <w:rsid w:val="001C1E84"/>
    <w:rsid w:val="001C3F18"/>
    <w:rsid w:val="001C6DEE"/>
    <w:rsid w:val="001C74D1"/>
    <w:rsid w:val="001D5A2F"/>
    <w:rsid w:val="001E596D"/>
    <w:rsid w:val="001E69C0"/>
    <w:rsid w:val="001F16A2"/>
    <w:rsid w:val="001F2BB4"/>
    <w:rsid w:val="002001BE"/>
    <w:rsid w:val="00201731"/>
    <w:rsid w:val="002030D7"/>
    <w:rsid w:val="00204159"/>
    <w:rsid w:val="002076FB"/>
    <w:rsid w:val="002179CE"/>
    <w:rsid w:val="00222752"/>
    <w:rsid w:val="00226B9C"/>
    <w:rsid w:val="0022791F"/>
    <w:rsid w:val="002303ED"/>
    <w:rsid w:val="00237A2A"/>
    <w:rsid w:val="00257CCE"/>
    <w:rsid w:val="002619F4"/>
    <w:rsid w:val="0027148E"/>
    <w:rsid w:val="002823F2"/>
    <w:rsid w:val="002A6F97"/>
    <w:rsid w:val="002B706E"/>
    <w:rsid w:val="002C7922"/>
    <w:rsid w:val="002D5F47"/>
    <w:rsid w:val="002E14BD"/>
    <w:rsid w:val="002E2BEA"/>
    <w:rsid w:val="002E761E"/>
    <w:rsid w:val="002F0A85"/>
    <w:rsid w:val="002F15A9"/>
    <w:rsid w:val="002F1612"/>
    <w:rsid w:val="002F25F5"/>
    <w:rsid w:val="0030078E"/>
    <w:rsid w:val="00304BE3"/>
    <w:rsid w:val="00313BB1"/>
    <w:rsid w:val="003147CF"/>
    <w:rsid w:val="00320EFF"/>
    <w:rsid w:val="003246AC"/>
    <w:rsid w:val="00330DF3"/>
    <w:rsid w:val="003326F8"/>
    <w:rsid w:val="00350227"/>
    <w:rsid w:val="00350CE5"/>
    <w:rsid w:val="0036403E"/>
    <w:rsid w:val="00364FEB"/>
    <w:rsid w:val="0037457D"/>
    <w:rsid w:val="00375E34"/>
    <w:rsid w:val="00376382"/>
    <w:rsid w:val="00381E7B"/>
    <w:rsid w:val="003863F5"/>
    <w:rsid w:val="00386B52"/>
    <w:rsid w:val="0039336D"/>
    <w:rsid w:val="0039598F"/>
    <w:rsid w:val="003A7A01"/>
    <w:rsid w:val="003B0A71"/>
    <w:rsid w:val="003B2903"/>
    <w:rsid w:val="003C09CF"/>
    <w:rsid w:val="003C1B94"/>
    <w:rsid w:val="003C78AF"/>
    <w:rsid w:val="003D0797"/>
    <w:rsid w:val="003D09EA"/>
    <w:rsid w:val="003D24F9"/>
    <w:rsid w:val="003D451E"/>
    <w:rsid w:val="003D732E"/>
    <w:rsid w:val="003E5B1C"/>
    <w:rsid w:val="003F2E34"/>
    <w:rsid w:val="00402AA1"/>
    <w:rsid w:val="0041221E"/>
    <w:rsid w:val="00415EC2"/>
    <w:rsid w:val="00420379"/>
    <w:rsid w:val="00427A03"/>
    <w:rsid w:val="00436239"/>
    <w:rsid w:val="00445D16"/>
    <w:rsid w:val="004604BC"/>
    <w:rsid w:val="00460F9F"/>
    <w:rsid w:val="00463F60"/>
    <w:rsid w:val="00463FFD"/>
    <w:rsid w:val="004659E6"/>
    <w:rsid w:val="00466622"/>
    <w:rsid w:val="00473DA2"/>
    <w:rsid w:val="0049011C"/>
    <w:rsid w:val="0049613A"/>
    <w:rsid w:val="004A1040"/>
    <w:rsid w:val="004A24B5"/>
    <w:rsid w:val="004A3F00"/>
    <w:rsid w:val="004A5508"/>
    <w:rsid w:val="004B13DE"/>
    <w:rsid w:val="004B26EA"/>
    <w:rsid w:val="004B7286"/>
    <w:rsid w:val="004C3488"/>
    <w:rsid w:val="004D6DE5"/>
    <w:rsid w:val="004D7BB2"/>
    <w:rsid w:val="004E03EB"/>
    <w:rsid w:val="004E4120"/>
    <w:rsid w:val="004F1C35"/>
    <w:rsid w:val="004F423E"/>
    <w:rsid w:val="005016CD"/>
    <w:rsid w:val="005052B4"/>
    <w:rsid w:val="005053C8"/>
    <w:rsid w:val="00507BFE"/>
    <w:rsid w:val="00511243"/>
    <w:rsid w:val="00522BD8"/>
    <w:rsid w:val="00523F67"/>
    <w:rsid w:val="0052701A"/>
    <w:rsid w:val="00532A89"/>
    <w:rsid w:val="00542823"/>
    <w:rsid w:val="005500FB"/>
    <w:rsid w:val="00552326"/>
    <w:rsid w:val="00581F3B"/>
    <w:rsid w:val="005826C2"/>
    <w:rsid w:val="00596539"/>
    <w:rsid w:val="00596FD6"/>
    <w:rsid w:val="0059705B"/>
    <w:rsid w:val="005A66C8"/>
    <w:rsid w:val="005B46D6"/>
    <w:rsid w:val="005C07C3"/>
    <w:rsid w:val="005C1421"/>
    <w:rsid w:val="005C5BBF"/>
    <w:rsid w:val="005C6AC9"/>
    <w:rsid w:val="005C7A6B"/>
    <w:rsid w:val="005D45CB"/>
    <w:rsid w:val="005E7708"/>
    <w:rsid w:val="005F23F2"/>
    <w:rsid w:val="005F5B2A"/>
    <w:rsid w:val="005F5F09"/>
    <w:rsid w:val="006051EE"/>
    <w:rsid w:val="006114A2"/>
    <w:rsid w:val="00612FBC"/>
    <w:rsid w:val="006161E3"/>
    <w:rsid w:val="006208E7"/>
    <w:rsid w:val="006237EE"/>
    <w:rsid w:val="006264E3"/>
    <w:rsid w:val="00630086"/>
    <w:rsid w:val="00631B93"/>
    <w:rsid w:val="00632C95"/>
    <w:rsid w:val="006338F5"/>
    <w:rsid w:val="00636DC3"/>
    <w:rsid w:val="006456A7"/>
    <w:rsid w:val="00646CDF"/>
    <w:rsid w:val="0065257F"/>
    <w:rsid w:val="00656374"/>
    <w:rsid w:val="006663B3"/>
    <w:rsid w:val="00674233"/>
    <w:rsid w:val="0067496A"/>
    <w:rsid w:val="00681F1B"/>
    <w:rsid w:val="00687181"/>
    <w:rsid w:val="006A5EFE"/>
    <w:rsid w:val="006A6AF8"/>
    <w:rsid w:val="006B4F2D"/>
    <w:rsid w:val="006B5CAE"/>
    <w:rsid w:val="006C2807"/>
    <w:rsid w:val="006D3255"/>
    <w:rsid w:val="006F1A65"/>
    <w:rsid w:val="006F6B34"/>
    <w:rsid w:val="00700AE9"/>
    <w:rsid w:val="00710311"/>
    <w:rsid w:val="00712BCC"/>
    <w:rsid w:val="00716E8C"/>
    <w:rsid w:val="007202D4"/>
    <w:rsid w:val="00730B19"/>
    <w:rsid w:val="00736210"/>
    <w:rsid w:val="00743777"/>
    <w:rsid w:val="00744AB4"/>
    <w:rsid w:val="007510BA"/>
    <w:rsid w:val="00751FA2"/>
    <w:rsid w:val="00753B53"/>
    <w:rsid w:val="00754933"/>
    <w:rsid w:val="00756A57"/>
    <w:rsid w:val="00756D89"/>
    <w:rsid w:val="00756ECE"/>
    <w:rsid w:val="00757141"/>
    <w:rsid w:val="00757277"/>
    <w:rsid w:val="007613A7"/>
    <w:rsid w:val="00761DCD"/>
    <w:rsid w:val="00767B5B"/>
    <w:rsid w:val="007735D3"/>
    <w:rsid w:val="00777F58"/>
    <w:rsid w:val="00781CA3"/>
    <w:rsid w:val="00784694"/>
    <w:rsid w:val="00784BFD"/>
    <w:rsid w:val="00791EC2"/>
    <w:rsid w:val="007933B4"/>
    <w:rsid w:val="00797617"/>
    <w:rsid w:val="007A5986"/>
    <w:rsid w:val="007A60E5"/>
    <w:rsid w:val="007B1346"/>
    <w:rsid w:val="007B3498"/>
    <w:rsid w:val="007B630F"/>
    <w:rsid w:val="007C07DF"/>
    <w:rsid w:val="007C09B3"/>
    <w:rsid w:val="007D112F"/>
    <w:rsid w:val="007D1A5B"/>
    <w:rsid w:val="007D25AC"/>
    <w:rsid w:val="007D3500"/>
    <w:rsid w:val="007D3F4C"/>
    <w:rsid w:val="007D65A8"/>
    <w:rsid w:val="007D7E68"/>
    <w:rsid w:val="007E0377"/>
    <w:rsid w:val="007E1925"/>
    <w:rsid w:val="007E2B89"/>
    <w:rsid w:val="007E32C6"/>
    <w:rsid w:val="007E4385"/>
    <w:rsid w:val="007F5781"/>
    <w:rsid w:val="00802A39"/>
    <w:rsid w:val="00823314"/>
    <w:rsid w:val="008269A9"/>
    <w:rsid w:val="00832E5D"/>
    <w:rsid w:val="008334DB"/>
    <w:rsid w:val="00835654"/>
    <w:rsid w:val="00841975"/>
    <w:rsid w:val="00842718"/>
    <w:rsid w:val="00843A31"/>
    <w:rsid w:val="00845F15"/>
    <w:rsid w:val="008506EE"/>
    <w:rsid w:val="00853911"/>
    <w:rsid w:val="00853BAA"/>
    <w:rsid w:val="00856E7E"/>
    <w:rsid w:val="00860084"/>
    <w:rsid w:val="00870BE6"/>
    <w:rsid w:val="00872C37"/>
    <w:rsid w:val="00880603"/>
    <w:rsid w:val="00892608"/>
    <w:rsid w:val="00896439"/>
    <w:rsid w:val="00896936"/>
    <w:rsid w:val="008A22B8"/>
    <w:rsid w:val="008A3813"/>
    <w:rsid w:val="008A6712"/>
    <w:rsid w:val="008A7FD5"/>
    <w:rsid w:val="008B193B"/>
    <w:rsid w:val="008B2E67"/>
    <w:rsid w:val="008B5BFA"/>
    <w:rsid w:val="008B5CDE"/>
    <w:rsid w:val="008B7C37"/>
    <w:rsid w:val="008C0540"/>
    <w:rsid w:val="008C38BA"/>
    <w:rsid w:val="008C4B2D"/>
    <w:rsid w:val="008C669E"/>
    <w:rsid w:val="008D1091"/>
    <w:rsid w:val="008D12B1"/>
    <w:rsid w:val="008D3364"/>
    <w:rsid w:val="008D4B25"/>
    <w:rsid w:val="008E0DA4"/>
    <w:rsid w:val="008E6251"/>
    <w:rsid w:val="008F2940"/>
    <w:rsid w:val="008F5A40"/>
    <w:rsid w:val="009018CB"/>
    <w:rsid w:val="0090388B"/>
    <w:rsid w:val="00903E75"/>
    <w:rsid w:val="00905558"/>
    <w:rsid w:val="00913D1E"/>
    <w:rsid w:val="00923815"/>
    <w:rsid w:val="009238B3"/>
    <w:rsid w:val="00940267"/>
    <w:rsid w:val="0094142E"/>
    <w:rsid w:val="00941FFA"/>
    <w:rsid w:val="00945EF2"/>
    <w:rsid w:val="00953584"/>
    <w:rsid w:val="00973C99"/>
    <w:rsid w:val="00974E62"/>
    <w:rsid w:val="00980C85"/>
    <w:rsid w:val="0098383C"/>
    <w:rsid w:val="0098480E"/>
    <w:rsid w:val="00987259"/>
    <w:rsid w:val="00993FF7"/>
    <w:rsid w:val="00995122"/>
    <w:rsid w:val="00997944"/>
    <w:rsid w:val="009A327E"/>
    <w:rsid w:val="009A3EE2"/>
    <w:rsid w:val="009A4FA6"/>
    <w:rsid w:val="009B7BE0"/>
    <w:rsid w:val="009C12E6"/>
    <w:rsid w:val="009C6C6A"/>
    <w:rsid w:val="009D3903"/>
    <w:rsid w:val="009D53E1"/>
    <w:rsid w:val="009D79EA"/>
    <w:rsid w:val="009F0145"/>
    <w:rsid w:val="009F016B"/>
    <w:rsid w:val="009F09B5"/>
    <w:rsid w:val="009F4D6C"/>
    <w:rsid w:val="009F518D"/>
    <w:rsid w:val="009F7389"/>
    <w:rsid w:val="009F7528"/>
    <w:rsid w:val="00A04FA9"/>
    <w:rsid w:val="00A0537A"/>
    <w:rsid w:val="00A127CC"/>
    <w:rsid w:val="00A175AE"/>
    <w:rsid w:val="00A22C50"/>
    <w:rsid w:val="00A24438"/>
    <w:rsid w:val="00A35943"/>
    <w:rsid w:val="00A35F0E"/>
    <w:rsid w:val="00A43758"/>
    <w:rsid w:val="00A576A7"/>
    <w:rsid w:val="00A62465"/>
    <w:rsid w:val="00A635BD"/>
    <w:rsid w:val="00A70247"/>
    <w:rsid w:val="00A8210E"/>
    <w:rsid w:val="00A82FE7"/>
    <w:rsid w:val="00A87E43"/>
    <w:rsid w:val="00A9026E"/>
    <w:rsid w:val="00A97E64"/>
    <w:rsid w:val="00AA1371"/>
    <w:rsid w:val="00AA24B9"/>
    <w:rsid w:val="00AA3063"/>
    <w:rsid w:val="00AA6860"/>
    <w:rsid w:val="00AB023D"/>
    <w:rsid w:val="00AC6965"/>
    <w:rsid w:val="00AD037E"/>
    <w:rsid w:val="00AD475F"/>
    <w:rsid w:val="00AD6229"/>
    <w:rsid w:val="00AD7715"/>
    <w:rsid w:val="00AE0FA5"/>
    <w:rsid w:val="00AF3294"/>
    <w:rsid w:val="00AF658D"/>
    <w:rsid w:val="00B03CE2"/>
    <w:rsid w:val="00B05205"/>
    <w:rsid w:val="00B0708A"/>
    <w:rsid w:val="00B17FF4"/>
    <w:rsid w:val="00B212E3"/>
    <w:rsid w:val="00B30766"/>
    <w:rsid w:val="00B37FFA"/>
    <w:rsid w:val="00B43ABE"/>
    <w:rsid w:val="00B44112"/>
    <w:rsid w:val="00B6325D"/>
    <w:rsid w:val="00B64774"/>
    <w:rsid w:val="00B70974"/>
    <w:rsid w:val="00B7164A"/>
    <w:rsid w:val="00B72D28"/>
    <w:rsid w:val="00B73239"/>
    <w:rsid w:val="00B74AEE"/>
    <w:rsid w:val="00B816AB"/>
    <w:rsid w:val="00B81DF5"/>
    <w:rsid w:val="00B83DD5"/>
    <w:rsid w:val="00B83EFF"/>
    <w:rsid w:val="00B87D06"/>
    <w:rsid w:val="00B971D1"/>
    <w:rsid w:val="00BA3262"/>
    <w:rsid w:val="00BA3876"/>
    <w:rsid w:val="00BB5477"/>
    <w:rsid w:val="00BC2FA0"/>
    <w:rsid w:val="00BC5FA2"/>
    <w:rsid w:val="00BD2B46"/>
    <w:rsid w:val="00BD5BD0"/>
    <w:rsid w:val="00BD71D7"/>
    <w:rsid w:val="00BF0F86"/>
    <w:rsid w:val="00BF4CBD"/>
    <w:rsid w:val="00BF75B1"/>
    <w:rsid w:val="00C1154E"/>
    <w:rsid w:val="00C15BCD"/>
    <w:rsid w:val="00C15C52"/>
    <w:rsid w:val="00C1676C"/>
    <w:rsid w:val="00C23228"/>
    <w:rsid w:val="00C31171"/>
    <w:rsid w:val="00C33968"/>
    <w:rsid w:val="00C4113F"/>
    <w:rsid w:val="00C50A52"/>
    <w:rsid w:val="00C51760"/>
    <w:rsid w:val="00C51B62"/>
    <w:rsid w:val="00C54A40"/>
    <w:rsid w:val="00C62CC4"/>
    <w:rsid w:val="00C641FA"/>
    <w:rsid w:val="00C6685F"/>
    <w:rsid w:val="00C67CF5"/>
    <w:rsid w:val="00C709D7"/>
    <w:rsid w:val="00C713D6"/>
    <w:rsid w:val="00C71830"/>
    <w:rsid w:val="00C766E2"/>
    <w:rsid w:val="00C82203"/>
    <w:rsid w:val="00C86D03"/>
    <w:rsid w:val="00C907CC"/>
    <w:rsid w:val="00C90860"/>
    <w:rsid w:val="00C92E07"/>
    <w:rsid w:val="00C92E62"/>
    <w:rsid w:val="00C92F92"/>
    <w:rsid w:val="00C9373D"/>
    <w:rsid w:val="00C96C2B"/>
    <w:rsid w:val="00CB1EAA"/>
    <w:rsid w:val="00CD2987"/>
    <w:rsid w:val="00CD68DD"/>
    <w:rsid w:val="00CE4307"/>
    <w:rsid w:val="00CE6570"/>
    <w:rsid w:val="00CF0D9B"/>
    <w:rsid w:val="00CF1A64"/>
    <w:rsid w:val="00CF21E7"/>
    <w:rsid w:val="00CF4AA4"/>
    <w:rsid w:val="00CF549C"/>
    <w:rsid w:val="00D03160"/>
    <w:rsid w:val="00D03622"/>
    <w:rsid w:val="00D11184"/>
    <w:rsid w:val="00D113A9"/>
    <w:rsid w:val="00D12E05"/>
    <w:rsid w:val="00D13938"/>
    <w:rsid w:val="00D17787"/>
    <w:rsid w:val="00D23DC1"/>
    <w:rsid w:val="00D26E68"/>
    <w:rsid w:val="00D356E1"/>
    <w:rsid w:val="00D5340A"/>
    <w:rsid w:val="00D5355F"/>
    <w:rsid w:val="00D547AC"/>
    <w:rsid w:val="00D566FD"/>
    <w:rsid w:val="00D61844"/>
    <w:rsid w:val="00D63185"/>
    <w:rsid w:val="00D639A6"/>
    <w:rsid w:val="00D73262"/>
    <w:rsid w:val="00D74E92"/>
    <w:rsid w:val="00D76C46"/>
    <w:rsid w:val="00D84EB3"/>
    <w:rsid w:val="00D93A76"/>
    <w:rsid w:val="00D93CA5"/>
    <w:rsid w:val="00DA4B63"/>
    <w:rsid w:val="00DB0FF5"/>
    <w:rsid w:val="00DB622D"/>
    <w:rsid w:val="00DC1E4B"/>
    <w:rsid w:val="00DC4430"/>
    <w:rsid w:val="00DC5262"/>
    <w:rsid w:val="00DD364F"/>
    <w:rsid w:val="00DD54FD"/>
    <w:rsid w:val="00DD7D35"/>
    <w:rsid w:val="00DE4112"/>
    <w:rsid w:val="00DF05B9"/>
    <w:rsid w:val="00DF0A1A"/>
    <w:rsid w:val="00DF1394"/>
    <w:rsid w:val="00DF47EC"/>
    <w:rsid w:val="00DF50F0"/>
    <w:rsid w:val="00DF5686"/>
    <w:rsid w:val="00DF7994"/>
    <w:rsid w:val="00E024A6"/>
    <w:rsid w:val="00E031FA"/>
    <w:rsid w:val="00E04D1D"/>
    <w:rsid w:val="00E074F1"/>
    <w:rsid w:val="00E11155"/>
    <w:rsid w:val="00E11DB1"/>
    <w:rsid w:val="00E1537A"/>
    <w:rsid w:val="00E241A2"/>
    <w:rsid w:val="00E44C5B"/>
    <w:rsid w:val="00E46864"/>
    <w:rsid w:val="00E562F8"/>
    <w:rsid w:val="00E97299"/>
    <w:rsid w:val="00EA0EC0"/>
    <w:rsid w:val="00EA1F22"/>
    <w:rsid w:val="00EB01CA"/>
    <w:rsid w:val="00EB026D"/>
    <w:rsid w:val="00EB0EDD"/>
    <w:rsid w:val="00EB36BE"/>
    <w:rsid w:val="00EB5C45"/>
    <w:rsid w:val="00EB687E"/>
    <w:rsid w:val="00EC0298"/>
    <w:rsid w:val="00EC23D7"/>
    <w:rsid w:val="00EC6E48"/>
    <w:rsid w:val="00EC703B"/>
    <w:rsid w:val="00ED178A"/>
    <w:rsid w:val="00ED2D34"/>
    <w:rsid w:val="00ED3E54"/>
    <w:rsid w:val="00ED478E"/>
    <w:rsid w:val="00EE0975"/>
    <w:rsid w:val="00EE0D20"/>
    <w:rsid w:val="00EE2B87"/>
    <w:rsid w:val="00EE785B"/>
    <w:rsid w:val="00EE7DD7"/>
    <w:rsid w:val="00EF0B86"/>
    <w:rsid w:val="00EF2A4D"/>
    <w:rsid w:val="00EF5640"/>
    <w:rsid w:val="00F15C8C"/>
    <w:rsid w:val="00F20090"/>
    <w:rsid w:val="00F200AB"/>
    <w:rsid w:val="00F20EEB"/>
    <w:rsid w:val="00F23C7B"/>
    <w:rsid w:val="00F34668"/>
    <w:rsid w:val="00F47B51"/>
    <w:rsid w:val="00F5112D"/>
    <w:rsid w:val="00F53CA6"/>
    <w:rsid w:val="00F540F5"/>
    <w:rsid w:val="00F618C8"/>
    <w:rsid w:val="00F625AE"/>
    <w:rsid w:val="00F70409"/>
    <w:rsid w:val="00F71A7B"/>
    <w:rsid w:val="00F72A15"/>
    <w:rsid w:val="00F75BA7"/>
    <w:rsid w:val="00F84889"/>
    <w:rsid w:val="00F872BD"/>
    <w:rsid w:val="00FA374B"/>
    <w:rsid w:val="00FA63BE"/>
    <w:rsid w:val="00FB72C2"/>
    <w:rsid w:val="00FC0AD8"/>
    <w:rsid w:val="00FD528A"/>
    <w:rsid w:val="00FD55E7"/>
    <w:rsid w:val="00FE0F94"/>
    <w:rsid w:val="00FE78FF"/>
    <w:rsid w:val="00FF1351"/>
    <w:rsid w:val="00FF53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CC487"/>
  <w15:chartTrackingRefBased/>
  <w15:docId w15:val="{99F47F01-DBEB-4733-B6EF-03F3D934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813"/>
  </w:style>
  <w:style w:type="paragraph" w:styleId="Heading1">
    <w:name w:val="heading 1"/>
    <w:aliases w:val="TITLE"/>
    <w:basedOn w:val="Normal"/>
    <w:link w:val="Heading1Char"/>
    <w:uiPriority w:val="9"/>
    <w:qFormat/>
    <w:rsid w:val="001B6742"/>
    <w:pPr>
      <w:spacing w:before="120" w:after="120" w:line="360" w:lineRule="auto"/>
      <w:outlineLvl w:val="0"/>
    </w:pPr>
    <w:rPr>
      <w:rFonts w:ascii="Times New Roman" w:eastAsia="Times New Roman" w:hAnsi="Times New Roman" w:cs="Times New Roman"/>
      <w:b/>
      <w:bCs/>
      <w:color w:val="000000" w:themeColor="text1"/>
      <w:kern w:val="36"/>
      <w:sz w:val="28"/>
      <w:szCs w:val="48"/>
    </w:rPr>
  </w:style>
  <w:style w:type="paragraph" w:styleId="Heading2">
    <w:name w:val="heading 2"/>
    <w:basedOn w:val="Normal"/>
    <w:next w:val="Normal"/>
    <w:link w:val="Heading2Char"/>
    <w:uiPriority w:val="9"/>
    <w:semiHidden/>
    <w:unhideWhenUsed/>
    <w:qFormat/>
    <w:rsid w:val="008B7C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89260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ic-highlight">
    <w:name w:val="topic-highlight"/>
    <w:basedOn w:val="DefaultParagraphFont"/>
    <w:rsid w:val="000C36C5"/>
  </w:style>
  <w:style w:type="paragraph" w:customStyle="1" w:styleId="dm">
    <w:name w:val="dm"/>
    <w:basedOn w:val="Normal"/>
    <w:rsid w:val="000C3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5500FB"/>
  </w:style>
  <w:style w:type="character" w:customStyle="1" w:styleId="cskcde">
    <w:name w:val="cskcde"/>
    <w:basedOn w:val="DefaultParagraphFont"/>
    <w:rsid w:val="005500FB"/>
  </w:style>
  <w:style w:type="character" w:customStyle="1" w:styleId="Heading1Char">
    <w:name w:val="Heading 1 Char"/>
    <w:aliases w:val="TITLE Char"/>
    <w:basedOn w:val="DefaultParagraphFont"/>
    <w:link w:val="Heading1"/>
    <w:uiPriority w:val="9"/>
    <w:rsid w:val="001B6742"/>
    <w:rPr>
      <w:rFonts w:ascii="Times New Roman" w:eastAsia="Times New Roman" w:hAnsi="Times New Roman" w:cs="Times New Roman"/>
      <w:b/>
      <w:bCs/>
      <w:color w:val="000000" w:themeColor="text1"/>
      <w:kern w:val="36"/>
      <w:sz w:val="28"/>
      <w:szCs w:val="48"/>
    </w:rPr>
  </w:style>
  <w:style w:type="character" w:customStyle="1" w:styleId="title-text">
    <w:name w:val="title-text"/>
    <w:basedOn w:val="DefaultParagraphFont"/>
    <w:rsid w:val="009F518D"/>
  </w:style>
  <w:style w:type="character" w:styleId="Hyperlink">
    <w:name w:val="Hyperlink"/>
    <w:basedOn w:val="DefaultParagraphFont"/>
    <w:uiPriority w:val="99"/>
    <w:unhideWhenUsed/>
    <w:rsid w:val="009F518D"/>
    <w:rPr>
      <w:color w:val="0000FF"/>
      <w:u w:val="single"/>
    </w:rPr>
  </w:style>
  <w:style w:type="paragraph" w:styleId="NormalWeb">
    <w:name w:val="Normal (Web)"/>
    <w:basedOn w:val="Normal"/>
    <w:uiPriority w:val="99"/>
    <w:unhideWhenUsed/>
    <w:rsid w:val="008B7C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B7C37"/>
    <w:rPr>
      <w:rFonts w:asciiTheme="majorHAnsi" w:eastAsiaTheme="majorEastAsia" w:hAnsiTheme="majorHAnsi" w:cstheme="majorBidi"/>
      <w:color w:val="2E74B5" w:themeColor="accent1" w:themeShade="BF"/>
      <w:sz w:val="26"/>
      <w:szCs w:val="26"/>
    </w:rPr>
  </w:style>
  <w:style w:type="character" w:customStyle="1" w:styleId="list-label">
    <w:name w:val="list-label"/>
    <w:basedOn w:val="DefaultParagraphFont"/>
    <w:rsid w:val="008B7C37"/>
  </w:style>
  <w:style w:type="paragraph" w:styleId="ListParagraph">
    <w:name w:val="List Paragraph"/>
    <w:basedOn w:val="Normal"/>
    <w:uiPriority w:val="34"/>
    <w:qFormat/>
    <w:rsid w:val="00065086"/>
    <w:pPr>
      <w:ind w:left="720"/>
      <w:contextualSpacing/>
    </w:pPr>
  </w:style>
  <w:style w:type="character" w:customStyle="1" w:styleId="anchor-text">
    <w:name w:val="anchor-text"/>
    <w:basedOn w:val="DefaultParagraphFont"/>
    <w:rsid w:val="00D11184"/>
  </w:style>
  <w:style w:type="character" w:styleId="Emphasis">
    <w:name w:val="Emphasis"/>
    <w:basedOn w:val="DefaultParagraphFont"/>
    <w:uiPriority w:val="20"/>
    <w:qFormat/>
    <w:rsid w:val="00D11184"/>
    <w:rPr>
      <w:i/>
      <w:iCs/>
    </w:rPr>
  </w:style>
  <w:style w:type="character" w:styleId="Strong">
    <w:name w:val="Strong"/>
    <w:basedOn w:val="DefaultParagraphFont"/>
    <w:uiPriority w:val="22"/>
    <w:qFormat/>
    <w:rsid w:val="003C1B94"/>
    <w:rPr>
      <w:b/>
      <w:bCs/>
    </w:rPr>
  </w:style>
  <w:style w:type="character" w:customStyle="1" w:styleId="Heading4Char">
    <w:name w:val="Heading 4 Char"/>
    <w:basedOn w:val="DefaultParagraphFont"/>
    <w:link w:val="Heading4"/>
    <w:uiPriority w:val="9"/>
    <w:semiHidden/>
    <w:rsid w:val="00892608"/>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9B7BE0"/>
    <w:rPr>
      <w:color w:val="605E5C"/>
      <w:shd w:val="clear" w:color="auto" w:fill="E1DFDD"/>
    </w:rPr>
  </w:style>
  <w:style w:type="character" w:customStyle="1" w:styleId="bold">
    <w:name w:val="bold"/>
    <w:basedOn w:val="DefaultParagraphFont"/>
    <w:rsid w:val="00C9373D"/>
  </w:style>
  <w:style w:type="character" w:customStyle="1" w:styleId="topiccitationitalics">
    <w:name w:val="topiccitationitalics"/>
    <w:basedOn w:val="DefaultParagraphFont"/>
    <w:rsid w:val="00C9373D"/>
  </w:style>
  <w:style w:type="paragraph" w:styleId="Header">
    <w:name w:val="header"/>
    <w:basedOn w:val="Normal"/>
    <w:link w:val="HeaderChar"/>
    <w:uiPriority w:val="99"/>
    <w:unhideWhenUsed/>
    <w:rsid w:val="00730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19"/>
  </w:style>
  <w:style w:type="paragraph" w:styleId="Footer">
    <w:name w:val="footer"/>
    <w:basedOn w:val="Normal"/>
    <w:link w:val="FooterChar"/>
    <w:uiPriority w:val="99"/>
    <w:unhideWhenUsed/>
    <w:rsid w:val="00730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19"/>
  </w:style>
  <w:style w:type="paragraph" w:customStyle="1" w:styleId="Default">
    <w:name w:val="Default"/>
    <w:rsid w:val="000448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basedOn w:val="Normal"/>
    <w:link w:val="bodyChar"/>
    <w:qFormat/>
    <w:rsid w:val="001B6742"/>
    <w:pPr>
      <w:shd w:val="clear" w:color="auto" w:fill="FFFFFF"/>
      <w:spacing w:after="120" w:line="360" w:lineRule="auto"/>
      <w:ind w:firstLine="720"/>
      <w:jc w:val="both"/>
    </w:pPr>
    <w:rPr>
      <w:rFonts w:asciiTheme="majorBidi" w:hAnsiTheme="majorBidi" w:cstheme="majorBidi"/>
      <w:color w:val="000000" w:themeColor="text1"/>
      <w:sz w:val="28"/>
      <w:szCs w:val="32"/>
      <w:shd w:val="clear" w:color="auto" w:fill="FEFEFE"/>
    </w:rPr>
  </w:style>
  <w:style w:type="character" w:customStyle="1" w:styleId="bodyChar">
    <w:name w:val="body Char"/>
    <w:basedOn w:val="DefaultParagraphFont"/>
    <w:link w:val="body"/>
    <w:rsid w:val="001B6742"/>
    <w:rPr>
      <w:rFonts w:asciiTheme="majorBidi" w:hAnsiTheme="majorBidi" w:cstheme="majorBidi"/>
      <w:color w:val="000000" w:themeColor="text1"/>
      <w:sz w:val="28"/>
      <w:szCs w:val="32"/>
      <w:shd w:val="clear" w:color="auto" w:fill="FFFFFF"/>
    </w:rPr>
  </w:style>
  <w:style w:type="paragraph" w:styleId="TOCHeading">
    <w:name w:val="TOC Heading"/>
    <w:basedOn w:val="Heading1"/>
    <w:next w:val="Normal"/>
    <w:uiPriority w:val="39"/>
    <w:unhideWhenUsed/>
    <w:qFormat/>
    <w:rsid w:val="001B6742"/>
    <w:pPr>
      <w:keepNext/>
      <w:keepLine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1B6742"/>
    <w:pPr>
      <w:spacing w:after="100"/>
    </w:pPr>
  </w:style>
  <w:style w:type="paragraph" w:styleId="TOC2">
    <w:name w:val="toc 2"/>
    <w:basedOn w:val="Normal"/>
    <w:next w:val="Normal"/>
    <w:autoRedefine/>
    <w:uiPriority w:val="39"/>
    <w:unhideWhenUsed/>
    <w:rsid w:val="001B6742"/>
    <w:pPr>
      <w:spacing w:after="100"/>
      <w:ind w:left="220"/>
    </w:pPr>
  </w:style>
  <w:style w:type="paragraph" w:styleId="Title">
    <w:name w:val="Title"/>
    <w:basedOn w:val="Normal"/>
    <w:next w:val="Normal"/>
    <w:link w:val="TitleChar"/>
    <w:uiPriority w:val="10"/>
    <w:qFormat/>
    <w:rsid w:val="00845F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5F15"/>
    <w:rPr>
      <w:rFonts w:asciiTheme="majorHAnsi" w:eastAsiaTheme="majorEastAsia" w:hAnsiTheme="majorHAnsi" w:cstheme="majorBidi"/>
      <w:spacing w:val="-10"/>
      <w:kern w:val="28"/>
      <w:sz w:val="56"/>
      <w:szCs w:val="56"/>
    </w:rPr>
  </w:style>
  <w:style w:type="character" w:customStyle="1" w:styleId="sr-only">
    <w:name w:val="sr-only"/>
    <w:basedOn w:val="DefaultParagraphFont"/>
    <w:rsid w:val="005F5B2A"/>
  </w:style>
  <w:style w:type="paragraph" w:customStyle="1" w:styleId="Title1">
    <w:name w:val="Title1"/>
    <w:basedOn w:val="Title"/>
    <w:qFormat/>
    <w:rsid w:val="005F5B2A"/>
    <w:pPr>
      <w:spacing w:line="360" w:lineRule="auto"/>
      <w:jc w:val="both"/>
    </w:pPr>
    <w:rPr>
      <w:rFonts w:asciiTheme="majorBidi" w:hAnsiTheme="majorBidi"/>
      <w:sz w:val="28"/>
      <w:szCs w:val="28"/>
    </w:rPr>
  </w:style>
  <w:style w:type="table" w:styleId="TableGrid">
    <w:name w:val="Table Grid"/>
    <w:basedOn w:val="TableNormal"/>
    <w:uiPriority w:val="39"/>
    <w:rsid w:val="003D4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A3876"/>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9975">
      <w:bodyDiv w:val="1"/>
      <w:marLeft w:val="0"/>
      <w:marRight w:val="0"/>
      <w:marTop w:val="0"/>
      <w:marBottom w:val="0"/>
      <w:divBdr>
        <w:top w:val="none" w:sz="0" w:space="0" w:color="auto"/>
        <w:left w:val="none" w:sz="0" w:space="0" w:color="auto"/>
        <w:bottom w:val="none" w:sz="0" w:space="0" w:color="auto"/>
        <w:right w:val="none" w:sz="0" w:space="0" w:color="auto"/>
      </w:divBdr>
      <w:divsChild>
        <w:div w:id="862091092">
          <w:marLeft w:val="0"/>
          <w:marRight w:val="0"/>
          <w:marTop w:val="0"/>
          <w:marBottom w:val="0"/>
          <w:divBdr>
            <w:top w:val="none" w:sz="0" w:space="0" w:color="auto"/>
            <w:left w:val="none" w:sz="0" w:space="0" w:color="auto"/>
            <w:bottom w:val="none" w:sz="0" w:space="0" w:color="auto"/>
            <w:right w:val="none" w:sz="0" w:space="0" w:color="auto"/>
          </w:divBdr>
        </w:div>
      </w:divsChild>
    </w:div>
    <w:div w:id="103618985">
      <w:bodyDiv w:val="1"/>
      <w:marLeft w:val="0"/>
      <w:marRight w:val="0"/>
      <w:marTop w:val="0"/>
      <w:marBottom w:val="0"/>
      <w:divBdr>
        <w:top w:val="none" w:sz="0" w:space="0" w:color="auto"/>
        <w:left w:val="none" w:sz="0" w:space="0" w:color="auto"/>
        <w:bottom w:val="none" w:sz="0" w:space="0" w:color="auto"/>
        <w:right w:val="none" w:sz="0" w:space="0" w:color="auto"/>
      </w:divBdr>
      <w:divsChild>
        <w:div w:id="122117120">
          <w:marLeft w:val="0"/>
          <w:marRight w:val="0"/>
          <w:marTop w:val="0"/>
          <w:marBottom w:val="0"/>
          <w:divBdr>
            <w:top w:val="none" w:sz="0" w:space="0" w:color="auto"/>
            <w:left w:val="none" w:sz="0" w:space="0" w:color="auto"/>
            <w:bottom w:val="none" w:sz="0" w:space="0" w:color="auto"/>
            <w:right w:val="none" w:sz="0" w:space="0" w:color="auto"/>
          </w:divBdr>
        </w:div>
      </w:divsChild>
    </w:div>
    <w:div w:id="209537288">
      <w:bodyDiv w:val="1"/>
      <w:marLeft w:val="0"/>
      <w:marRight w:val="0"/>
      <w:marTop w:val="0"/>
      <w:marBottom w:val="0"/>
      <w:divBdr>
        <w:top w:val="none" w:sz="0" w:space="0" w:color="auto"/>
        <w:left w:val="none" w:sz="0" w:space="0" w:color="auto"/>
        <w:bottom w:val="none" w:sz="0" w:space="0" w:color="auto"/>
        <w:right w:val="none" w:sz="0" w:space="0" w:color="auto"/>
      </w:divBdr>
      <w:divsChild>
        <w:div w:id="1273047362">
          <w:marLeft w:val="0"/>
          <w:marRight w:val="0"/>
          <w:marTop w:val="0"/>
          <w:marBottom w:val="0"/>
          <w:divBdr>
            <w:top w:val="none" w:sz="0" w:space="0" w:color="auto"/>
            <w:left w:val="none" w:sz="0" w:space="0" w:color="auto"/>
            <w:bottom w:val="none" w:sz="0" w:space="0" w:color="auto"/>
            <w:right w:val="none" w:sz="0" w:space="0" w:color="auto"/>
          </w:divBdr>
        </w:div>
      </w:divsChild>
    </w:div>
    <w:div w:id="271255153">
      <w:bodyDiv w:val="1"/>
      <w:marLeft w:val="0"/>
      <w:marRight w:val="0"/>
      <w:marTop w:val="0"/>
      <w:marBottom w:val="0"/>
      <w:divBdr>
        <w:top w:val="none" w:sz="0" w:space="0" w:color="auto"/>
        <w:left w:val="none" w:sz="0" w:space="0" w:color="auto"/>
        <w:bottom w:val="none" w:sz="0" w:space="0" w:color="auto"/>
        <w:right w:val="none" w:sz="0" w:space="0" w:color="auto"/>
      </w:divBdr>
      <w:divsChild>
        <w:div w:id="411583720">
          <w:marLeft w:val="0"/>
          <w:marRight w:val="0"/>
          <w:marTop w:val="0"/>
          <w:marBottom w:val="0"/>
          <w:divBdr>
            <w:top w:val="none" w:sz="0" w:space="0" w:color="auto"/>
            <w:left w:val="none" w:sz="0" w:space="0" w:color="auto"/>
            <w:bottom w:val="none" w:sz="0" w:space="0" w:color="auto"/>
            <w:right w:val="none" w:sz="0" w:space="0" w:color="auto"/>
          </w:divBdr>
        </w:div>
      </w:divsChild>
    </w:div>
    <w:div w:id="272203577">
      <w:bodyDiv w:val="1"/>
      <w:marLeft w:val="0"/>
      <w:marRight w:val="0"/>
      <w:marTop w:val="0"/>
      <w:marBottom w:val="0"/>
      <w:divBdr>
        <w:top w:val="none" w:sz="0" w:space="0" w:color="auto"/>
        <w:left w:val="none" w:sz="0" w:space="0" w:color="auto"/>
        <w:bottom w:val="none" w:sz="0" w:space="0" w:color="auto"/>
        <w:right w:val="none" w:sz="0" w:space="0" w:color="auto"/>
      </w:divBdr>
      <w:divsChild>
        <w:div w:id="91242418">
          <w:marLeft w:val="0"/>
          <w:marRight w:val="0"/>
          <w:marTop w:val="0"/>
          <w:marBottom w:val="0"/>
          <w:divBdr>
            <w:top w:val="none" w:sz="0" w:space="0" w:color="auto"/>
            <w:left w:val="none" w:sz="0" w:space="0" w:color="auto"/>
            <w:bottom w:val="none" w:sz="0" w:space="0" w:color="auto"/>
            <w:right w:val="none" w:sz="0" w:space="0" w:color="auto"/>
          </w:divBdr>
        </w:div>
      </w:divsChild>
    </w:div>
    <w:div w:id="284848263">
      <w:bodyDiv w:val="1"/>
      <w:marLeft w:val="0"/>
      <w:marRight w:val="0"/>
      <w:marTop w:val="0"/>
      <w:marBottom w:val="0"/>
      <w:divBdr>
        <w:top w:val="none" w:sz="0" w:space="0" w:color="auto"/>
        <w:left w:val="none" w:sz="0" w:space="0" w:color="auto"/>
        <w:bottom w:val="none" w:sz="0" w:space="0" w:color="auto"/>
        <w:right w:val="none" w:sz="0" w:space="0" w:color="auto"/>
      </w:divBdr>
      <w:divsChild>
        <w:div w:id="2014140880">
          <w:marLeft w:val="0"/>
          <w:marRight w:val="0"/>
          <w:marTop w:val="0"/>
          <w:marBottom w:val="0"/>
          <w:divBdr>
            <w:top w:val="none" w:sz="0" w:space="0" w:color="auto"/>
            <w:left w:val="none" w:sz="0" w:space="0" w:color="auto"/>
            <w:bottom w:val="none" w:sz="0" w:space="0" w:color="auto"/>
            <w:right w:val="none" w:sz="0" w:space="0" w:color="auto"/>
          </w:divBdr>
        </w:div>
      </w:divsChild>
    </w:div>
    <w:div w:id="285353013">
      <w:bodyDiv w:val="1"/>
      <w:marLeft w:val="0"/>
      <w:marRight w:val="0"/>
      <w:marTop w:val="0"/>
      <w:marBottom w:val="0"/>
      <w:divBdr>
        <w:top w:val="none" w:sz="0" w:space="0" w:color="auto"/>
        <w:left w:val="none" w:sz="0" w:space="0" w:color="auto"/>
        <w:bottom w:val="none" w:sz="0" w:space="0" w:color="auto"/>
        <w:right w:val="none" w:sz="0" w:space="0" w:color="auto"/>
      </w:divBdr>
      <w:divsChild>
        <w:div w:id="1569457076">
          <w:marLeft w:val="0"/>
          <w:marRight w:val="0"/>
          <w:marTop w:val="0"/>
          <w:marBottom w:val="0"/>
          <w:divBdr>
            <w:top w:val="none" w:sz="0" w:space="0" w:color="auto"/>
            <w:left w:val="none" w:sz="0" w:space="0" w:color="auto"/>
            <w:bottom w:val="none" w:sz="0" w:space="0" w:color="auto"/>
            <w:right w:val="none" w:sz="0" w:space="0" w:color="auto"/>
          </w:divBdr>
        </w:div>
      </w:divsChild>
    </w:div>
    <w:div w:id="340552199">
      <w:bodyDiv w:val="1"/>
      <w:marLeft w:val="0"/>
      <w:marRight w:val="0"/>
      <w:marTop w:val="0"/>
      <w:marBottom w:val="0"/>
      <w:divBdr>
        <w:top w:val="none" w:sz="0" w:space="0" w:color="auto"/>
        <w:left w:val="none" w:sz="0" w:space="0" w:color="auto"/>
        <w:bottom w:val="none" w:sz="0" w:space="0" w:color="auto"/>
        <w:right w:val="none" w:sz="0" w:space="0" w:color="auto"/>
      </w:divBdr>
      <w:divsChild>
        <w:div w:id="746461463">
          <w:marLeft w:val="0"/>
          <w:marRight w:val="0"/>
          <w:marTop w:val="0"/>
          <w:marBottom w:val="0"/>
          <w:divBdr>
            <w:top w:val="none" w:sz="0" w:space="0" w:color="auto"/>
            <w:left w:val="none" w:sz="0" w:space="0" w:color="auto"/>
            <w:bottom w:val="none" w:sz="0" w:space="0" w:color="auto"/>
            <w:right w:val="none" w:sz="0" w:space="0" w:color="auto"/>
          </w:divBdr>
        </w:div>
      </w:divsChild>
    </w:div>
    <w:div w:id="371005867">
      <w:bodyDiv w:val="1"/>
      <w:marLeft w:val="0"/>
      <w:marRight w:val="0"/>
      <w:marTop w:val="0"/>
      <w:marBottom w:val="0"/>
      <w:divBdr>
        <w:top w:val="none" w:sz="0" w:space="0" w:color="auto"/>
        <w:left w:val="none" w:sz="0" w:space="0" w:color="auto"/>
        <w:bottom w:val="none" w:sz="0" w:space="0" w:color="auto"/>
        <w:right w:val="none" w:sz="0" w:space="0" w:color="auto"/>
      </w:divBdr>
      <w:divsChild>
        <w:div w:id="1167942205">
          <w:marLeft w:val="0"/>
          <w:marRight w:val="0"/>
          <w:marTop w:val="0"/>
          <w:marBottom w:val="0"/>
          <w:divBdr>
            <w:top w:val="none" w:sz="0" w:space="0" w:color="auto"/>
            <w:left w:val="none" w:sz="0" w:space="0" w:color="auto"/>
            <w:bottom w:val="none" w:sz="0" w:space="0" w:color="auto"/>
            <w:right w:val="none" w:sz="0" w:space="0" w:color="auto"/>
          </w:divBdr>
          <w:divsChild>
            <w:div w:id="84621134">
              <w:marLeft w:val="0"/>
              <w:marRight w:val="0"/>
              <w:marTop w:val="0"/>
              <w:marBottom w:val="0"/>
              <w:divBdr>
                <w:top w:val="none" w:sz="0" w:space="0" w:color="auto"/>
                <w:left w:val="none" w:sz="0" w:space="0" w:color="auto"/>
                <w:bottom w:val="none" w:sz="0" w:space="0" w:color="auto"/>
                <w:right w:val="none" w:sz="0" w:space="0" w:color="auto"/>
              </w:divBdr>
              <w:divsChild>
                <w:div w:id="140399177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000230459">
          <w:marLeft w:val="0"/>
          <w:marRight w:val="0"/>
          <w:marTop w:val="0"/>
          <w:marBottom w:val="0"/>
          <w:divBdr>
            <w:top w:val="none" w:sz="0" w:space="0" w:color="auto"/>
            <w:left w:val="none" w:sz="0" w:space="0" w:color="auto"/>
            <w:bottom w:val="none" w:sz="0" w:space="0" w:color="auto"/>
            <w:right w:val="none" w:sz="0" w:space="0" w:color="auto"/>
          </w:divBdr>
          <w:divsChild>
            <w:div w:id="217131941">
              <w:marLeft w:val="0"/>
              <w:marRight w:val="0"/>
              <w:marTop w:val="0"/>
              <w:marBottom w:val="0"/>
              <w:divBdr>
                <w:top w:val="none" w:sz="0" w:space="0" w:color="auto"/>
                <w:left w:val="none" w:sz="0" w:space="0" w:color="auto"/>
                <w:bottom w:val="none" w:sz="0" w:space="0" w:color="auto"/>
                <w:right w:val="none" w:sz="0" w:space="0" w:color="auto"/>
              </w:divBdr>
              <w:divsChild>
                <w:div w:id="2084644410">
                  <w:marLeft w:val="0"/>
                  <w:marRight w:val="0"/>
                  <w:marTop w:val="0"/>
                  <w:marBottom w:val="0"/>
                  <w:divBdr>
                    <w:top w:val="none" w:sz="0" w:space="0" w:color="auto"/>
                    <w:left w:val="none" w:sz="0" w:space="0" w:color="auto"/>
                    <w:bottom w:val="none" w:sz="0" w:space="0" w:color="auto"/>
                    <w:right w:val="none" w:sz="0" w:space="0" w:color="auto"/>
                  </w:divBdr>
                  <w:divsChild>
                    <w:div w:id="794910163">
                      <w:marLeft w:val="0"/>
                      <w:marRight w:val="0"/>
                      <w:marTop w:val="0"/>
                      <w:marBottom w:val="0"/>
                      <w:divBdr>
                        <w:top w:val="none" w:sz="0" w:space="0" w:color="auto"/>
                        <w:left w:val="none" w:sz="0" w:space="0" w:color="auto"/>
                        <w:bottom w:val="none" w:sz="0" w:space="0" w:color="auto"/>
                        <w:right w:val="none" w:sz="0" w:space="0" w:color="auto"/>
                      </w:divBdr>
                      <w:divsChild>
                        <w:div w:id="707295905">
                          <w:marLeft w:val="0"/>
                          <w:marRight w:val="0"/>
                          <w:marTop w:val="0"/>
                          <w:marBottom w:val="0"/>
                          <w:divBdr>
                            <w:top w:val="none" w:sz="0" w:space="0" w:color="auto"/>
                            <w:left w:val="none" w:sz="0" w:space="0" w:color="auto"/>
                            <w:bottom w:val="none" w:sz="0" w:space="0" w:color="auto"/>
                            <w:right w:val="none" w:sz="0" w:space="0" w:color="auto"/>
                          </w:divBdr>
                          <w:divsChild>
                            <w:div w:id="18110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665450">
      <w:bodyDiv w:val="1"/>
      <w:marLeft w:val="0"/>
      <w:marRight w:val="0"/>
      <w:marTop w:val="0"/>
      <w:marBottom w:val="0"/>
      <w:divBdr>
        <w:top w:val="none" w:sz="0" w:space="0" w:color="auto"/>
        <w:left w:val="none" w:sz="0" w:space="0" w:color="auto"/>
        <w:bottom w:val="none" w:sz="0" w:space="0" w:color="auto"/>
        <w:right w:val="none" w:sz="0" w:space="0" w:color="auto"/>
      </w:divBdr>
      <w:divsChild>
        <w:div w:id="1906717664">
          <w:marLeft w:val="0"/>
          <w:marRight w:val="0"/>
          <w:marTop w:val="0"/>
          <w:marBottom w:val="0"/>
          <w:divBdr>
            <w:top w:val="none" w:sz="0" w:space="0" w:color="auto"/>
            <w:left w:val="none" w:sz="0" w:space="0" w:color="auto"/>
            <w:bottom w:val="none" w:sz="0" w:space="0" w:color="auto"/>
            <w:right w:val="none" w:sz="0" w:space="0" w:color="auto"/>
          </w:divBdr>
        </w:div>
      </w:divsChild>
    </w:div>
    <w:div w:id="470367471">
      <w:bodyDiv w:val="1"/>
      <w:marLeft w:val="0"/>
      <w:marRight w:val="0"/>
      <w:marTop w:val="0"/>
      <w:marBottom w:val="0"/>
      <w:divBdr>
        <w:top w:val="none" w:sz="0" w:space="0" w:color="auto"/>
        <w:left w:val="none" w:sz="0" w:space="0" w:color="auto"/>
        <w:bottom w:val="none" w:sz="0" w:space="0" w:color="auto"/>
        <w:right w:val="none" w:sz="0" w:space="0" w:color="auto"/>
      </w:divBdr>
      <w:divsChild>
        <w:div w:id="1174567131">
          <w:marLeft w:val="0"/>
          <w:marRight w:val="0"/>
          <w:marTop w:val="0"/>
          <w:marBottom w:val="0"/>
          <w:divBdr>
            <w:top w:val="none" w:sz="0" w:space="0" w:color="auto"/>
            <w:left w:val="none" w:sz="0" w:space="0" w:color="auto"/>
            <w:bottom w:val="none" w:sz="0" w:space="0" w:color="auto"/>
            <w:right w:val="none" w:sz="0" w:space="0" w:color="auto"/>
          </w:divBdr>
        </w:div>
      </w:divsChild>
    </w:div>
    <w:div w:id="480579098">
      <w:bodyDiv w:val="1"/>
      <w:marLeft w:val="0"/>
      <w:marRight w:val="0"/>
      <w:marTop w:val="0"/>
      <w:marBottom w:val="0"/>
      <w:divBdr>
        <w:top w:val="none" w:sz="0" w:space="0" w:color="auto"/>
        <w:left w:val="none" w:sz="0" w:space="0" w:color="auto"/>
        <w:bottom w:val="none" w:sz="0" w:space="0" w:color="auto"/>
        <w:right w:val="none" w:sz="0" w:space="0" w:color="auto"/>
      </w:divBdr>
    </w:div>
    <w:div w:id="503906950">
      <w:bodyDiv w:val="1"/>
      <w:marLeft w:val="0"/>
      <w:marRight w:val="0"/>
      <w:marTop w:val="0"/>
      <w:marBottom w:val="0"/>
      <w:divBdr>
        <w:top w:val="none" w:sz="0" w:space="0" w:color="auto"/>
        <w:left w:val="none" w:sz="0" w:space="0" w:color="auto"/>
        <w:bottom w:val="none" w:sz="0" w:space="0" w:color="auto"/>
        <w:right w:val="none" w:sz="0" w:space="0" w:color="auto"/>
      </w:divBdr>
    </w:div>
    <w:div w:id="526453719">
      <w:bodyDiv w:val="1"/>
      <w:marLeft w:val="0"/>
      <w:marRight w:val="0"/>
      <w:marTop w:val="0"/>
      <w:marBottom w:val="0"/>
      <w:divBdr>
        <w:top w:val="none" w:sz="0" w:space="0" w:color="auto"/>
        <w:left w:val="none" w:sz="0" w:space="0" w:color="auto"/>
        <w:bottom w:val="none" w:sz="0" w:space="0" w:color="auto"/>
        <w:right w:val="none" w:sz="0" w:space="0" w:color="auto"/>
      </w:divBdr>
      <w:divsChild>
        <w:div w:id="1399010384">
          <w:marLeft w:val="0"/>
          <w:marRight w:val="0"/>
          <w:marTop w:val="0"/>
          <w:marBottom w:val="0"/>
          <w:divBdr>
            <w:top w:val="none" w:sz="0" w:space="0" w:color="auto"/>
            <w:left w:val="none" w:sz="0" w:space="0" w:color="auto"/>
            <w:bottom w:val="none" w:sz="0" w:space="0" w:color="auto"/>
            <w:right w:val="none" w:sz="0" w:space="0" w:color="auto"/>
          </w:divBdr>
        </w:div>
        <w:div w:id="985746241">
          <w:marLeft w:val="0"/>
          <w:marRight w:val="0"/>
          <w:marTop w:val="0"/>
          <w:marBottom w:val="0"/>
          <w:divBdr>
            <w:top w:val="none" w:sz="0" w:space="0" w:color="auto"/>
            <w:left w:val="none" w:sz="0" w:space="0" w:color="auto"/>
            <w:bottom w:val="none" w:sz="0" w:space="0" w:color="auto"/>
            <w:right w:val="none" w:sz="0" w:space="0" w:color="auto"/>
          </w:divBdr>
          <w:divsChild>
            <w:div w:id="1163859037">
              <w:marLeft w:val="0"/>
              <w:marRight w:val="0"/>
              <w:marTop w:val="0"/>
              <w:marBottom w:val="225"/>
              <w:divBdr>
                <w:top w:val="none" w:sz="0" w:space="0" w:color="auto"/>
                <w:left w:val="none" w:sz="0" w:space="0" w:color="auto"/>
                <w:bottom w:val="none" w:sz="0" w:space="0" w:color="auto"/>
                <w:right w:val="none" w:sz="0" w:space="0" w:color="auto"/>
              </w:divBdr>
              <w:divsChild>
                <w:div w:id="20237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4230">
      <w:bodyDiv w:val="1"/>
      <w:marLeft w:val="0"/>
      <w:marRight w:val="0"/>
      <w:marTop w:val="0"/>
      <w:marBottom w:val="0"/>
      <w:divBdr>
        <w:top w:val="none" w:sz="0" w:space="0" w:color="auto"/>
        <w:left w:val="none" w:sz="0" w:space="0" w:color="auto"/>
        <w:bottom w:val="none" w:sz="0" w:space="0" w:color="auto"/>
        <w:right w:val="none" w:sz="0" w:space="0" w:color="auto"/>
      </w:divBdr>
    </w:div>
    <w:div w:id="583297193">
      <w:bodyDiv w:val="1"/>
      <w:marLeft w:val="0"/>
      <w:marRight w:val="0"/>
      <w:marTop w:val="0"/>
      <w:marBottom w:val="0"/>
      <w:divBdr>
        <w:top w:val="none" w:sz="0" w:space="0" w:color="auto"/>
        <w:left w:val="none" w:sz="0" w:space="0" w:color="auto"/>
        <w:bottom w:val="none" w:sz="0" w:space="0" w:color="auto"/>
        <w:right w:val="none" w:sz="0" w:space="0" w:color="auto"/>
      </w:divBdr>
      <w:divsChild>
        <w:div w:id="671880971">
          <w:marLeft w:val="0"/>
          <w:marRight w:val="0"/>
          <w:marTop w:val="0"/>
          <w:marBottom w:val="0"/>
          <w:divBdr>
            <w:top w:val="none" w:sz="0" w:space="0" w:color="auto"/>
            <w:left w:val="none" w:sz="0" w:space="0" w:color="auto"/>
            <w:bottom w:val="none" w:sz="0" w:space="0" w:color="auto"/>
            <w:right w:val="none" w:sz="0" w:space="0" w:color="auto"/>
          </w:divBdr>
        </w:div>
      </w:divsChild>
    </w:div>
    <w:div w:id="645479576">
      <w:bodyDiv w:val="1"/>
      <w:marLeft w:val="0"/>
      <w:marRight w:val="0"/>
      <w:marTop w:val="0"/>
      <w:marBottom w:val="0"/>
      <w:divBdr>
        <w:top w:val="none" w:sz="0" w:space="0" w:color="auto"/>
        <w:left w:val="none" w:sz="0" w:space="0" w:color="auto"/>
        <w:bottom w:val="none" w:sz="0" w:space="0" w:color="auto"/>
        <w:right w:val="none" w:sz="0" w:space="0" w:color="auto"/>
      </w:divBdr>
      <w:divsChild>
        <w:div w:id="520247286">
          <w:marLeft w:val="0"/>
          <w:marRight w:val="0"/>
          <w:marTop w:val="0"/>
          <w:marBottom w:val="0"/>
          <w:divBdr>
            <w:top w:val="none" w:sz="0" w:space="0" w:color="auto"/>
            <w:left w:val="none" w:sz="0" w:space="0" w:color="auto"/>
            <w:bottom w:val="none" w:sz="0" w:space="0" w:color="auto"/>
            <w:right w:val="none" w:sz="0" w:space="0" w:color="auto"/>
          </w:divBdr>
        </w:div>
      </w:divsChild>
    </w:div>
    <w:div w:id="677731296">
      <w:bodyDiv w:val="1"/>
      <w:marLeft w:val="0"/>
      <w:marRight w:val="0"/>
      <w:marTop w:val="0"/>
      <w:marBottom w:val="0"/>
      <w:divBdr>
        <w:top w:val="none" w:sz="0" w:space="0" w:color="auto"/>
        <w:left w:val="none" w:sz="0" w:space="0" w:color="auto"/>
        <w:bottom w:val="none" w:sz="0" w:space="0" w:color="auto"/>
        <w:right w:val="none" w:sz="0" w:space="0" w:color="auto"/>
      </w:divBdr>
      <w:divsChild>
        <w:div w:id="386414387">
          <w:marLeft w:val="0"/>
          <w:marRight w:val="0"/>
          <w:marTop w:val="0"/>
          <w:marBottom w:val="0"/>
          <w:divBdr>
            <w:top w:val="none" w:sz="0" w:space="0" w:color="auto"/>
            <w:left w:val="none" w:sz="0" w:space="0" w:color="auto"/>
            <w:bottom w:val="none" w:sz="0" w:space="0" w:color="auto"/>
            <w:right w:val="none" w:sz="0" w:space="0" w:color="auto"/>
          </w:divBdr>
        </w:div>
      </w:divsChild>
    </w:div>
    <w:div w:id="678313910">
      <w:bodyDiv w:val="1"/>
      <w:marLeft w:val="0"/>
      <w:marRight w:val="0"/>
      <w:marTop w:val="0"/>
      <w:marBottom w:val="0"/>
      <w:divBdr>
        <w:top w:val="none" w:sz="0" w:space="0" w:color="auto"/>
        <w:left w:val="none" w:sz="0" w:space="0" w:color="auto"/>
        <w:bottom w:val="none" w:sz="0" w:space="0" w:color="auto"/>
        <w:right w:val="none" w:sz="0" w:space="0" w:color="auto"/>
      </w:divBdr>
      <w:divsChild>
        <w:div w:id="1940796394">
          <w:marLeft w:val="0"/>
          <w:marRight w:val="0"/>
          <w:marTop w:val="0"/>
          <w:marBottom w:val="0"/>
          <w:divBdr>
            <w:top w:val="none" w:sz="0" w:space="0" w:color="auto"/>
            <w:left w:val="none" w:sz="0" w:space="0" w:color="auto"/>
            <w:bottom w:val="none" w:sz="0" w:space="0" w:color="auto"/>
            <w:right w:val="none" w:sz="0" w:space="0" w:color="auto"/>
          </w:divBdr>
        </w:div>
      </w:divsChild>
    </w:div>
    <w:div w:id="687949188">
      <w:bodyDiv w:val="1"/>
      <w:marLeft w:val="0"/>
      <w:marRight w:val="0"/>
      <w:marTop w:val="0"/>
      <w:marBottom w:val="0"/>
      <w:divBdr>
        <w:top w:val="none" w:sz="0" w:space="0" w:color="auto"/>
        <w:left w:val="none" w:sz="0" w:space="0" w:color="auto"/>
        <w:bottom w:val="none" w:sz="0" w:space="0" w:color="auto"/>
        <w:right w:val="none" w:sz="0" w:space="0" w:color="auto"/>
      </w:divBdr>
    </w:div>
    <w:div w:id="779954700">
      <w:bodyDiv w:val="1"/>
      <w:marLeft w:val="0"/>
      <w:marRight w:val="0"/>
      <w:marTop w:val="0"/>
      <w:marBottom w:val="0"/>
      <w:divBdr>
        <w:top w:val="none" w:sz="0" w:space="0" w:color="auto"/>
        <w:left w:val="none" w:sz="0" w:space="0" w:color="auto"/>
        <w:bottom w:val="none" w:sz="0" w:space="0" w:color="auto"/>
        <w:right w:val="none" w:sz="0" w:space="0" w:color="auto"/>
      </w:divBdr>
      <w:divsChild>
        <w:div w:id="1491288727">
          <w:marLeft w:val="0"/>
          <w:marRight w:val="0"/>
          <w:marTop w:val="0"/>
          <w:marBottom w:val="0"/>
          <w:divBdr>
            <w:top w:val="none" w:sz="0" w:space="0" w:color="auto"/>
            <w:left w:val="none" w:sz="0" w:space="0" w:color="auto"/>
            <w:bottom w:val="none" w:sz="0" w:space="0" w:color="auto"/>
            <w:right w:val="none" w:sz="0" w:space="0" w:color="auto"/>
          </w:divBdr>
        </w:div>
      </w:divsChild>
    </w:div>
    <w:div w:id="784890599">
      <w:bodyDiv w:val="1"/>
      <w:marLeft w:val="0"/>
      <w:marRight w:val="0"/>
      <w:marTop w:val="0"/>
      <w:marBottom w:val="0"/>
      <w:divBdr>
        <w:top w:val="none" w:sz="0" w:space="0" w:color="auto"/>
        <w:left w:val="none" w:sz="0" w:space="0" w:color="auto"/>
        <w:bottom w:val="none" w:sz="0" w:space="0" w:color="auto"/>
        <w:right w:val="none" w:sz="0" w:space="0" w:color="auto"/>
      </w:divBdr>
      <w:divsChild>
        <w:div w:id="1700625768">
          <w:marLeft w:val="0"/>
          <w:marRight w:val="0"/>
          <w:marTop w:val="0"/>
          <w:marBottom w:val="0"/>
          <w:divBdr>
            <w:top w:val="none" w:sz="0" w:space="0" w:color="auto"/>
            <w:left w:val="none" w:sz="0" w:space="0" w:color="auto"/>
            <w:bottom w:val="none" w:sz="0" w:space="0" w:color="auto"/>
            <w:right w:val="none" w:sz="0" w:space="0" w:color="auto"/>
          </w:divBdr>
          <w:divsChild>
            <w:div w:id="130488978">
              <w:marLeft w:val="0"/>
              <w:marRight w:val="0"/>
              <w:marTop w:val="0"/>
              <w:marBottom w:val="0"/>
              <w:divBdr>
                <w:top w:val="none" w:sz="0" w:space="0" w:color="auto"/>
                <w:left w:val="none" w:sz="0" w:space="0" w:color="auto"/>
                <w:bottom w:val="none" w:sz="0" w:space="0" w:color="auto"/>
                <w:right w:val="none" w:sz="0" w:space="0" w:color="auto"/>
              </w:divBdr>
            </w:div>
          </w:divsChild>
        </w:div>
        <w:div w:id="876740793">
          <w:marLeft w:val="0"/>
          <w:marRight w:val="0"/>
          <w:marTop w:val="0"/>
          <w:marBottom w:val="0"/>
          <w:divBdr>
            <w:top w:val="none" w:sz="0" w:space="0" w:color="auto"/>
            <w:left w:val="none" w:sz="0" w:space="0" w:color="auto"/>
            <w:bottom w:val="none" w:sz="0" w:space="0" w:color="auto"/>
            <w:right w:val="none" w:sz="0" w:space="0" w:color="auto"/>
          </w:divBdr>
          <w:divsChild>
            <w:div w:id="635068401">
              <w:marLeft w:val="0"/>
              <w:marRight w:val="0"/>
              <w:marTop w:val="0"/>
              <w:marBottom w:val="0"/>
              <w:divBdr>
                <w:top w:val="none" w:sz="0" w:space="0" w:color="auto"/>
                <w:left w:val="none" w:sz="0" w:space="0" w:color="auto"/>
                <w:bottom w:val="none" w:sz="0" w:space="0" w:color="auto"/>
                <w:right w:val="none" w:sz="0" w:space="0" w:color="auto"/>
              </w:divBdr>
              <w:divsChild>
                <w:div w:id="530073993">
                  <w:marLeft w:val="0"/>
                  <w:marRight w:val="0"/>
                  <w:marTop w:val="0"/>
                  <w:marBottom w:val="0"/>
                  <w:divBdr>
                    <w:top w:val="none" w:sz="0" w:space="0" w:color="auto"/>
                    <w:left w:val="none" w:sz="0" w:space="0" w:color="auto"/>
                    <w:bottom w:val="none" w:sz="0" w:space="0" w:color="auto"/>
                    <w:right w:val="none" w:sz="0" w:space="0" w:color="auto"/>
                  </w:divBdr>
                  <w:divsChild>
                    <w:div w:id="684330423">
                      <w:marLeft w:val="0"/>
                      <w:marRight w:val="0"/>
                      <w:marTop w:val="0"/>
                      <w:marBottom w:val="0"/>
                      <w:divBdr>
                        <w:top w:val="none" w:sz="0" w:space="0" w:color="auto"/>
                        <w:left w:val="none" w:sz="0" w:space="0" w:color="auto"/>
                        <w:bottom w:val="none" w:sz="0" w:space="0" w:color="auto"/>
                        <w:right w:val="none" w:sz="0" w:space="0" w:color="auto"/>
                      </w:divBdr>
                      <w:divsChild>
                        <w:div w:id="1590698454">
                          <w:marLeft w:val="0"/>
                          <w:marRight w:val="0"/>
                          <w:marTop w:val="0"/>
                          <w:marBottom w:val="0"/>
                          <w:divBdr>
                            <w:top w:val="none" w:sz="0" w:space="0" w:color="auto"/>
                            <w:left w:val="none" w:sz="0" w:space="0" w:color="auto"/>
                            <w:bottom w:val="none" w:sz="0" w:space="0" w:color="auto"/>
                            <w:right w:val="none" w:sz="0" w:space="0" w:color="auto"/>
                          </w:divBdr>
                          <w:divsChild>
                            <w:div w:id="77852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274251">
      <w:bodyDiv w:val="1"/>
      <w:marLeft w:val="0"/>
      <w:marRight w:val="0"/>
      <w:marTop w:val="0"/>
      <w:marBottom w:val="0"/>
      <w:divBdr>
        <w:top w:val="none" w:sz="0" w:space="0" w:color="auto"/>
        <w:left w:val="none" w:sz="0" w:space="0" w:color="auto"/>
        <w:bottom w:val="none" w:sz="0" w:space="0" w:color="auto"/>
        <w:right w:val="none" w:sz="0" w:space="0" w:color="auto"/>
      </w:divBdr>
    </w:div>
    <w:div w:id="844056163">
      <w:bodyDiv w:val="1"/>
      <w:marLeft w:val="0"/>
      <w:marRight w:val="0"/>
      <w:marTop w:val="0"/>
      <w:marBottom w:val="0"/>
      <w:divBdr>
        <w:top w:val="none" w:sz="0" w:space="0" w:color="auto"/>
        <w:left w:val="none" w:sz="0" w:space="0" w:color="auto"/>
        <w:bottom w:val="none" w:sz="0" w:space="0" w:color="auto"/>
        <w:right w:val="none" w:sz="0" w:space="0" w:color="auto"/>
      </w:divBdr>
      <w:divsChild>
        <w:div w:id="815025899">
          <w:marLeft w:val="0"/>
          <w:marRight w:val="0"/>
          <w:marTop w:val="0"/>
          <w:marBottom w:val="0"/>
          <w:divBdr>
            <w:top w:val="none" w:sz="0" w:space="0" w:color="auto"/>
            <w:left w:val="none" w:sz="0" w:space="0" w:color="auto"/>
            <w:bottom w:val="none" w:sz="0" w:space="0" w:color="auto"/>
            <w:right w:val="none" w:sz="0" w:space="0" w:color="auto"/>
          </w:divBdr>
        </w:div>
      </w:divsChild>
    </w:div>
    <w:div w:id="848065689">
      <w:bodyDiv w:val="1"/>
      <w:marLeft w:val="0"/>
      <w:marRight w:val="0"/>
      <w:marTop w:val="0"/>
      <w:marBottom w:val="0"/>
      <w:divBdr>
        <w:top w:val="none" w:sz="0" w:space="0" w:color="auto"/>
        <w:left w:val="none" w:sz="0" w:space="0" w:color="auto"/>
        <w:bottom w:val="none" w:sz="0" w:space="0" w:color="auto"/>
        <w:right w:val="none" w:sz="0" w:space="0" w:color="auto"/>
      </w:divBdr>
      <w:divsChild>
        <w:div w:id="1406688891">
          <w:marLeft w:val="0"/>
          <w:marRight w:val="0"/>
          <w:marTop w:val="0"/>
          <w:marBottom w:val="0"/>
          <w:divBdr>
            <w:top w:val="none" w:sz="0" w:space="0" w:color="auto"/>
            <w:left w:val="none" w:sz="0" w:space="0" w:color="auto"/>
            <w:bottom w:val="none" w:sz="0" w:space="0" w:color="auto"/>
            <w:right w:val="none" w:sz="0" w:space="0" w:color="auto"/>
          </w:divBdr>
        </w:div>
      </w:divsChild>
    </w:div>
    <w:div w:id="876703480">
      <w:bodyDiv w:val="1"/>
      <w:marLeft w:val="0"/>
      <w:marRight w:val="0"/>
      <w:marTop w:val="0"/>
      <w:marBottom w:val="0"/>
      <w:divBdr>
        <w:top w:val="none" w:sz="0" w:space="0" w:color="auto"/>
        <w:left w:val="none" w:sz="0" w:space="0" w:color="auto"/>
        <w:bottom w:val="none" w:sz="0" w:space="0" w:color="auto"/>
        <w:right w:val="none" w:sz="0" w:space="0" w:color="auto"/>
      </w:divBdr>
      <w:divsChild>
        <w:div w:id="2022001253">
          <w:marLeft w:val="0"/>
          <w:marRight w:val="0"/>
          <w:marTop w:val="0"/>
          <w:marBottom w:val="0"/>
          <w:divBdr>
            <w:top w:val="none" w:sz="0" w:space="0" w:color="auto"/>
            <w:left w:val="none" w:sz="0" w:space="0" w:color="auto"/>
            <w:bottom w:val="none" w:sz="0" w:space="0" w:color="auto"/>
            <w:right w:val="none" w:sz="0" w:space="0" w:color="auto"/>
          </w:divBdr>
        </w:div>
      </w:divsChild>
    </w:div>
    <w:div w:id="915016921">
      <w:bodyDiv w:val="1"/>
      <w:marLeft w:val="0"/>
      <w:marRight w:val="0"/>
      <w:marTop w:val="0"/>
      <w:marBottom w:val="0"/>
      <w:divBdr>
        <w:top w:val="none" w:sz="0" w:space="0" w:color="auto"/>
        <w:left w:val="none" w:sz="0" w:space="0" w:color="auto"/>
        <w:bottom w:val="none" w:sz="0" w:space="0" w:color="auto"/>
        <w:right w:val="none" w:sz="0" w:space="0" w:color="auto"/>
      </w:divBdr>
      <w:divsChild>
        <w:div w:id="748431948">
          <w:marLeft w:val="0"/>
          <w:marRight w:val="0"/>
          <w:marTop w:val="0"/>
          <w:marBottom w:val="0"/>
          <w:divBdr>
            <w:top w:val="none" w:sz="0" w:space="0" w:color="auto"/>
            <w:left w:val="none" w:sz="0" w:space="0" w:color="auto"/>
            <w:bottom w:val="none" w:sz="0" w:space="0" w:color="auto"/>
            <w:right w:val="none" w:sz="0" w:space="0" w:color="auto"/>
          </w:divBdr>
        </w:div>
      </w:divsChild>
    </w:div>
    <w:div w:id="926814845">
      <w:bodyDiv w:val="1"/>
      <w:marLeft w:val="0"/>
      <w:marRight w:val="0"/>
      <w:marTop w:val="0"/>
      <w:marBottom w:val="0"/>
      <w:divBdr>
        <w:top w:val="none" w:sz="0" w:space="0" w:color="auto"/>
        <w:left w:val="none" w:sz="0" w:space="0" w:color="auto"/>
        <w:bottom w:val="none" w:sz="0" w:space="0" w:color="auto"/>
        <w:right w:val="none" w:sz="0" w:space="0" w:color="auto"/>
      </w:divBdr>
      <w:divsChild>
        <w:div w:id="1182402011">
          <w:marLeft w:val="0"/>
          <w:marRight w:val="0"/>
          <w:marTop w:val="0"/>
          <w:marBottom w:val="0"/>
          <w:divBdr>
            <w:top w:val="none" w:sz="0" w:space="0" w:color="auto"/>
            <w:left w:val="none" w:sz="0" w:space="0" w:color="auto"/>
            <w:bottom w:val="none" w:sz="0" w:space="0" w:color="auto"/>
            <w:right w:val="none" w:sz="0" w:space="0" w:color="auto"/>
          </w:divBdr>
        </w:div>
      </w:divsChild>
    </w:div>
    <w:div w:id="927619790">
      <w:bodyDiv w:val="1"/>
      <w:marLeft w:val="0"/>
      <w:marRight w:val="0"/>
      <w:marTop w:val="0"/>
      <w:marBottom w:val="0"/>
      <w:divBdr>
        <w:top w:val="none" w:sz="0" w:space="0" w:color="auto"/>
        <w:left w:val="none" w:sz="0" w:space="0" w:color="auto"/>
        <w:bottom w:val="none" w:sz="0" w:space="0" w:color="auto"/>
        <w:right w:val="none" w:sz="0" w:space="0" w:color="auto"/>
      </w:divBdr>
      <w:divsChild>
        <w:div w:id="1447459510">
          <w:marLeft w:val="0"/>
          <w:marRight w:val="0"/>
          <w:marTop w:val="0"/>
          <w:marBottom w:val="0"/>
          <w:divBdr>
            <w:top w:val="none" w:sz="0" w:space="0" w:color="auto"/>
            <w:left w:val="none" w:sz="0" w:space="0" w:color="auto"/>
            <w:bottom w:val="none" w:sz="0" w:space="0" w:color="auto"/>
            <w:right w:val="none" w:sz="0" w:space="0" w:color="auto"/>
          </w:divBdr>
        </w:div>
      </w:divsChild>
    </w:div>
    <w:div w:id="948656905">
      <w:bodyDiv w:val="1"/>
      <w:marLeft w:val="0"/>
      <w:marRight w:val="0"/>
      <w:marTop w:val="0"/>
      <w:marBottom w:val="0"/>
      <w:divBdr>
        <w:top w:val="none" w:sz="0" w:space="0" w:color="auto"/>
        <w:left w:val="none" w:sz="0" w:space="0" w:color="auto"/>
        <w:bottom w:val="none" w:sz="0" w:space="0" w:color="auto"/>
        <w:right w:val="none" w:sz="0" w:space="0" w:color="auto"/>
      </w:divBdr>
      <w:divsChild>
        <w:div w:id="1771703842">
          <w:marLeft w:val="0"/>
          <w:marRight w:val="0"/>
          <w:marTop w:val="0"/>
          <w:marBottom w:val="0"/>
          <w:divBdr>
            <w:top w:val="none" w:sz="0" w:space="0" w:color="auto"/>
            <w:left w:val="none" w:sz="0" w:space="0" w:color="auto"/>
            <w:bottom w:val="none" w:sz="0" w:space="0" w:color="auto"/>
            <w:right w:val="none" w:sz="0" w:space="0" w:color="auto"/>
          </w:divBdr>
        </w:div>
      </w:divsChild>
    </w:div>
    <w:div w:id="1075585158">
      <w:bodyDiv w:val="1"/>
      <w:marLeft w:val="0"/>
      <w:marRight w:val="0"/>
      <w:marTop w:val="0"/>
      <w:marBottom w:val="0"/>
      <w:divBdr>
        <w:top w:val="none" w:sz="0" w:space="0" w:color="auto"/>
        <w:left w:val="none" w:sz="0" w:space="0" w:color="auto"/>
        <w:bottom w:val="none" w:sz="0" w:space="0" w:color="auto"/>
        <w:right w:val="none" w:sz="0" w:space="0" w:color="auto"/>
      </w:divBdr>
    </w:div>
    <w:div w:id="1099986927">
      <w:bodyDiv w:val="1"/>
      <w:marLeft w:val="0"/>
      <w:marRight w:val="0"/>
      <w:marTop w:val="0"/>
      <w:marBottom w:val="0"/>
      <w:divBdr>
        <w:top w:val="none" w:sz="0" w:space="0" w:color="auto"/>
        <w:left w:val="none" w:sz="0" w:space="0" w:color="auto"/>
        <w:bottom w:val="none" w:sz="0" w:space="0" w:color="auto"/>
        <w:right w:val="none" w:sz="0" w:space="0" w:color="auto"/>
      </w:divBdr>
      <w:divsChild>
        <w:div w:id="429399821">
          <w:marLeft w:val="0"/>
          <w:marRight w:val="0"/>
          <w:marTop w:val="0"/>
          <w:marBottom w:val="0"/>
          <w:divBdr>
            <w:top w:val="none" w:sz="0" w:space="0" w:color="auto"/>
            <w:left w:val="none" w:sz="0" w:space="0" w:color="auto"/>
            <w:bottom w:val="none" w:sz="0" w:space="0" w:color="auto"/>
            <w:right w:val="none" w:sz="0" w:space="0" w:color="auto"/>
          </w:divBdr>
        </w:div>
      </w:divsChild>
    </w:div>
    <w:div w:id="1163082044">
      <w:bodyDiv w:val="1"/>
      <w:marLeft w:val="0"/>
      <w:marRight w:val="0"/>
      <w:marTop w:val="0"/>
      <w:marBottom w:val="0"/>
      <w:divBdr>
        <w:top w:val="none" w:sz="0" w:space="0" w:color="auto"/>
        <w:left w:val="none" w:sz="0" w:space="0" w:color="auto"/>
        <w:bottom w:val="none" w:sz="0" w:space="0" w:color="auto"/>
        <w:right w:val="none" w:sz="0" w:space="0" w:color="auto"/>
      </w:divBdr>
      <w:divsChild>
        <w:div w:id="1538351039">
          <w:marLeft w:val="0"/>
          <w:marRight w:val="0"/>
          <w:marTop w:val="0"/>
          <w:marBottom w:val="0"/>
          <w:divBdr>
            <w:top w:val="none" w:sz="0" w:space="0" w:color="auto"/>
            <w:left w:val="none" w:sz="0" w:space="0" w:color="auto"/>
            <w:bottom w:val="none" w:sz="0" w:space="0" w:color="auto"/>
            <w:right w:val="none" w:sz="0" w:space="0" w:color="auto"/>
          </w:divBdr>
        </w:div>
      </w:divsChild>
    </w:div>
    <w:div w:id="1249919824">
      <w:bodyDiv w:val="1"/>
      <w:marLeft w:val="0"/>
      <w:marRight w:val="0"/>
      <w:marTop w:val="0"/>
      <w:marBottom w:val="0"/>
      <w:divBdr>
        <w:top w:val="none" w:sz="0" w:space="0" w:color="auto"/>
        <w:left w:val="none" w:sz="0" w:space="0" w:color="auto"/>
        <w:bottom w:val="none" w:sz="0" w:space="0" w:color="auto"/>
        <w:right w:val="none" w:sz="0" w:space="0" w:color="auto"/>
      </w:divBdr>
      <w:divsChild>
        <w:div w:id="1232036039">
          <w:marLeft w:val="0"/>
          <w:marRight w:val="0"/>
          <w:marTop w:val="0"/>
          <w:marBottom w:val="0"/>
          <w:divBdr>
            <w:top w:val="none" w:sz="0" w:space="0" w:color="auto"/>
            <w:left w:val="none" w:sz="0" w:space="0" w:color="auto"/>
            <w:bottom w:val="none" w:sz="0" w:space="0" w:color="auto"/>
            <w:right w:val="none" w:sz="0" w:space="0" w:color="auto"/>
          </w:divBdr>
        </w:div>
      </w:divsChild>
    </w:div>
    <w:div w:id="1424715994">
      <w:bodyDiv w:val="1"/>
      <w:marLeft w:val="0"/>
      <w:marRight w:val="0"/>
      <w:marTop w:val="0"/>
      <w:marBottom w:val="0"/>
      <w:divBdr>
        <w:top w:val="none" w:sz="0" w:space="0" w:color="auto"/>
        <w:left w:val="none" w:sz="0" w:space="0" w:color="auto"/>
        <w:bottom w:val="none" w:sz="0" w:space="0" w:color="auto"/>
        <w:right w:val="none" w:sz="0" w:space="0" w:color="auto"/>
      </w:divBdr>
    </w:div>
    <w:div w:id="1449425295">
      <w:bodyDiv w:val="1"/>
      <w:marLeft w:val="0"/>
      <w:marRight w:val="0"/>
      <w:marTop w:val="0"/>
      <w:marBottom w:val="0"/>
      <w:divBdr>
        <w:top w:val="none" w:sz="0" w:space="0" w:color="auto"/>
        <w:left w:val="none" w:sz="0" w:space="0" w:color="auto"/>
        <w:bottom w:val="none" w:sz="0" w:space="0" w:color="auto"/>
        <w:right w:val="none" w:sz="0" w:space="0" w:color="auto"/>
      </w:divBdr>
      <w:divsChild>
        <w:div w:id="1917469056">
          <w:marLeft w:val="0"/>
          <w:marRight w:val="0"/>
          <w:marTop w:val="0"/>
          <w:marBottom w:val="0"/>
          <w:divBdr>
            <w:top w:val="none" w:sz="0" w:space="0" w:color="auto"/>
            <w:left w:val="none" w:sz="0" w:space="0" w:color="auto"/>
            <w:bottom w:val="none" w:sz="0" w:space="0" w:color="auto"/>
            <w:right w:val="none" w:sz="0" w:space="0" w:color="auto"/>
          </w:divBdr>
        </w:div>
      </w:divsChild>
    </w:div>
    <w:div w:id="1454129995">
      <w:bodyDiv w:val="1"/>
      <w:marLeft w:val="0"/>
      <w:marRight w:val="0"/>
      <w:marTop w:val="0"/>
      <w:marBottom w:val="0"/>
      <w:divBdr>
        <w:top w:val="none" w:sz="0" w:space="0" w:color="auto"/>
        <w:left w:val="none" w:sz="0" w:space="0" w:color="auto"/>
        <w:bottom w:val="none" w:sz="0" w:space="0" w:color="auto"/>
        <w:right w:val="none" w:sz="0" w:space="0" w:color="auto"/>
      </w:divBdr>
    </w:div>
    <w:div w:id="1454595282">
      <w:bodyDiv w:val="1"/>
      <w:marLeft w:val="0"/>
      <w:marRight w:val="0"/>
      <w:marTop w:val="0"/>
      <w:marBottom w:val="0"/>
      <w:divBdr>
        <w:top w:val="none" w:sz="0" w:space="0" w:color="auto"/>
        <w:left w:val="none" w:sz="0" w:space="0" w:color="auto"/>
        <w:bottom w:val="none" w:sz="0" w:space="0" w:color="auto"/>
        <w:right w:val="none" w:sz="0" w:space="0" w:color="auto"/>
      </w:divBdr>
      <w:divsChild>
        <w:div w:id="1621648296">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48956934">
      <w:bodyDiv w:val="1"/>
      <w:marLeft w:val="0"/>
      <w:marRight w:val="0"/>
      <w:marTop w:val="0"/>
      <w:marBottom w:val="0"/>
      <w:divBdr>
        <w:top w:val="none" w:sz="0" w:space="0" w:color="auto"/>
        <w:left w:val="none" w:sz="0" w:space="0" w:color="auto"/>
        <w:bottom w:val="none" w:sz="0" w:space="0" w:color="auto"/>
        <w:right w:val="none" w:sz="0" w:space="0" w:color="auto"/>
      </w:divBdr>
    </w:div>
    <w:div w:id="1597208527">
      <w:bodyDiv w:val="1"/>
      <w:marLeft w:val="0"/>
      <w:marRight w:val="0"/>
      <w:marTop w:val="0"/>
      <w:marBottom w:val="0"/>
      <w:divBdr>
        <w:top w:val="none" w:sz="0" w:space="0" w:color="auto"/>
        <w:left w:val="none" w:sz="0" w:space="0" w:color="auto"/>
        <w:bottom w:val="none" w:sz="0" w:space="0" w:color="auto"/>
        <w:right w:val="none" w:sz="0" w:space="0" w:color="auto"/>
      </w:divBdr>
      <w:divsChild>
        <w:div w:id="952056355">
          <w:marLeft w:val="0"/>
          <w:marRight w:val="0"/>
          <w:marTop w:val="450"/>
          <w:marBottom w:val="750"/>
          <w:divBdr>
            <w:top w:val="none" w:sz="0" w:space="0" w:color="auto"/>
            <w:left w:val="none" w:sz="0" w:space="0" w:color="auto"/>
            <w:bottom w:val="none" w:sz="0" w:space="0" w:color="auto"/>
            <w:right w:val="none" w:sz="0" w:space="0" w:color="auto"/>
          </w:divBdr>
          <w:divsChild>
            <w:div w:id="947197866">
              <w:marLeft w:val="0"/>
              <w:marRight w:val="0"/>
              <w:marTop w:val="0"/>
              <w:marBottom w:val="0"/>
              <w:divBdr>
                <w:top w:val="none" w:sz="0" w:space="0" w:color="auto"/>
                <w:left w:val="none" w:sz="0" w:space="0" w:color="auto"/>
                <w:bottom w:val="none" w:sz="0" w:space="0" w:color="auto"/>
                <w:right w:val="none" w:sz="0" w:space="0" w:color="auto"/>
              </w:divBdr>
            </w:div>
            <w:div w:id="1577475317">
              <w:marLeft w:val="360"/>
              <w:marRight w:val="0"/>
              <w:marTop w:val="0"/>
              <w:marBottom w:val="0"/>
              <w:divBdr>
                <w:top w:val="none" w:sz="0" w:space="0" w:color="auto"/>
                <w:left w:val="none" w:sz="0" w:space="0" w:color="auto"/>
                <w:bottom w:val="none" w:sz="0" w:space="0" w:color="auto"/>
                <w:right w:val="none" w:sz="0" w:space="0" w:color="auto"/>
              </w:divBdr>
            </w:div>
            <w:div w:id="138040042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1619408476">
      <w:bodyDiv w:val="1"/>
      <w:marLeft w:val="0"/>
      <w:marRight w:val="0"/>
      <w:marTop w:val="0"/>
      <w:marBottom w:val="0"/>
      <w:divBdr>
        <w:top w:val="none" w:sz="0" w:space="0" w:color="auto"/>
        <w:left w:val="none" w:sz="0" w:space="0" w:color="auto"/>
        <w:bottom w:val="none" w:sz="0" w:space="0" w:color="auto"/>
        <w:right w:val="none" w:sz="0" w:space="0" w:color="auto"/>
      </w:divBdr>
      <w:divsChild>
        <w:div w:id="66655906">
          <w:marLeft w:val="0"/>
          <w:marRight w:val="0"/>
          <w:marTop w:val="0"/>
          <w:marBottom w:val="0"/>
          <w:divBdr>
            <w:top w:val="none" w:sz="0" w:space="0" w:color="auto"/>
            <w:left w:val="none" w:sz="0" w:space="0" w:color="auto"/>
            <w:bottom w:val="none" w:sz="0" w:space="0" w:color="auto"/>
            <w:right w:val="none" w:sz="0" w:space="0" w:color="auto"/>
          </w:divBdr>
        </w:div>
      </w:divsChild>
    </w:div>
    <w:div w:id="1624967780">
      <w:bodyDiv w:val="1"/>
      <w:marLeft w:val="0"/>
      <w:marRight w:val="0"/>
      <w:marTop w:val="0"/>
      <w:marBottom w:val="0"/>
      <w:divBdr>
        <w:top w:val="none" w:sz="0" w:space="0" w:color="auto"/>
        <w:left w:val="none" w:sz="0" w:space="0" w:color="auto"/>
        <w:bottom w:val="none" w:sz="0" w:space="0" w:color="auto"/>
        <w:right w:val="none" w:sz="0" w:space="0" w:color="auto"/>
      </w:divBdr>
    </w:div>
    <w:div w:id="1624992786">
      <w:bodyDiv w:val="1"/>
      <w:marLeft w:val="0"/>
      <w:marRight w:val="0"/>
      <w:marTop w:val="0"/>
      <w:marBottom w:val="0"/>
      <w:divBdr>
        <w:top w:val="none" w:sz="0" w:space="0" w:color="auto"/>
        <w:left w:val="none" w:sz="0" w:space="0" w:color="auto"/>
        <w:bottom w:val="none" w:sz="0" w:space="0" w:color="auto"/>
        <w:right w:val="none" w:sz="0" w:space="0" w:color="auto"/>
      </w:divBdr>
      <w:divsChild>
        <w:div w:id="882062872">
          <w:marLeft w:val="0"/>
          <w:marRight w:val="0"/>
          <w:marTop w:val="0"/>
          <w:marBottom w:val="0"/>
          <w:divBdr>
            <w:top w:val="none" w:sz="0" w:space="0" w:color="auto"/>
            <w:left w:val="none" w:sz="0" w:space="0" w:color="auto"/>
            <w:bottom w:val="none" w:sz="0" w:space="0" w:color="auto"/>
            <w:right w:val="none" w:sz="0" w:space="0" w:color="auto"/>
          </w:divBdr>
        </w:div>
      </w:divsChild>
    </w:div>
    <w:div w:id="1649702731">
      <w:bodyDiv w:val="1"/>
      <w:marLeft w:val="0"/>
      <w:marRight w:val="0"/>
      <w:marTop w:val="0"/>
      <w:marBottom w:val="0"/>
      <w:divBdr>
        <w:top w:val="none" w:sz="0" w:space="0" w:color="auto"/>
        <w:left w:val="none" w:sz="0" w:space="0" w:color="auto"/>
        <w:bottom w:val="none" w:sz="0" w:space="0" w:color="auto"/>
        <w:right w:val="none" w:sz="0" w:space="0" w:color="auto"/>
      </w:divBdr>
      <w:divsChild>
        <w:div w:id="327490468">
          <w:marLeft w:val="0"/>
          <w:marRight w:val="0"/>
          <w:marTop w:val="0"/>
          <w:marBottom w:val="0"/>
          <w:divBdr>
            <w:top w:val="none" w:sz="0" w:space="0" w:color="auto"/>
            <w:left w:val="none" w:sz="0" w:space="0" w:color="auto"/>
            <w:bottom w:val="none" w:sz="0" w:space="0" w:color="auto"/>
            <w:right w:val="none" w:sz="0" w:space="0" w:color="auto"/>
          </w:divBdr>
        </w:div>
      </w:divsChild>
    </w:div>
    <w:div w:id="1700162133">
      <w:bodyDiv w:val="1"/>
      <w:marLeft w:val="0"/>
      <w:marRight w:val="0"/>
      <w:marTop w:val="0"/>
      <w:marBottom w:val="0"/>
      <w:divBdr>
        <w:top w:val="none" w:sz="0" w:space="0" w:color="auto"/>
        <w:left w:val="none" w:sz="0" w:space="0" w:color="auto"/>
        <w:bottom w:val="none" w:sz="0" w:space="0" w:color="auto"/>
        <w:right w:val="none" w:sz="0" w:space="0" w:color="auto"/>
      </w:divBdr>
      <w:divsChild>
        <w:div w:id="1707945328">
          <w:marLeft w:val="0"/>
          <w:marRight w:val="0"/>
          <w:marTop w:val="0"/>
          <w:marBottom w:val="0"/>
          <w:divBdr>
            <w:top w:val="single" w:sz="2" w:space="0" w:color="E5E7EB"/>
            <w:left w:val="single" w:sz="2" w:space="0" w:color="E5E7EB"/>
            <w:bottom w:val="single" w:sz="2" w:space="0" w:color="E5E7EB"/>
            <w:right w:val="single" w:sz="2" w:space="0" w:color="E5E7EB"/>
          </w:divBdr>
        </w:div>
        <w:div w:id="452482346">
          <w:marLeft w:val="0"/>
          <w:marRight w:val="0"/>
          <w:marTop w:val="0"/>
          <w:marBottom w:val="0"/>
          <w:divBdr>
            <w:top w:val="single" w:sz="2" w:space="0" w:color="E5E7EB"/>
            <w:left w:val="single" w:sz="2" w:space="0" w:color="E5E7EB"/>
            <w:bottom w:val="single" w:sz="2" w:space="0" w:color="E5E7EB"/>
            <w:right w:val="single" w:sz="2" w:space="0" w:color="E5E7EB"/>
          </w:divBdr>
        </w:div>
        <w:div w:id="1032415307">
          <w:marLeft w:val="0"/>
          <w:marRight w:val="0"/>
          <w:marTop w:val="0"/>
          <w:marBottom w:val="0"/>
          <w:divBdr>
            <w:top w:val="single" w:sz="2" w:space="0" w:color="E5E7EB"/>
            <w:left w:val="single" w:sz="2" w:space="0" w:color="E5E7EB"/>
            <w:bottom w:val="single" w:sz="2" w:space="0" w:color="E5E7EB"/>
            <w:right w:val="single" w:sz="2" w:space="0" w:color="E5E7EB"/>
          </w:divBdr>
        </w:div>
        <w:div w:id="472606366">
          <w:marLeft w:val="0"/>
          <w:marRight w:val="0"/>
          <w:marTop w:val="0"/>
          <w:marBottom w:val="0"/>
          <w:divBdr>
            <w:top w:val="single" w:sz="2" w:space="0" w:color="E5E7EB"/>
            <w:left w:val="single" w:sz="2" w:space="0" w:color="E5E7EB"/>
            <w:bottom w:val="single" w:sz="2" w:space="0" w:color="E5E7EB"/>
            <w:right w:val="single" w:sz="2" w:space="0" w:color="E5E7EB"/>
          </w:divBdr>
        </w:div>
        <w:div w:id="331222877">
          <w:marLeft w:val="0"/>
          <w:marRight w:val="0"/>
          <w:marTop w:val="0"/>
          <w:marBottom w:val="0"/>
          <w:divBdr>
            <w:top w:val="single" w:sz="2" w:space="0" w:color="E5E7EB"/>
            <w:left w:val="single" w:sz="2" w:space="0" w:color="E5E7EB"/>
            <w:bottom w:val="single" w:sz="2" w:space="0" w:color="E5E7EB"/>
            <w:right w:val="single" w:sz="2" w:space="0" w:color="E5E7EB"/>
          </w:divBdr>
        </w:div>
        <w:div w:id="1120759287">
          <w:marLeft w:val="0"/>
          <w:marRight w:val="0"/>
          <w:marTop w:val="0"/>
          <w:marBottom w:val="0"/>
          <w:divBdr>
            <w:top w:val="single" w:sz="2" w:space="0" w:color="E5E7EB"/>
            <w:left w:val="single" w:sz="2" w:space="0" w:color="E5E7EB"/>
            <w:bottom w:val="single" w:sz="2" w:space="0" w:color="E5E7EB"/>
            <w:right w:val="single" w:sz="2" w:space="0" w:color="E5E7EB"/>
          </w:divBdr>
        </w:div>
        <w:div w:id="1797597332">
          <w:marLeft w:val="0"/>
          <w:marRight w:val="0"/>
          <w:marTop w:val="0"/>
          <w:marBottom w:val="0"/>
          <w:divBdr>
            <w:top w:val="single" w:sz="2" w:space="0" w:color="E5E7EB"/>
            <w:left w:val="single" w:sz="2" w:space="0" w:color="E5E7EB"/>
            <w:bottom w:val="single" w:sz="2" w:space="0" w:color="E5E7EB"/>
            <w:right w:val="single" w:sz="2" w:space="0" w:color="E5E7EB"/>
          </w:divBdr>
        </w:div>
        <w:div w:id="17871886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05904137">
      <w:bodyDiv w:val="1"/>
      <w:marLeft w:val="0"/>
      <w:marRight w:val="0"/>
      <w:marTop w:val="0"/>
      <w:marBottom w:val="0"/>
      <w:divBdr>
        <w:top w:val="none" w:sz="0" w:space="0" w:color="auto"/>
        <w:left w:val="none" w:sz="0" w:space="0" w:color="auto"/>
        <w:bottom w:val="none" w:sz="0" w:space="0" w:color="auto"/>
        <w:right w:val="none" w:sz="0" w:space="0" w:color="auto"/>
      </w:divBdr>
      <w:divsChild>
        <w:div w:id="1071192956">
          <w:marLeft w:val="0"/>
          <w:marRight w:val="0"/>
          <w:marTop w:val="0"/>
          <w:marBottom w:val="0"/>
          <w:divBdr>
            <w:top w:val="none" w:sz="0" w:space="0" w:color="auto"/>
            <w:left w:val="none" w:sz="0" w:space="0" w:color="auto"/>
            <w:bottom w:val="none" w:sz="0" w:space="0" w:color="auto"/>
            <w:right w:val="none" w:sz="0" w:space="0" w:color="auto"/>
          </w:divBdr>
        </w:div>
      </w:divsChild>
    </w:div>
    <w:div w:id="1840847360">
      <w:bodyDiv w:val="1"/>
      <w:marLeft w:val="0"/>
      <w:marRight w:val="0"/>
      <w:marTop w:val="0"/>
      <w:marBottom w:val="0"/>
      <w:divBdr>
        <w:top w:val="none" w:sz="0" w:space="0" w:color="auto"/>
        <w:left w:val="none" w:sz="0" w:space="0" w:color="auto"/>
        <w:bottom w:val="none" w:sz="0" w:space="0" w:color="auto"/>
        <w:right w:val="none" w:sz="0" w:space="0" w:color="auto"/>
      </w:divBdr>
      <w:divsChild>
        <w:div w:id="2132093608">
          <w:marLeft w:val="0"/>
          <w:marRight w:val="0"/>
          <w:marTop w:val="0"/>
          <w:marBottom w:val="0"/>
          <w:divBdr>
            <w:top w:val="none" w:sz="0" w:space="0" w:color="auto"/>
            <w:left w:val="none" w:sz="0" w:space="0" w:color="auto"/>
            <w:bottom w:val="none" w:sz="0" w:space="0" w:color="auto"/>
            <w:right w:val="none" w:sz="0" w:space="0" w:color="auto"/>
          </w:divBdr>
          <w:divsChild>
            <w:div w:id="2038193485">
              <w:marLeft w:val="0"/>
              <w:marRight w:val="0"/>
              <w:marTop w:val="0"/>
              <w:marBottom w:val="0"/>
              <w:divBdr>
                <w:top w:val="none" w:sz="0" w:space="0" w:color="auto"/>
                <w:left w:val="none" w:sz="0" w:space="0" w:color="auto"/>
                <w:bottom w:val="none" w:sz="0" w:space="0" w:color="auto"/>
                <w:right w:val="none" w:sz="0" w:space="0" w:color="auto"/>
              </w:divBdr>
              <w:divsChild>
                <w:div w:id="124788180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001661142">
          <w:marLeft w:val="0"/>
          <w:marRight w:val="0"/>
          <w:marTop w:val="0"/>
          <w:marBottom w:val="0"/>
          <w:divBdr>
            <w:top w:val="none" w:sz="0" w:space="0" w:color="auto"/>
            <w:left w:val="none" w:sz="0" w:space="0" w:color="auto"/>
            <w:bottom w:val="none" w:sz="0" w:space="0" w:color="auto"/>
            <w:right w:val="none" w:sz="0" w:space="0" w:color="auto"/>
          </w:divBdr>
          <w:divsChild>
            <w:div w:id="1302690142">
              <w:marLeft w:val="0"/>
              <w:marRight w:val="0"/>
              <w:marTop w:val="0"/>
              <w:marBottom w:val="0"/>
              <w:divBdr>
                <w:top w:val="none" w:sz="0" w:space="0" w:color="auto"/>
                <w:left w:val="none" w:sz="0" w:space="0" w:color="auto"/>
                <w:bottom w:val="none" w:sz="0" w:space="0" w:color="auto"/>
                <w:right w:val="none" w:sz="0" w:space="0" w:color="auto"/>
              </w:divBdr>
              <w:divsChild>
                <w:div w:id="1199322775">
                  <w:marLeft w:val="0"/>
                  <w:marRight w:val="0"/>
                  <w:marTop w:val="0"/>
                  <w:marBottom w:val="0"/>
                  <w:divBdr>
                    <w:top w:val="none" w:sz="0" w:space="0" w:color="auto"/>
                    <w:left w:val="none" w:sz="0" w:space="0" w:color="auto"/>
                    <w:bottom w:val="none" w:sz="0" w:space="0" w:color="auto"/>
                    <w:right w:val="none" w:sz="0" w:space="0" w:color="auto"/>
                  </w:divBdr>
                  <w:divsChild>
                    <w:div w:id="977343588">
                      <w:marLeft w:val="0"/>
                      <w:marRight w:val="0"/>
                      <w:marTop w:val="0"/>
                      <w:marBottom w:val="0"/>
                      <w:divBdr>
                        <w:top w:val="none" w:sz="0" w:space="0" w:color="auto"/>
                        <w:left w:val="none" w:sz="0" w:space="0" w:color="auto"/>
                        <w:bottom w:val="none" w:sz="0" w:space="0" w:color="auto"/>
                        <w:right w:val="none" w:sz="0" w:space="0" w:color="auto"/>
                      </w:divBdr>
                      <w:divsChild>
                        <w:div w:id="2145543467">
                          <w:marLeft w:val="0"/>
                          <w:marRight w:val="0"/>
                          <w:marTop w:val="0"/>
                          <w:marBottom w:val="0"/>
                          <w:divBdr>
                            <w:top w:val="none" w:sz="0" w:space="0" w:color="auto"/>
                            <w:left w:val="none" w:sz="0" w:space="0" w:color="auto"/>
                            <w:bottom w:val="none" w:sz="0" w:space="0" w:color="auto"/>
                            <w:right w:val="none" w:sz="0" w:space="0" w:color="auto"/>
                          </w:divBdr>
                          <w:divsChild>
                            <w:div w:id="242377568">
                              <w:marLeft w:val="0"/>
                              <w:marRight w:val="0"/>
                              <w:marTop w:val="0"/>
                              <w:marBottom w:val="0"/>
                              <w:divBdr>
                                <w:top w:val="none" w:sz="0" w:space="0" w:color="auto"/>
                                <w:left w:val="none" w:sz="0" w:space="0" w:color="auto"/>
                                <w:bottom w:val="none" w:sz="0" w:space="0" w:color="auto"/>
                                <w:right w:val="none" w:sz="0" w:space="0" w:color="auto"/>
                              </w:divBdr>
                              <w:divsChild>
                                <w:div w:id="1002201022">
                                  <w:marLeft w:val="0"/>
                                  <w:marRight w:val="0"/>
                                  <w:marTop w:val="0"/>
                                  <w:marBottom w:val="0"/>
                                  <w:divBdr>
                                    <w:top w:val="none" w:sz="0" w:space="0" w:color="auto"/>
                                    <w:left w:val="none" w:sz="0" w:space="0" w:color="auto"/>
                                    <w:bottom w:val="none" w:sz="0" w:space="0" w:color="auto"/>
                                    <w:right w:val="none" w:sz="0" w:space="0" w:color="auto"/>
                                  </w:divBdr>
                                  <w:divsChild>
                                    <w:div w:id="19935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793">
      <w:bodyDiv w:val="1"/>
      <w:marLeft w:val="0"/>
      <w:marRight w:val="0"/>
      <w:marTop w:val="0"/>
      <w:marBottom w:val="0"/>
      <w:divBdr>
        <w:top w:val="none" w:sz="0" w:space="0" w:color="auto"/>
        <w:left w:val="none" w:sz="0" w:space="0" w:color="auto"/>
        <w:bottom w:val="none" w:sz="0" w:space="0" w:color="auto"/>
        <w:right w:val="none" w:sz="0" w:space="0" w:color="auto"/>
      </w:divBdr>
      <w:divsChild>
        <w:div w:id="2097893324">
          <w:marLeft w:val="0"/>
          <w:marRight w:val="0"/>
          <w:marTop w:val="0"/>
          <w:marBottom w:val="0"/>
          <w:divBdr>
            <w:top w:val="none" w:sz="0" w:space="0" w:color="auto"/>
            <w:left w:val="none" w:sz="0" w:space="0" w:color="auto"/>
            <w:bottom w:val="none" w:sz="0" w:space="0" w:color="auto"/>
            <w:right w:val="none" w:sz="0" w:space="0" w:color="auto"/>
          </w:divBdr>
        </w:div>
      </w:divsChild>
    </w:div>
    <w:div w:id="1915969781">
      <w:bodyDiv w:val="1"/>
      <w:marLeft w:val="0"/>
      <w:marRight w:val="0"/>
      <w:marTop w:val="0"/>
      <w:marBottom w:val="0"/>
      <w:divBdr>
        <w:top w:val="none" w:sz="0" w:space="0" w:color="auto"/>
        <w:left w:val="none" w:sz="0" w:space="0" w:color="auto"/>
        <w:bottom w:val="none" w:sz="0" w:space="0" w:color="auto"/>
        <w:right w:val="none" w:sz="0" w:space="0" w:color="auto"/>
      </w:divBdr>
      <w:divsChild>
        <w:div w:id="730155373">
          <w:marLeft w:val="0"/>
          <w:marRight w:val="0"/>
          <w:marTop w:val="120"/>
          <w:marBottom w:val="120"/>
          <w:divBdr>
            <w:top w:val="none" w:sz="0" w:space="0" w:color="auto"/>
            <w:left w:val="none" w:sz="0" w:space="0" w:color="auto"/>
            <w:bottom w:val="none" w:sz="0" w:space="0" w:color="auto"/>
            <w:right w:val="none" w:sz="0" w:space="0" w:color="auto"/>
          </w:divBdr>
        </w:div>
        <w:div w:id="74976869">
          <w:marLeft w:val="0"/>
          <w:marRight w:val="0"/>
          <w:marTop w:val="120"/>
          <w:marBottom w:val="120"/>
          <w:divBdr>
            <w:top w:val="none" w:sz="0" w:space="0" w:color="auto"/>
            <w:left w:val="none" w:sz="0" w:space="0" w:color="auto"/>
            <w:bottom w:val="none" w:sz="0" w:space="0" w:color="auto"/>
            <w:right w:val="none" w:sz="0" w:space="0" w:color="auto"/>
          </w:divBdr>
        </w:div>
        <w:div w:id="1336030518">
          <w:marLeft w:val="0"/>
          <w:marRight w:val="0"/>
          <w:marTop w:val="120"/>
          <w:marBottom w:val="120"/>
          <w:divBdr>
            <w:top w:val="none" w:sz="0" w:space="0" w:color="auto"/>
            <w:left w:val="none" w:sz="0" w:space="0" w:color="auto"/>
            <w:bottom w:val="none" w:sz="0" w:space="0" w:color="auto"/>
            <w:right w:val="none" w:sz="0" w:space="0" w:color="auto"/>
          </w:divBdr>
        </w:div>
        <w:div w:id="1638953002">
          <w:marLeft w:val="0"/>
          <w:marRight w:val="0"/>
          <w:marTop w:val="120"/>
          <w:marBottom w:val="120"/>
          <w:divBdr>
            <w:top w:val="none" w:sz="0" w:space="0" w:color="auto"/>
            <w:left w:val="none" w:sz="0" w:space="0" w:color="auto"/>
            <w:bottom w:val="none" w:sz="0" w:space="0" w:color="auto"/>
            <w:right w:val="none" w:sz="0" w:space="0" w:color="auto"/>
          </w:divBdr>
        </w:div>
        <w:div w:id="513812789">
          <w:marLeft w:val="0"/>
          <w:marRight w:val="0"/>
          <w:marTop w:val="120"/>
          <w:marBottom w:val="120"/>
          <w:divBdr>
            <w:top w:val="none" w:sz="0" w:space="0" w:color="auto"/>
            <w:left w:val="none" w:sz="0" w:space="0" w:color="auto"/>
            <w:bottom w:val="none" w:sz="0" w:space="0" w:color="auto"/>
            <w:right w:val="none" w:sz="0" w:space="0" w:color="auto"/>
          </w:divBdr>
        </w:div>
      </w:divsChild>
    </w:div>
    <w:div w:id="1998604594">
      <w:bodyDiv w:val="1"/>
      <w:marLeft w:val="0"/>
      <w:marRight w:val="0"/>
      <w:marTop w:val="0"/>
      <w:marBottom w:val="0"/>
      <w:divBdr>
        <w:top w:val="none" w:sz="0" w:space="0" w:color="auto"/>
        <w:left w:val="none" w:sz="0" w:space="0" w:color="auto"/>
        <w:bottom w:val="none" w:sz="0" w:space="0" w:color="auto"/>
        <w:right w:val="none" w:sz="0" w:space="0" w:color="auto"/>
      </w:divBdr>
    </w:div>
    <w:div w:id="20322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microsoft.com/office/2014/relationships/chartEx" Target="charts/chartEx2.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2.png"/><Relationship Id="rId2" Type="http://schemas.openxmlformats.org/officeDocument/2006/relationships/numbering" Target="numbering.xml"/><Relationship Id="rId16" Type="http://schemas.microsoft.com/office/2014/relationships/chartEx" Target="charts/chartEx1.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20I%20N%20O\OneDrive\Desktop\research%20project\data\data%20collec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20I%20N%20O\OneDrive\Desktop\research%20project\data\data%20collec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20I%20N%20O\OneDrive\Desktop\research%20project\data\data%20collec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20I%20N%20O\OneDrive\Desktop\research%20project\data\data%20collec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20I%20N%20O\OneDrive\Desktop\research%20project\data\data%20collec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20I%20N%20O\OneDrive\Desktop\research%20project\data\data%20collect%20%20kota.xlsx" TargetMode="External"/><Relationship Id="rId2" Type="http://schemas.microsoft.com/office/2011/relationships/chartColorStyle" Target="colors8.xml"/><Relationship Id="rId1" Type="http://schemas.microsoft.com/office/2011/relationships/chartStyle" Target="style8.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S%20I%20N%20O\OneDrive\Desktop\research%20project\data\data%20collect%20%20kota.xlsx" TargetMode="External"/><Relationship Id="rId2" Type="http://schemas.microsoft.com/office/2011/relationships/chartColorStyle" Target="colors9.xml"/><Relationship Id="rId1" Type="http://schemas.microsoft.com/office/2011/relationships/chartStyle" Target="style9.xml"/></Relationships>
</file>

<file path=word/charts/_rels/chartEx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S%20I%20N%20O\OneDrive\Desktop\research%20project\data\data%20collect.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S%20I%20N%20O\OneDrive\Desktop\research%20project\data\data%20collec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explosion val="1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6DB6-4C41-BFA4-C4564D49EAA9}"/>
              </c:ext>
            </c:extLst>
          </c:dPt>
          <c:dPt>
            <c:idx val="1"/>
            <c:bubble3D val="0"/>
            <c:explosion val="1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6DB6-4C41-BFA4-C4564D49EAA9}"/>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6DB6-4C41-BFA4-C4564D49EAA9}"/>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6DB6-4C41-BFA4-C4564D49EAA9}"/>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Sheet1!$A$6:$A$9</c:f>
              <c:strCache>
                <c:ptCount val="4"/>
                <c:pt idx="0">
                  <c:v>20-25</c:v>
                </c:pt>
                <c:pt idx="1">
                  <c:v>26-35</c:v>
                </c:pt>
                <c:pt idx="2">
                  <c:v>36-45</c:v>
                </c:pt>
                <c:pt idx="3">
                  <c:v>46-55</c:v>
                </c:pt>
              </c:strCache>
            </c:strRef>
          </c:cat>
          <c:val>
            <c:numRef>
              <c:f>Sheet1!$B$6:$B$9</c:f>
              <c:numCache>
                <c:formatCode>General</c:formatCode>
                <c:ptCount val="4"/>
                <c:pt idx="0">
                  <c:v>3</c:v>
                </c:pt>
                <c:pt idx="1">
                  <c:v>9</c:v>
                </c:pt>
                <c:pt idx="2">
                  <c:v>4</c:v>
                </c:pt>
                <c:pt idx="3">
                  <c:v>4</c:v>
                </c:pt>
              </c:numCache>
            </c:numRef>
          </c:val>
          <c:extLst>
            <c:ext xmlns:c16="http://schemas.microsoft.com/office/drawing/2014/chart" uri="{C3380CC4-5D6E-409C-BE32-E72D297353CC}">
              <c16:uniqueId val="{00000008-6DB6-4C41-BFA4-C4564D49EAA9}"/>
            </c:ext>
          </c:extLst>
        </c:ser>
        <c:ser>
          <c:idx val="1"/>
          <c:order val="1"/>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A-6DB6-4C41-BFA4-C4564D49EAA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C-6DB6-4C41-BFA4-C4564D49EAA9}"/>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E-6DB6-4C41-BFA4-C4564D49EAA9}"/>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0-6DB6-4C41-BFA4-C4564D49EAA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Sheet1!$A$6:$A$9</c:f>
              <c:strCache>
                <c:ptCount val="4"/>
                <c:pt idx="0">
                  <c:v>20-25</c:v>
                </c:pt>
                <c:pt idx="1">
                  <c:v>26-35</c:v>
                </c:pt>
                <c:pt idx="2">
                  <c:v>36-45</c:v>
                </c:pt>
                <c:pt idx="3">
                  <c:v>46-55</c:v>
                </c:pt>
              </c:strCache>
            </c:strRef>
          </c:cat>
          <c:val>
            <c:numRef>
              <c:f>Sheet1!$C$6:$C$9</c:f>
              <c:numCache>
                <c:formatCode>General</c:formatCode>
                <c:ptCount val="4"/>
                <c:pt idx="0">
                  <c:v>15</c:v>
                </c:pt>
                <c:pt idx="1">
                  <c:v>15</c:v>
                </c:pt>
                <c:pt idx="2">
                  <c:v>15</c:v>
                </c:pt>
                <c:pt idx="3">
                  <c:v>15</c:v>
                </c:pt>
              </c:numCache>
            </c:numRef>
          </c:val>
          <c:extLst>
            <c:ext xmlns:c16="http://schemas.microsoft.com/office/drawing/2014/chart" uri="{C3380CC4-5D6E-409C-BE32-E72D297353CC}">
              <c16:uniqueId val="{00000011-6DB6-4C41-BFA4-C4564D49EAA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84336831702312787"/>
          <c:y val="0.66550956726830612"/>
          <c:w val="0.14527849093897369"/>
          <c:h val="0.33342725797446293"/>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Sheet1!$B$10</c:f>
              <c:strCache>
                <c:ptCount val="1"/>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1548-4E38-BB93-A2272A397C36}"/>
              </c:ext>
            </c:extLst>
          </c:dPt>
          <c:dPt>
            <c:idx val="1"/>
            <c:bubble3D val="0"/>
            <c:explosion val="19"/>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1548-4E38-BB93-A2272A397C36}"/>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1548-4E38-BB93-A2272A397C36}"/>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1548-4E38-BB93-A2272A397C36}"/>
              </c:ext>
            </c:extLst>
          </c:dPt>
          <c:dPt>
            <c:idx val="4"/>
            <c:bubble3D val="0"/>
            <c:explosion val="28"/>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1548-4E38-BB93-A2272A397C36}"/>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Sheet1!$A$11:$A$15</c:f>
              <c:strCache>
                <c:ptCount val="5"/>
                <c:pt idx="0">
                  <c:v>Primary School</c:v>
                </c:pt>
                <c:pt idx="1">
                  <c:v>Secondary School</c:v>
                </c:pt>
                <c:pt idx="2">
                  <c:v>High School</c:v>
                </c:pt>
                <c:pt idx="3">
                  <c:v>Institute</c:v>
                </c:pt>
                <c:pt idx="4">
                  <c:v>University</c:v>
                </c:pt>
              </c:strCache>
            </c:strRef>
          </c:cat>
          <c:val>
            <c:numRef>
              <c:f>Sheet1!$B$11:$B$15</c:f>
              <c:numCache>
                <c:formatCode>General</c:formatCode>
                <c:ptCount val="5"/>
                <c:pt idx="0">
                  <c:v>3</c:v>
                </c:pt>
                <c:pt idx="1">
                  <c:v>8</c:v>
                </c:pt>
                <c:pt idx="2">
                  <c:v>4</c:v>
                </c:pt>
                <c:pt idx="3">
                  <c:v>3</c:v>
                </c:pt>
                <c:pt idx="4">
                  <c:v>2</c:v>
                </c:pt>
              </c:numCache>
            </c:numRef>
          </c:val>
          <c:extLst>
            <c:ext xmlns:c16="http://schemas.microsoft.com/office/drawing/2014/chart" uri="{C3380CC4-5D6E-409C-BE32-E72D297353CC}">
              <c16:uniqueId val="{0000000A-1548-4E38-BB93-A2272A397C36}"/>
            </c:ext>
          </c:extLst>
        </c:ser>
        <c:dLbls>
          <c:dLblPos val="inEnd"/>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80448104701198064"/>
          <c:y val="0.56204131947098845"/>
          <c:w val="0.18871623189958397"/>
          <c:h val="0.43012448079912341"/>
        </c:manualLayout>
      </c:layout>
      <c:overlay val="0"/>
      <c:spPr>
        <a:solidFill>
          <a:schemeClr val="lt1">
            <a:alpha val="78000"/>
          </a:schemeClr>
        </a:solid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ln>
              <a:solidFill>
                <a:sysClr val="windowText" lastClr="000000"/>
              </a:solidFill>
            </a:ln>
          </c:spPr>
          <c:explosion val="12"/>
          <c:dPt>
            <c:idx val="0"/>
            <c:bubble3D val="0"/>
            <c:explosion val="4"/>
            <c:spPr>
              <a:solidFill>
                <a:schemeClr val="accent1"/>
              </a:solidFill>
              <a:ln>
                <a:solidFill>
                  <a:sysClr val="windowText" lastClr="000000"/>
                </a:solidFill>
              </a:ln>
              <a:effectLst>
                <a:outerShdw blurRad="254000" sx="102000" sy="102000" algn="ctr" rotWithShape="0">
                  <a:prstClr val="black">
                    <a:alpha val="20000"/>
                  </a:prstClr>
                </a:outerShdw>
              </a:effectLst>
              <a:sp3d>
                <a:contourClr>
                  <a:sysClr val="windowText" lastClr="000000"/>
                </a:contourClr>
              </a:sp3d>
            </c:spPr>
            <c:extLst>
              <c:ext xmlns:c16="http://schemas.microsoft.com/office/drawing/2014/chart" uri="{C3380CC4-5D6E-409C-BE32-E72D297353CC}">
                <c16:uniqueId val="{00000001-EE5F-492C-8C9C-0B6BFD330584}"/>
              </c:ext>
            </c:extLst>
          </c:dPt>
          <c:dPt>
            <c:idx val="1"/>
            <c:bubble3D val="0"/>
            <c:explosion val="18"/>
            <c:spPr>
              <a:solidFill>
                <a:schemeClr val="accent2"/>
              </a:solidFill>
              <a:ln>
                <a:solidFill>
                  <a:sysClr val="windowText" lastClr="000000"/>
                </a:solidFill>
              </a:ln>
              <a:effectLst>
                <a:outerShdw blurRad="254000" sx="102000" sy="102000" algn="ctr" rotWithShape="0">
                  <a:prstClr val="black">
                    <a:alpha val="20000"/>
                  </a:prstClr>
                </a:outerShdw>
              </a:effectLst>
              <a:sp3d>
                <a:contourClr>
                  <a:sysClr val="windowText" lastClr="000000"/>
                </a:contourClr>
              </a:sp3d>
            </c:spPr>
            <c:extLst>
              <c:ext xmlns:c16="http://schemas.microsoft.com/office/drawing/2014/chart" uri="{C3380CC4-5D6E-409C-BE32-E72D297353CC}">
                <c16:uniqueId val="{00000003-EE5F-492C-8C9C-0B6BFD330584}"/>
              </c:ext>
            </c:extLst>
          </c:dPt>
          <c:dPt>
            <c:idx val="2"/>
            <c:bubble3D val="0"/>
            <c:spPr>
              <a:solidFill>
                <a:schemeClr val="accent3"/>
              </a:solidFill>
              <a:ln>
                <a:solidFill>
                  <a:sysClr val="windowText" lastClr="000000"/>
                </a:solidFill>
              </a:ln>
              <a:effectLst>
                <a:outerShdw blurRad="254000" sx="102000" sy="102000" algn="ctr" rotWithShape="0">
                  <a:prstClr val="black">
                    <a:alpha val="20000"/>
                  </a:prstClr>
                </a:outerShdw>
              </a:effectLst>
              <a:sp3d>
                <a:contourClr>
                  <a:sysClr val="windowText" lastClr="000000"/>
                </a:contourClr>
              </a:sp3d>
            </c:spPr>
            <c:extLst>
              <c:ext xmlns:c16="http://schemas.microsoft.com/office/drawing/2014/chart" uri="{C3380CC4-5D6E-409C-BE32-E72D297353CC}">
                <c16:uniqueId val="{00000005-EE5F-492C-8C9C-0B6BFD330584}"/>
              </c:ext>
            </c:extLst>
          </c:dPt>
          <c:dPt>
            <c:idx val="3"/>
            <c:bubble3D val="0"/>
            <c:spPr>
              <a:solidFill>
                <a:schemeClr val="accent4"/>
              </a:solidFill>
              <a:ln>
                <a:solidFill>
                  <a:sysClr val="windowText" lastClr="000000"/>
                </a:solidFill>
              </a:ln>
              <a:effectLst>
                <a:outerShdw blurRad="254000" sx="102000" sy="102000" algn="ctr" rotWithShape="0">
                  <a:prstClr val="black">
                    <a:alpha val="20000"/>
                  </a:prstClr>
                </a:outerShdw>
              </a:effectLst>
              <a:sp3d>
                <a:contourClr>
                  <a:sysClr val="windowText" lastClr="000000"/>
                </a:contourClr>
              </a:sp3d>
            </c:spPr>
            <c:extLst>
              <c:ext xmlns:c16="http://schemas.microsoft.com/office/drawing/2014/chart" uri="{C3380CC4-5D6E-409C-BE32-E72D297353CC}">
                <c16:uniqueId val="{00000007-EE5F-492C-8C9C-0B6BFD330584}"/>
              </c:ext>
            </c:extLst>
          </c:dPt>
          <c:dPt>
            <c:idx val="4"/>
            <c:bubble3D val="0"/>
            <c:spPr>
              <a:solidFill>
                <a:schemeClr val="accent5"/>
              </a:solidFill>
              <a:ln>
                <a:solidFill>
                  <a:sysClr val="windowText" lastClr="000000"/>
                </a:solidFill>
              </a:ln>
              <a:effectLst>
                <a:outerShdw blurRad="254000" sx="102000" sy="102000" algn="ctr" rotWithShape="0">
                  <a:prstClr val="black">
                    <a:alpha val="20000"/>
                  </a:prstClr>
                </a:outerShdw>
              </a:effectLst>
              <a:sp3d>
                <a:contourClr>
                  <a:sysClr val="windowText" lastClr="000000"/>
                </a:contourClr>
              </a:sp3d>
            </c:spPr>
            <c:extLst>
              <c:ext xmlns:c16="http://schemas.microsoft.com/office/drawing/2014/chart" uri="{C3380CC4-5D6E-409C-BE32-E72D297353CC}">
                <c16:uniqueId val="{00000009-EE5F-492C-8C9C-0B6BFD330584}"/>
              </c:ext>
            </c:extLst>
          </c:dPt>
          <c:dPt>
            <c:idx val="5"/>
            <c:bubble3D val="0"/>
            <c:spPr>
              <a:solidFill>
                <a:schemeClr val="accent6"/>
              </a:solidFill>
              <a:ln>
                <a:solidFill>
                  <a:sysClr val="windowText" lastClr="000000"/>
                </a:solidFill>
              </a:ln>
              <a:effectLst>
                <a:outerShdw blurRad="254000" sx="102000" sy="102000" algn="ctr" rotWithShape="0">
                  <a:prstClr val="black">
                    <a:alpha val="20000"/>
                  </a:prstClr>
                </a:outerShdw>
              </a:effectLst>
              <a:sp3d>
                <a:contourClr>
                  <a:sysClr val="windowText" lastClr="000000"/>
                </a:contourClr>
              </a:sp3d>
            </c:spPr>
            <c:extLst>
              <c:ext xmlns:c16="http://schemas.microsoft.com/office/drawing/2014/chart" uri="{C3380CC4-5D6E-409C-BE32-E72D297353CC}">
                <c16:uniqueId val="{0000000B-EE5F-492C-8C9C-0B6BFD330584}"/>
              </c:ext>
            </c:extLst>
          </c:dPt>
          <c:dLbls>
            <c:spPr>
              <a:solidFill>
                <a:schemeClr val="bg1"/>
              </a:solidFill>
              <a:ln>
                <a:solidFill>
                  <a:sysClr val="windowText" lastClr="000000"/>
                </a:solid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pPr xmlns:c15="http://schemas.microsoft.com/office/drawing/2012/chart">
                  <a:prstGeom prst="ellipse">
                    <a:avLst/>
                  </a:prstGeom>
                  <a:pattFill prst="pct75">
                    <a:fgClr>
                      <a:schemeClr val="dk1">
                        <a:lumMod val="75000"/>
                        <a:lumOff val="25000"/>
                      </a:schemeClr>
                    </a:fgClr>
                    <a:bgClr>
                      <a:schemeClr val="dk1">
                        <a:lumMod val="65000"/>
                        <a:lumOff val="35000"/>
                      </a:schemeClr>
                    </a:bgClr>
                  </a:pattFill>
                  <a:ln>
                    <a:noFill/>
                  </a:ln>
                </c15:spPr>
              </c:ext>
            </c:extLst>
          </c:dLbls>
          <c:cat>
            <c:strRef>
              <c:f>Sheet4!$N$10:$N$15</c:f>
              <c:strCache>
                <c:ptCount val="6"/>
                <c:pt idx="0">
                  <c:v>Boiling</c:v>
                </c:pt>
                <c:pt idx="1">
                  <c:v>Decoction</c:v>
                </c:pt>
                <c:pt idx="2">
                  <c:v>Infusion</c:v>
                </c:pt>
                <c:pt idx="3">
                  <c:v>Direct</c:v>
                </c:pt>
                <c:pt idx="4">
                  <c:v>In capsule</c:v>
                </c:pt>
                <c:pt idx="5">
                  <c:v>Powder</c:v>
                </c:pt>
              </c:strCache>
            </c:strRef>
          </c:cat>
          <c:val>
            <c:numRef>
              <c:f>Sheet4!$O$10:$O$15</c:f>
              <c:numCache>
                <c:formatCode>General</c:formatCode>
                <c:ptCount val="6"/>
                <c:pt idx="0">
                  <c:v>48.91</c:v>
                </c:pt>
                <c:pt idx="1">
                  <c:v>23.91</c:v>
                </c:pt>
                <c:pt idx="2">
                  <c:v>11.96</c:v>
                </c:pt>
                <c:pt idx="3">
                  <c:v>16.3</c:v>
                </c:pt>
                <c:pt idx="4">
                  <c:v>5.43</c:v>
                </c:pt>
                <c:pt idx="5">
                  <c:v>2.17</c:v>
                </c:pt>
              </c:numCache>
            </c:numRef>
          </c:val>
          <c:extLst>
            <c:ext xmlns:c16="http://schemas.microsoft.com/office/drawing/2014/chart" uri="{C3380CC4-5D6E-409C-BE32-E72D297353CC}">
              <c16:uniqueId val="{0000000C-EE5F-492C-8C9C-0B6BFD330584}"/>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9815186187664044"/>
          <c:y val="0.57666880797487341"/>
          <c:w val="0.18518147145669292"/>
          <c:h val="0.4060083573794572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Sheet4!$C$1</c:f>
              <c:strCache>
                <c:ptCount val="1"/>
                <c:pt idx="0">
                  <c:v>No. of Plants</c:v>
                </c:pt>
              </c:strCache>
            </c:strRef>
          </c:tx>
          <c:spPr>
            <a:solidFill>
              <a:srgbClr val="0070C0"/>
            </a:solidFill>
            <a:ln>
              <a:solidFill>
                <a:sysClr val="windowText" lastClr="000000"/>
              </a:solidFill>
            </a:ln>
            <a:effectLst/>
            <a:sp3d>
              <a:contourClr>
                <a:sysClr val="windowText" lastClr="000000"/>
              </a:contourClr>
            </a:sp3d>
          </c:spPr>
          <c:invertIfNegative val="0"/>
          <c:dLbls>
            <c:spPr>
              <a:solidFill>
                <a:sysClr val="window" lastClr="FFFFFF"/>
              </a:solidFill>
              <a:ln>
                <a:solidFill>
                  <a:sysClr val="windowText" lastClr="000000"/>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oundRectCallout">
                    <a:avLst/>
                  </a:prstGeom>
                  <a:noFill/>
                  <a:ln>
                    <a:noFill/>
                  </a:ln>
                </c15:spPr>
                <c15:showLeaderLines val="1"/>
                <c15:leaderLines>
                  <c:spPr>
                    <a:ln w="9525">
                      <a:solidFill>
                        <a:schemeClr val="tx1">
                          <a:lumMod val="35000"/>
                          <a:lumOff val="65000"/>
                        </a:schemeClr>
                      </a:solidFill>
                    </a:ln>
                    <a:effectLst/>
                  </c:spPr>
                </c15:leaderLines>
              </c:ext>
            </c:extLst>
          </c:dLbls>
          <c:cat>
            <c:strRef>
              <c:f>Sheet4!$B$2:$B$11</c:f>
              <c:strCache>
                <c:ptCount val="10"/>
                <c:pt idx="0">
                  <c:v>Root</c:v>
                </c:pt>
                <c:pt idx="1">
                  <c:v>Stem</c:v>
                </c:pt>
                <c:pt idx="2">
                  <c:v>Bark</c:v>
                </c:pt>
                <c:pt idx="3">
                  <c:v>Leave</c:v>
                </c:pt>
                <c:pt idx="4">
                  <c:v>Flower </c:v>
                </c:pt>
                <c:pt idx="5">
                  <c:v>Fruit</c:v>
                </c:pt>
                <c:pt idx="6">
                  <c:v>Seed</c:v>
                </c:pt>
                <c:pt idx="7">
                  <c:v>Bud</c:v>
                </c:pt>
                <c:pt idx="8">
                  <c:v>Bulb</c:v>
                </c:pt>
                <c:pt idx="9">
                  <c:v>Nut</c:v>
                </c:pt>
              </c:strCache>
            </c:strRef>
          </c:cat>
          <c:val>
            <c:numRef>
              <c:f>Sheet4!$C$2:$C$11</c:f>
              <c:numCache>
                <c:formatCode>0%</c:formatCode>
                <c:ptCount val="10"/>
                <c:pt idx="0">
                  <c:v>0.23</c:v>
                </c:pt>
                <c:pt idx="1">
                  <c:v>0.13</c:v>
                </c:pt>
                <c:pt idx="2">
                  <c:v>0.09</c:v>
                </c:pt>
                <c:pt idx="3">
                  <c:v>0.5</c:v>
                </c:pt>
                <c:pt idx="4">
                  <c:v>0.27</c:v>
                </c:pt>
                <c:pt idx="5">
                  <c:v>0.15</c:v>
                </c:pt>
                <c:pt idx="6">
                  <c:v>0.23</c:v>
                </c:pt>
                <c:pt idx="7">
                  <c:v>0.02</c:v>
                </c:pt>
                <c:pt idx="8">
                  <c:v>0.01</c:v>
                </c:pt>
                <c:pt idx="9">
                  <c:v>0.01</c:v>
                </c:pt>
              </c:numCache>
            </c:numRef>
          </c:val>
          <c:shape val="cylinder"/>
          <c:extLst>
            <c:ext xmlns:c16="http://schemas.microsoft.com/office/drawing/2014/chart" uri="{C3380CC4-5D6E-409C-BE32-E72D297353CC}">
              <c16:uniqueId val="{00000000-8DEF-448B-A7B5-32D6992BDA72}"/>
            </c:ext>
          </c:extLst>
        </c:ser>
        <c:dLbls>
          <c:showLegendKey val="0"/>
          <c:showVal val="0"/>
          <c:showCatName val="0"/>
          <c:showSerName val="0"/>
          <c:showPercent val="0"/>
          <c:showBubbleSize val="0"/>
        </c:dLbls>
        <c:gapWidth val="160"/>
        <c:gapDepth val="0"/>
        <c:shape val="box"/>
        <c:axId val="655356960"/>
        <c:axId val="655363192"/>
        <c:axId val="0"/>
      </c:bar3DChart>
      <c:catAx>
        <c:axId val="655356960"/>
        <c:scaling>
          <c:orientation val="minMax"/>
        </c:scaling>
        <c:delete val="0"/>
        <c:axPos val="b"/>
        <c:title>
          <c:tx>
            <c:rich>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400">
                    <a:solidFill>
                      <a:sysClr val="windowText" lastClr="000000"/>
                    </a:solidFill>
                    <a:latin typeface="Times New Roman" panose="02020603050405020304" pitchFamily="18" charset="0"/>
                    <a:cs typeface="Times New Roman" panose="02020603050405020304" pitchFamily="18" charset="0"/>
                  </a:rPr>
                  <a:t>Plant Parts</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5363192"/>
        <c:crosses val="autoZero"/>
        <c:auto val="0"/>
        <c:lblAlgn val="ctr"/>
        <c:lblOffset val="100"/>
        <c:noMultiLvlLbl val="0"/>
      </c:catAx>
      <c:valAx>
        <c:axId val="655363192"/>
        <c:scaling>
          <c:orientation val="minMax"/>
        </c:scaling>
        <c:delete val="0"/>
        <c:axPos val="l"/>
        <c:title>
          <c:tx>
            <c:rich>
              <a:bodyPr rot="-540000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400">
                    <a:solidFill>
                      <a:sysClr val="windowText" lastClr="000000"/>
                    </a:solidFill>
                    <a:latin typeface="Times New Roman" panose="02020603050405020304" pitchFamily="18" charset="0"/>
                    <a:cs typeface="Times New Roman" panose="02020603050405020304" pitchFamily="18" charset="0"/>
                  </a:rPr>
                  <a:t>Frequency</a:t>
                </a:r>
              </a:p>
            </c:rich>
          </c:tx>
          <c:overlay val="0"/>
          <c:spPr>
            <a:noFill/>
            <a:ln>
              <a:noFill/>
            </a:ln>
            <a:effectLst/>
          </c:spPr>
          <c:txPr>
            <a:bodyPr rot="-540000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none"/>
        <c:minorTickMark val="none"/>
        <c:tickLblPos val="nextTo"/>
        <c:spPr>
          <a:noFill/>
          <a:ln>
            <a:solidFill>
              <a:sysClr val="windowText" lastClr="000000"/>
            </a:solidFill>
          </a:ln>
          <a:effectLst/>
        </c:spPr>
        <c:txPr>
          <a:bodyPr rot="0" spcFirstLastPara="1" vertOverflow="ellipsis" wrap="square" anchor="b"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5356960"/>
        <c:crossesAt val="1"/>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r>
              <a:rPr lang="en-US">
                <a:solidFill>
                  <a:sysClr val="windowText" lastClr="000000"/>
                </a:solidFill>
              </a:rPr>
              <a:t>Administration</a:t>
            </a:r>
            <a:r>
              <a:rPr lang="en-US" baseline="0">
                <a:solidFill>
                  <a:sysClr val="windowText" lastClr="000000"/>
                </a:solidFill>
              </a:rPr>
              <a:t> Method (%)</a:t>
            </a:r>
            <a:endParaRPr lang="en-US">
              <a:solidFill>
                <a:sysClr val="windowText" lastClr="000000"/>
              </a:solidFill>
            </a:endParaRPr>
          </a:p>
        </c:rich>
      </c:tx>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endParaRPr lang="en-US"/>
        </a:p>
      </c:txPr>
    </c:title>
    <c:autoTitleDeleted val="0"/>
    <c:plotArea>
      <c:layout/>
      <c:pieChart>
        <c:varyColors val="1"/>
        <c:ser>
          <c:idx val="0"/>
          <c:order val="0"/>
          <c:dPt>
            <c:idx val="0"/>
            <c:bubble3D val="0"/>
            <c:explosion val="23"/>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3A53-4987-A4EE-8625C1A51464}"/>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3A53-4987-A4EE-8625C1A51464}"/>
              </c:ext>
            </c:extLst>
          </c:dPt>
          <c:dLbls>
            <c:dLbl>
              <c:idx val="0"/>
              <c:layout>
                <c:manualLayout>
                  <c:x val="1.1001100110011E-2"/>
                  <c:y val="-2.0445252158109949E-2"/>
                </c:manualLayout>
              </c:layout>
              <c:spPr>
                <a:solidFill>
                  <a:schemeClr val="lt1">
                    <a:alpha val="75000"/>
                  </a:schemeClr>
                </a:solidFill>
                <a:ln w="9525">
                  <a:solidFill>
                    <a:sysClr val="windowText" lastClr="000000"/>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0"/>
              <c:showBubbleSize val="0"/>
              <c:separator> </c:separator>
              <c:extLst>
                <c:ext xmlns:c15="http://schemas.microsoft.com/office/drawing/2012/chart" uri="{CE6537A1-D6FC-4f65-9D91-7224C49458BB}">
                  <c15:spPr xmlns:c15="http://schemas.microsoft.com/office/drawing/2012/chart">
                    <a:prstGeom prst="upArrowCallout">
                      <a:avLst/>
                    </a:prstGeom>
                    <a:noFill/>
                    <a:ln>
                      <a:noFill/>
                    </a:ln>
                  </c15:spPr>
                  <c15:layout>
                    <c:manualLayout>
                      <c:w val="0.10799593738901449"/>
                      <c:h val="8.7822692938030633E-2"/>
                    </c:manualLayout>
                  </c15:layout>
                </c:ext>
                <c:ext xmlns:c16="http://schemas.microsoft.com/office/drawing/2014/chart" uri="{C3380CC4-5D6E-409C-BE32-E72D297353CC}">
                  <c16:uniqueId val="{00000001-3A53-4987-A4EE-8625C1A51464}"/>
                </c:ext>
              </c:extLst>
            </c:dLbl>
            <c:dLbl>
              <c:idx val="1"/>
              <c:layout>
                <c:manualLayout>
                  <c:x val="3.0253025302530254E-2"/>
                  <c:y val="2.3474178403755888E-2"/>
                </c:manualLayout>
              </c:layout>
              <c:dLblPos val="bestFit"/>
              <c:showLegendKey val="0"/>
              <c:showVal val="1"/>
              <c:showCatName val="0"/>
              <c:showSerName val="0"/>
              <c:showPercent val="0"/>
              <c:showBubbleSize val="0"/>
              <c:separator> </c:separator>
              <c:extLst>
                <c:ext xmlns:c15="http://schemas.microsoft.com/office/drawing/2012/chart" uri="{CE6537A1-D6FC-4f65-9D91-7224C49458BB}">
                  <c15:layout>
                    <c:manualLayout>
                      <c:w val="7.3330128288419394E-2"/>
                      <c:h val="0.10953172184122147"/>
                    </c:manualLayout>
                  </c15:layout>
                </c:ext>
                <c:ext xmlns:c16="http://schemas.microsoft.com/office/drawing/2014/chart" uri="{C3380CC4-5D6E-409C-BE32-E72D297353CC}">
                  <c16:uniqueId val="{00000003-3A53-4987-A4EE-8625C1A51464}"/>
                </c:ext>
              </c:extLst>
            </c:dLbl>
            <c:spPr>
              <a:solidFill>
                <a:schemeClr val="lt1">
                  <a:alpha val="75000"/>
                </a:schemeClr>
              </a:solidFill>
              <a:ln w="9525">
                <a:solidFill>
                  <a:sysClr val="windowText" lastClr="000000"/>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eparator> </c:separator>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spPr xmlns:c15="http://schemas.microsoft.com/office/drawing/2012/chart">
                  <a:prstGeom prst="downArrowCallout">
                    <a:avLst/>
                  </a:prstGeom>
                  <a:noFill/>
                  <a:ln>
                    <a:noFill/>
                  </a:ln>
                </c15:spPr>
              </c:ext>
            </c:extLst>
          </c:dLbls>
          <c:cat>
            <c:strRef>
              <c:f>Sheet4!$B$28:$B$29</c:f>
              <c:strCache>
                <c:ptCount val="2"/>
                <c:pt idx="0">
                  <c:v>Oral</c:v>
                </c:pt>
                <c:pt idx="1">
                  <c:v>Dermal</c:v>
                </c:pt>
              </c:strCache>
            </c:strRef>
          </c:cat>
          <c:val>
            <c:numRef>
              <c:f>Sheet4!$C$28:$C$29</c:f>
              <c:numCache>
                <c:formatCode>General</c:formatCode>
                <c:ptCount val="2"/>
                <c:pt idx="0">
                  <c:v>103.26</c:v>
                </c:pt>
                <c:pt idx="1">
                  <c:v>11.96</c:v>
                </c:pt>
              </c:numCache>
            </c:numRef>
          </c:val>
          <c:extLst>
            <c:ext xmlns:c16="http://schemas.microsoft.com/office/drawing/2014/chart" uri="{C3380CC4-5D6E-409C-BE32-E72D297353CC}">
              <c16:uniqueId val="{00000004-3A53-4987-A4EE-8625C1A51464}"/>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81599647190840263"/>
          <c:y val="0.81637703553184882"/>
          <c:w val="0.18400352809159726"/>
          <c:h val="0.18000345722913669"/>
        </c:manualLayout>
      </c:layout>
      <c:overlay val="0"/>
      <c:spPr>
        <a:solidFill>
          <a:schemeClr val="lt1">
            <a:alpha val="78000"/>
          </a:schemeClr>
        </a:solid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solidFill>
                <a:sysClr val="window" lastClr="FFFFFF"/>
              </a:solidFill>
              <a:ln>
                <a:solidFill>
                  <a:srgbClr val="002060"/>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downArrow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Sheet4!$B$73:$B$80</c:f>
              <c:strCache>
                <c:ptCount val="8"/>
                <c:pt idx="0">
                  <c:v>Stomach</c:v>
                </c:pt>
                <c:pt idx="1">
                  <c:v>Inflammation</c:v>
                </c:pt>
                <c:pt idx="2">
                  <c:v>Blood presure</c:v>
                </c:pt>
                <c:pt idx="3">
                  <c:v>Kidney</c:v>
                </c:pt>
                <c:pt idx="4">
                  <c:v>liver</c:v>
                </c:pt>
                <c:pt idx="5">
                  <c:v>Cholestrol</c:v>
                </c:pt>
                <c:pt idx="6">
                  <c:v>Headache</c:v>
                </c:pt>
                <c:pt idx="7">
                  <c:v>Hypertension</c:v>
                </c:pt>
              </c:strCache>
            </c:strRef>
          </c:cat>
          <c:val>
            <c:numRef>
              <c:f>Sheet4!$C$73:$C$80</c:f>
              <c:numCache>
                <c:formatCode>General</c:formatCode>
                <c:ptCount val="8"/>
                <c:pt idx="0">
                  <c:v>15</c:v>
                </c:pt>
                <c:pt idx="1">
                  <c:v>9</c:v>
                </c:pt>
                <c:pt idx="2">
                  <c:v>9</c:v>
                </c:pt>
                <c:pt idx="3">
                  <c:v>8</c:v>
                </c:pt>
                <c:pt idx="4">
                  <c:v>7</c:v>
                </c:pt>
                <c:pt idx="5">
                  <c:v>5</c:v>
                </c:pt>
                <c:pt idx="6">
                  <c:v>5</c:v>
                </c:pt>
                <c:pt idx="7">
                  <c:v>2</c:v>
                </c:pt>
              </c:numCache>
            </c:numRef>
          </c:val>
          <c:shape val="coneToMax"/>
          <c:extLst>
            <c:ext xmlns:c16="http://schemas.microsoft.com/office/drawing/2014/chart" uri="{C3380CC4-5D6E-409C-BE32-E72D297353CC}">
              <c16:uniqueId val="{00000000-17B5-45AA-A3E3-2CC3F3D6C72A}"/>
            </c:ext>
          </c:extLst>
        </c:ser>
        <c:dLbls>
          <c:showLegendKey val="0"/>
          <c:showVal val="0"/>
          <c:showCatName val="0"/>
          <c:showSerName val="0"/>
          <c:showPercent val="0"/>
          <c:showBubbleSize val="0"/>
        </c:dLbls>
        <c:gapWidth val="150"/>
        <c:shape val="box"/>
        <c:axId val="406184432"/>
        <c:axId val="417323368"/>
        <c:axId val="0"/>
      </c:bar3DChart>
      <c:catAx>
        <c:axId val="406184432"/>
        <c:scaling>
          <c:orientation val="minMax"/>
        </c:scaling>
        <c:delete val="0"/>
        <c:axPos val="b"/>
        <c:title>
          <c:tx>
            <c:rich>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400" b="1">
                    <a:solidFill>
                      <a:sysClr val="windowText" lastClr="000000"/>
                    </a:solidFill>
                    <a:latin typeface="Times New Roman" panose="02020603050405020304" pitchFamily="18" charset="0"/>
                    <a:cs typeface="Times New Roman" panose="02020603050405020304" pitchFamily="18" charset="0"/>
                  </a:rPr>
                  <a:t>Diseases</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17323368"/>
        <c:crosses val="autoZero"/>
        <c:auto val="1"/>
        <c:lblAlgn val="ctr"/>
        <c:lblOffset val="100"/>
        <c:noMultiLvlLbl val="0"/>
      </c:catAx>
      <c:valAx>
        <c:axId val="417323368"/>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400" b="1">
                    <a:solidFill>
                      <a:sysClr val="windowText" lastClr="000000"/>
                    </a:solidFill>
                    <a:latin typeface="Times New Roman" panose="02020603050405020304" pitchFamily="18" charset="0"/>
                    <a:cs typeface="Times New Roman" panose="02020603050405020304" pitchFamily="18" charset="0"/>
                  </a:rPr>
                  <a:t>Frequency</a:t>
                </a:r>
              </a:p>
            </c:rich>
          </c:tx>
          <c:overlay val="0"/>
          <c:spPr>
            <a:noFill/>
            <a:ln>
              <a:noFill/>
            </a:ln>
            <a:effectLst/>
          </c:spPr>
          <c:txPr>
            <a:bodyPr rot="-540000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06184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a:outerShdw blurRad="1270000" dir="21120000" sx="32000" sy="32000" algn="ctr" rotWithShape="0">
        <a:srgbClr val="000000">
          <a:alpha val="43137"/>
        </a:srgbClr>
      </a:outerShdw>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397973033744615"/>
          <c:y val="5.1342592592592606E-2"/>
          <c:w val="0.76668710803672901"/>
          <c:h val="0.74008066823400631"/>
        </c:manualLayout>
      </c:layout>
      <c:barChart>
        <c:barDir val="bar"/>
        <c:grouping val="clustered"/>
        <c:varyColors val="0"/>
        <c:ser>
          <c:idx val="0"/>
          <c:order val="0"/>
          <c:spPr>
            <a:solidFill>
              <a:schemeClr val="accent1"/>
            </a:solidFill>
            <a:ln>
              <a:noFill/>
            </a:ln>
            <a:effectLst/>
          </c:spPr>
          <c:invertIfNegative val="0"/>
          <c:dPt>
            <c:idx val="2"/>
            <c:invertIfNegative val="0"/>
            <c:bubble3D val="0"/>
            <c:spPr>
              <a:solidFill>
                <a:srgbClr val="002060"/>
              </a:solidFill>
              <a:ln>
                <a:noFill/>
              </a:ln>
              <a:effectLst/>
            </c:spPr>
            <c:extLst>
              <c:ext xmlns:c16="http://schemas.microsoft.com/office/drawing/2014/chart" uri="{C3380CC4-5D6E-409C-BE32-E72D297353CC}">
                <c16:uniqueId val="{00000001-58B8-4110-A0E5-137C5C5E038E}"/>
              </c:ext>
            </c:extLst>
          </c:dPt>
          <c:dLbls>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leftArrow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Sheet9!$D$5:$D$7</c:f>
              <c:strCache>
                <c:ptCount val="3"/>
                <c:pt idx="0">
                  <c:v>Trees</c:v>
                </c:pt>
                <c:pt idx="1">
                  <c:v>Shrubs</c:v>
                </c:pt>
                <c:pt idx="2">
                  <c:v>Herbs</c:v>
                </c:pt>
              </c:strCache>
            </c:strRef>
          </c:cat>
          <c:val>
            <c:numRef>
              <c:f>Sheet9!$E$5:$E$7</c:f>
              <c:numCache>
                <c:formatCode>General</c:formatCode>
                <c:ptCount val="3"/>
                <c:pt idx="0">
                  <c:v>33.700000000000003</c:v>
                </c:pt>
                <c:pt idx="1">
                  <c:v>33.700000000000003</c:v>
                </c:pt>
                <c:pt idx="2">
                  <c:v>32.61</c:v>
                </c:pt>
              </c:numCache>
            </c:numRef>
          </c:val>
          <c:extLst>
            <c:ext xmlns:c16="http://schemas.microsoft.com/office/drawing/2014/chart" uri="{C3380CC4-5D6E-409C-BE32-E72D297353CC}">
              <c16:uniqueId val="{00000002-58B8-4110-A0E5-137C5C5E038E}"/>
            </c:ext>
          </c:extLst>
        </c:ser>
        <c:dLbls>
          <c:showLegendKey val="0"/>
          <c:showVal val="0"/>
          <c:showCatName val="0"/>
          <c:showSerName val="0"/>
          <c:showPercent val="0"/>
          <c:showBubbleSize val="0"/>
        </c:dLbls>
        <c:gapWidth val="182"/>
        <c:axId val="802762208"/>
        <c:axId val="802766472"/>
      </c:barChart>
      <c:catAx>
        <c:axId val="80276220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Habit (plant type</a:t>
                </a:r>
                <a:r>
                  <a:rPr lang="en-US"/>
                  <a:t>)</a:t>
                </a:r>
              </a:p>
            </c:rich>
          </c:tx>
          <c:layout>
            <c:manualLayout>
              <c:xMode val="edge"/>
              <c:yMode val="edge"/>
              <c:x val="1.6297495523339953E-2"/>
              <c:y val="0.223719014289880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02766472"/>
        <c:crosses val="autoZero"/>
        <c:auto val="1"/>
        <c:lblAlgn val="ctr"/>
        <c:lblOffset val="100"/>
        <c:noMultiLvlLbl val="0"/>
      </c:catAx>
      <c:valAx>
        <c:axId val="802766472"/>
        <c:scaling>
          <c:orientation val="minMax"/>
        </c:scaling>
        <c:delete val="0"/>
        <c:axPos val="b"/>
        <c:title>
          <c:tx>
            <c:rich>
              <a:bodyPr rot="0" spcFirstLastPara="1" vertOverflow="ellipsis" vert="horz" wrap="square" anchor="ctr" anchorCtr="1"/>
              <a:lstStyle/>
              <a:p>
                <a:pPr algn="ctr">
                  <a:defRPr sz="1000" b="0" i="0" u="none" strike="noStrike" kern="1200" baseline="0">
                    <a:solidFill>
                      <a:schemeClr val="tx1">
                        <a:lumMod val="65000"/>
                        <a:lumOff val="35000"/>
                      </a:schemeClr>
                    </a:solidFill>
                    <a:latin typeface="+mn-lt"/>
                    <a:ea typeface="+mn-ea"/>
                    <a:cs typeface="+mn-cs"/>
                  </a:defRPr>
                </a:pPr>
                <a:r>
                  <a:rPr lang="en-US" sz="1400" b="1">
                    <a:solidFill>
                      <a:sysClr val="windowText" lastClr="000000"/>
                    </a:solidFill>
                    <a:latin typeface="Times New Roman" panose="02020603050405020304" pitchFamily="18" charset="0"/>
                    <a:cs typeface="Times New Roman" panose="02020603050405020304" pitchFamily="18" charset="0"/>
                  </a:rPr>
                  <a:t>Frequency</a:t>
                </a:r>
              </a:p>
              <a:p>
                <a:pPr algn="ctr">
                  <a:defRPr/>
                </a:pPr>
                <a:endParaRPr lang="en-US"/>
              </a:p>
            </c:rich>
          </c:tx>
          <c:layout>
            <c:manualLayout>
              <c:xMode val="edge"/>
              <c:yMode val="edge"/>
              <c:x val="0.40502837262164659"/>
              <c:y val="0.87361644960256746"/>
            </c:manualLayout>
          </c:layout>
          <c:overlay val="0"/>
          <c:spPr>
            <a:noFill/>
            <a:ln>
              <a:noFill/>
            </a:ln>
            <a:effectLst/>
          </c:spPr>
          <c:txPr>
            <a:bodyPr rot="0" spcFirstLastPara="1" vertOverflow="ellipsis" vert="horz" wrap="square" anchor="ctr" anchorCtr="1"/>
            <a:lstStyle/>
            <a:p>
              <a:pPr algn="ct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8027622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Sheet4!$B$84:$B$125</cx:f>
        <cx:lvl ptCount="42">
          <cx:pt idx="0">Apiaceae</cx:pt>
          <cx:pt idx="1">Asteraceae</cx:pt>
          <cx:pt idx="2">Araliaceae</cx:pt>
          <cx:pt idx="3">Anacardiaceae</cx:pt>
          <cx:pt idx="4">Brassicaceae</cx:pt>
          <cx:pt idx="5">Boraginaceae </cx:pt>
          <cx:pt idx="6">Burseraceae </cx:pt>
          <cx:pt idx="7">Cucurbitaceae</cx:pt>
          <cx:pt idx="8">Caryophyllaceae </cx:pt>
          <cx:pt idx="9">Convolvulaceae</cx:pt>
          <cx:pt idx="10">Clusiaceae </cx:pt>
          <cx:pt idx="11">Euphorbiaceae</cx:pt>
          <cx:pt idx="12">Fabaceae</cx:pt>
          <cx:pt idx="13">Geraniaceae</cx:pt>
          <cx:pt idx="14">Ganodermataceae</cx:pt>
          <cx:pt idx="15">Iridaceae</cx:pt>
          <cx:pt idx="16">Juglandaceae</cx:pt>
          <cx:pt idx="17">Lamiaceae</cx:pt>
          <cx:pt idx="18">Linaceae</cx:pt>
          <cx:pt idx="19">Lauraceae</cx:pt>
          <cx:pt idx="20">Moraceae </cx:pt>
          <cx:pt idx="21">Malvaceae</cx:pt>
          <cx:pt idx="22">Myrtaceae</cx:pt>
          <cx:pt idx="23">Moringaceae</cx:pt>
          <cx:pt idx="24">Oleaceae</cx:pt>
          <cx:pt idx="25">Poaceae</cx:pt>
          <cx:pt idx="26">Portulacaceae</cx:pt>
          <cx:pt idx="27">plantaginaceae</cx:pt>
          <cx:pt idx="28">Phyllanthaceae </cx:pt>
          <cx:pt idx="29">Passifloraceae</cx:pt>
          <cx:pt idx="30">Rosaceae</cx:pt>
          <cx:pt idx="31">Rubiaceae</cx:pt>
          <cx:pt idx="32">Rhamnaceae</cx:pt>
          <cx:pt idx="33">Ranunculaceae</cx:pt>
          <cx:pt idx="34">Rutaceae</cx:pt>
          <cx:pt idx="35">Solanaceae</cx:pt>
          <cx:pt idx="36">Salicaceae</cx:pt>
          <cx:pt idx="37">Theaceae</cx:pt>
          <cx:pt idx="38">Urticaceae</cx:pt>
          <cx:pt idx="39">Verbenaceae</cx:pt>
          <cx:pt idx="40">Zygophyllaceae</cx:pt>
          <cx:pt idx="41">Zingiberaceae</cx:pt>
        </cx:lvl>
      </cx:strDim>
      <cx:numDim type="val">
        <cx:f>Sheet4!$C$84:$C$125</cx:f>
        <cx:lvl ptCount="42" formatCode="General">
          <cx:pt idx="0">7</cx:pt>
          <cx:pt idx="1">12</cx:pt>
          <cx:pt idx="2">1</cx:pt>
          <cx:pt idx="3">2</cx:pt>
          <cx:pt idx="4">1</cx:pt>
          <cx:pt idx="5">1</cx:pt>
          <cx:pt idx="6">1</cx:pt>
          <cx:pt idx="7">1</cx:pt>
          <cx:pt idx="8">1</cx:pt>
          <cx:pt idx="9">1</cx:pt>
          <cx:pt idx="10">1</cx:pt>
          <cx:pt idx="11">1</cx:pt>
          <cx:pt idx="12">9</cx:pt>
          <cx:pt idx="13">1</cx:pt>
          <cx:pt idx="14">1</cx:pt>
          <cx:pt idx="15">1</cx:pt>
          <cx:pt idx="16">1</cx:pt>
          <cx:pt idx="17">8</cx:pt>
          <cx:pt idx="18">1</cx:pt>
          <cx:pt idx="19">1</cx:pt>
          <cx:pt idx="20">1</cx:pt>
          <cx:pt idx="21">2</cx:pt>
          <cx:pt idx="22">1</cx:pt>
          <cx:pt idx="23">1</cx:pt>
          <cx:pt idx="24">1</cx:pt>
          <cx:pt idx="25">1</cx:pt>
          <cx:pt idx="26">1</cx:pt>
          <cx:pt idx="27">1</cx:pt>
          <cx:pt idx="28">1</cx:pt>
          <cx:pt idx="29">1</cx:pt>
          <cx:pt idx="30">3</cx:pt>
          <cx:pt idx="31">2</cx:pt>
          <cx:pt idx="32">1</cx:pt>
          <cx:pt idx="33">1</cx:pt>
          <cx:pt idx="34">1</cx:pt>
          <cx:pt idx="35">2</cx:pt>
          <cx:pt idx="36">1</cx:pt>
          <cx:pt idx="37">1</cx:pt>
          <cx:pt idx="38">1</cx:pt>
          <cx:pt idx="39">1</cx:pt>
          <cx:pt idx="40">1</cx:pt>
          <cx:pt idx="41">2</cx:pt>
        </cx:lvl>
      </cx:numDim>
    </cx:data>
  </cx:chartData>
  <cx:chart>
    <cx:plotArea>
      <cx:plotAreaRegion>
        <cx:plotSurface>
          <cx:spPr>
            <a:ln>
              <a:noFill/>
            </a:ln>
          </cx:spPr>
        </cx:plotSurface>
        <cx:series layoutId="clusteredColumn" uniqueId="{7AC377E6-D5BF-41E0-8AE2-D42A49756048}">
          <cx:dataPt idx="0">
            <cx:spPr>
              <a:solidFill>
                <a:srgbClr val="002060"/>
              </a:solidFill>
            </cx:spPr>
          </cx:dataPt>
          <cx:dataId val="0"/>
          <cx:layoutPr>
            <cx:aggregation/>
          </cx:layoutPr>
          <cx:axisId val="1"/>
        </cx:series>
        <cx:series layoutId="paretoLine" ownerIdx="0" uniqueId="{F1E43725-4D5D-411D-AECF-164370288243}">
          <cx:spPr>
            <a:ln>
              <a:noFill/>
            </a:ln>
          </cx:spPr>
          <cx:axisId val="2"/>
        </cx:series>
      </cx:plotAreaRegion>
      <cx:axis id="0">
        <cx:catScaling gapWidth="0"/>
        <cx:title>
          <cx:tx>
            <cx:txData>
              <cx:v>Families </cx:v>
            </cx:txData>
          </cx:tx>
          <cx:txPr>
            <a:bodyPr spcFirstLastPara="1" vertOverflow="ellipsis" horzOverflow="overflow" wrap="square" lIns="0" tIns="0" rIns="0" bIns="0" anchor="ctr" anchorCtr="1"/>
            <a:lstStyle/>
            <a:p>
              <a:pPr algn="ctr" rtl="0">
                <a:defRPr b="1"/>
              </a:pPr>
              <a:r>
                <a:rPr lang="en-US" sz="1400" b="1" i="0" u="none" strike="noStrike" baseline="0">
                  <a:solidFill>
                    <a:sysClr val="windowText" lastClr="000000"/>
                  </a:solidFill>
                  <a:latin typeface="Times New Roman" panose="02020603050405020304" pitchFamily="18" charset="0"/>
                  <a:cs typeface="Times New Roman" panose="02020603050405020304" pitchFamily="18" charset="0"/>
                </a:rPr>
                <a:t>Families </a:t>
              </a:r>
            </a:p>
          </cx:txPr>
        </cx:title>
        <cx:tickLabels/>
        <cx:txPr>
          <a:bodyPr spcFirstLastPara="1" vertOverflow="ellipsis" horzOverflow="overflow" wrap="square" lIns="0" tIns="0" rIns="0" bIns="0" anchor="ctr" anchorCtr="1"/>
          <a:lstStyle/>
          <a:p>
            <a:pPr algn="ctr" rtl="0">
              <a:defRPr b="1">
                <a:solidFill>
                  <a:sysClr val="windowText" lastClr="000000"/>
                </a:solidFill>
                <a:latin typeface="Times New Roman" panose="02020603050405020304" pitchFamily="18" charset="0"/>
                <a:ea typeface="Times New Roman" panose="02020603050405020304" pitchFamily="18" charset="0"/>
                <a:cs typeface="Times New Roman" panose="02020603050405020304" pitchFamily="18" charset="0"/>
              </a:defRPr>
            </a:pPr>
            <a:endParaRPr lang="en-US" sz="900" b="1" i="0" u="none" strike="noStrike" baseline="0">
              <a:solidFill>
                <a:sysClr val="windowText" lastClr="000000"/>
              </a:solidFill>
              <a:latin typeface="Times New Roman" panose="02020603050405020304" pitchFamily="18" charset="0"/>
              <a:cs typeface="Times New Roman" panose="02020603050405020304" pitchFamily="18" charset="0"/>
            </a:endParaRPr>
          </a:p>
        </cx:txPr>
      </cx:axis>
      <cx:axis id="1">
        <cx:valScaling/>
        <cx:title>
          <cx:tx>
            <cx:txData>
              <cx:v>Number of plants </cx:v>
            </cx:txData>
          </cx:tx>
          <cx:txPr>
            <a:bodyPr spcFirstLastPara="1" vertOverflow="ellipsis" horzOverflow="overflow" wrap="square" lIns="0" tIns="0" rIns="0" bIns="0" anchor="ctr" anchorCtr="1"/>
            <a:lstStyle/>
            <a:p>
              <a:pPr algn="ctr" rtl="0">
                <a:defRPr b="1">
                  <a:solidFill>
                    <a:sysClr val="windowText" lastClr="000000"/>
                  </a:solidFill>
                </a:defRPr>
              </a:pPr>
              <a:r>
                <a:rPr lang="en-US" sz="1400" b="1" i="0" u="none" strike="noStrike" baseline="0">
                  <a:solidFill>
                    <a:sysClr val="windowText" lastClr="000000"/>
                  </a:solidFill>
                  <a:latin typeface="Times New Roman" panose="02020603050405020304" pitchFamily="18" charset="0"/>
                  <a:cs typeface="Times New Roman" panose="02020603050405020304" pitchFamily="18" charset="0"/>
                </a:rPr>
                <a:t>Number of plants </a:t>
              </a:r>
            </a:p>
          </cx:txPr>
        </cx:title>
        <cx:tickLabels/>
        <cx:txPr>
          <a:bodyPr spcFirstLastPara="1" vertOverflow="ellipsis" horzOverflow="overflow" wrap="square" lIns="0" tIns="0" rIns="0" bIns="0" anchor="ctr" anchorCtr="1"/>
          <a:lstStyle/>
          <a:p>
            <a:pPr algn="ctr" rtl="0">
              <a:defRPr b="1">
                <a:solidFill>
                  <a:sysClr val="windowText" lastClr="000000"/>
                </a:solidFill>
              </a:defRPr>
            </a:pPr>
            <a:endParaRPr lang="en-US" sz="900" b="1" i="0" u="none" strike="noStrike" baseline="0">
              <a:solidFill>
                <a:sysClr val="windowText" lastClr="000000"/>
              </a:solidFill>
              <a:latin typeface="Calibri" panose="020F0502020204030204"/>
            </a:endParaRPr>
          </a:p>
        </cx:txPr>
      </cx:axis>
      <cx:axis id="2">
        <cx:valScaling min="0"/>
        <cx:units unit="percentage"/>
        <cx:tickLabels/>
        <cx:txPr>
          <a:bodyPr spcFirstLastPara="1" vertOverflow="ellipsis" horzOverflow="overflow" wrap="square" lIns="0" tIns="0" rIns="0" bIns="0" anchor="ctr" anchorCtr="1"/>
          <a:lstStyle/>
          <a:p>
            <a:pPr algn="ctr" rtl="0">
              <a:defRPr b="1">
                <a:noFill/>
              </a:defRPr>
            </a:pPr>
            <a:endParaRPr lang="en-US" sz="900" b="1" i="0" u="none" strike="noStrike" baseline="0">
              <a:noFill/>
              <a:latin typeface="Calibri" panose="020F0502020204030204"/>
            </a:endParaRPr>
          </a:p>
        </cx:txPr>
      </cx:axis>
    </cx:plotArea>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Sheet4!$B$48:$B$49</cx:f>
        <cx:lvl ptCount="2">
          <cx:pt idx="0">Combine </cx:pt>
          <cx:pt idx="1">Single</cx:pt>
        </cx:lvl>
      </cx:strDim>
      <cx:numDim type="val">
        <cx:f>Sheet4!$C$48:$C$49</cx:f>
        <cx:lvl ptCount="2" formatCode="General">
          <cx:pt idx="0">7.6100000000000003</cx:pt>
          <cx:pt idx="1">92.390000000000001</cx:pt>
        </cx:lvl>
      </cx:numDim>
    </cx:data>
  </cx:chartData>
  <cx:chart>
    <cx:plotArea>
      <cx:plotAreaRegion>
        <cx:plotSurface>
          <cx: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cx:spPr>
        </cx:plotSurface>
        <cx:series layoutId="funnel" uniqueId="{C82B4E36-75E3-4EE2-8FD4-E077618F6456}">
          <cx:spPr>
            <a:solidFill>
              <a:schemeClr val="accent5">
                <a:lumMod val="60000"/>
                <a:lumOff val="40000"/>
              </a:schemeClr>
            </a:solidFill>
            <a:ln>
              <a:solidFill>
                <a:schemeClr val="tx1"/>
              </a:solidFill>
            </a:ln>
          </cx:spPr>
          <cx:dataLabels>
            <cx:txPr>
              <a:bodyPr spcFirstLastPara="1" vertOverflow="ellipsis" horzOverflow="overflow" wrap="square" lIns="0" tIns="0" rIns="0" bIns="0" anchor="ctr" anchorCtr="1"/>
              <a:lstStyle/>
              <a:p>
                <a:pPr algn="ctr" rtl="0">
                  <a:defRPr sz="1200" b="1">
                    <a:solidFill>
                      <a:sysClr val="windowText" lastClr="000000"/>
                    </a:solidFill>
                  </a:defRPr>
                </a:pPr>
                <a:endParaRPr lang="en-US" sz="1200" b="1" i="0" u="none" strike="noStrike" baseline="0">
                  <a:solidFill>
                    <a:sysClr val="windowText" lastClr="000000"/>
                  </a:solidFill>
                  <a:latin typeface="Calibri" panose="020F0502020204030204"/>
                </a:endParaRPr>
              </a:p>
            </cx:txPr>
            <cx:visibility seriesName="0" categoryName="0" value="1"/>
            <cx:separator>, </cx:separator>
          </cx:dataLabels>
          <cx:dataId val="0"/>
        </cx:series>
      </cx:plotAreaRegion>
      <cx:axis id="0">
        <cx:catScaling gapWidth="0.0599999987"/>
        <cx:majorTickMarks type="in"/>
        <cx:minorTickMarks type="out"/>
        <cx:tickLabels/>
        <cx:txPr>
          <a:bodyPr spcFirstLastPara="1" vertOverflow="ellipsis" horzOverflow="overflow" wrap="square" lIns="0" tIns="0" rIns="0" bIns="0" anchor="ctr" anchorCtr="1"/>
          <a:lstStyle/>
          <a:p>
            <a:pPr algn="ctr" rtl="0">
              <a:defRPr sz="1100" b="1">
                <a:solidFill>
                  <a:sysClr val="windowText" lastClr="000000"/>
                </a:solidFill>
                <a:latin typeface="Times New Roman" panose="02020603050405020304" pitchFamily="18" charset="0"/>
                <a:ea typeface="Times New Roman" panose="02020603050405020304" pitchFamily="18" charset="0"/>
                <a:cs typeface="Times New Roman" panose="02020603050405020304" pitchFamily="18" charset="0"/>
              </a:defRPr>
            </a:pPr>
            <a:endParaRPr lang="en-US" sz="1100" b="1" i="0" u="none" strike="noStrike" baseline="0">
              <a:solidFill>
                <a:sysClr val="windowText" lastClr="000000"/>
              </a:solidFill>
              <a:latin typeface="Times New Roman" panose="02020603050405020304" pitchFamily="18" charset="0"/>
              <a:cs typeface="Times New Roman" panose="02020603050405020304" pitchFamily="18" charset="0"/>
            </a:endParaRPr>
          </a:p>
        </cx:txPr>
      </cx:axis>
    </cx:plotArea>
  </cx:chart>
  <cx:spPr>
    <a:solidFill>
      <a:sysClr val="window" lastClr="FFFFFF"/>
    </a:solidFill>
  </cx:spPr>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7D182-D86F-405D-B323-00BED772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8954</Words>
  <Characters>51038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Reviewer</cp:lastModifiedBy>
  <cp:revision>2</cp:revision>
  <cp:lastPrinted>2023-12-22T08:20:00Z</cp:lastPrinted>
  <dcterms:created xsi:type="dcterms:W3CDTF">2024-05-31T17:07:00Z</dcterms:created>
  <dcterms:modified xsi:type="dcterms:W3CDTF">2024-05-31T17:07:00Z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2023-12-18T17:57:22Z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f30ebed9-a3db-4f00-89b1-ed9bc136ef8d</vt:lpwstr>
  </property>
  <property fmtid="{D5CDD505-2E9C-101B-9397-08002B2CF9AE}" pid="7" name="MSIP_Label_defa4170-0d19-0005-0004-bc88714345d2_ActionId">
    <vt:lpwstr>89947584-15de-4d08-9cd3-f5c4a82fde5c</vt:lpwstr>
  </property>
  <property fmtid="{D5CDD505-2E9C-101B-9397-08002B2CF9AE}" pid="8" name="MSIP_Label_defa4170-0d19-0005-0004-bc88714345d2_ContentBits">
    <vt:lpwstr>0</vt:lpwstr>
  </property>
</Properties>
</file>