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3E23F" w14:textId="77777777" w:rsidR="008D46A4" w:rsidRDefault="0080086A" w:rsidP="0080086A">
      <w:pPr>
        <w:tabs>
          <w:tab w:val="left" w:pos="1200"/>
        </w:tabs>
        <w:ind w:left="-851"/>
        <w:jc w:val="center"/>
        <w:rPr>
          <w:b/>
          <w:bCs/>
          <w:sz w:val="44"/>
          <w:szCs w:val="44"/>
          <w:lang w:bidi="ar-KW"/>
        </w:rPr>
      </w:pPr>
      <w:r>
        <w:rPr>
          <w:b/>
          <w:bCs/>
          <w:noProof/>
          <w:sz w:val="44"/>
          <w:szCs w:val="44"/>
          <w:lang w:val="en-US"/>
        </w:rPr>
        <w:drawing>
          <wp:anchor distT="0" distB="0" distL="114300" distR="114300" simplePos="0" relativeHeight="251658240" behindDoc="0" locked="0" layoutInCell="1" allowOverlap="1" wp14:anchorId="79553386" wp14:editId="54A6A1BA">
            <wp:simplePos x="2113808" y="629392"/>
            <wp:positionH relativeFrom="margin">
              <wp:align>center</wp:align>
            </wp:positionH>
            <wp:positionV relativeFrom="margin">
              <wp:align>top</wp:align>
            </wp:positionV>
            <wp:extent cx="3000375" cy="22002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0375" cy="2200275"/>
                    </a:xfrm>
                    <a:prstGeom prst="rect">
                      <a:avLst/>
                    </a:prstGeom>
                    <a:noFill/>
                    <a:ln>
                      <a:noFill/>
                    </a:ln>
                  </pic:spPr>
                </pic:pic>
              </a:graphicData>
            </a:graphic>
          </wp:anchor>
        </w:drawing>
      </w:r>
    </w:p>
    <w:p w14:paraId="005B7FC7" w14:textId="77777777" w:rsidR="008D46A4" w:rsidRDefault="008D46A4" w:rsidP="008D46A4">
      <w:pPr>
        <w:tabs>
          <w:tab w:val="left" w:pos="1200"/>
        </w:tabs>
        <w:jc w:val="center"/>
        <w:rPr>
          <w:b/>
          <w:bCs/>
          <w:sz w:val="44"/>
          <w:szCs w:val="44"/>
          <w:lang w:bidi="ar-KW"/>
        </w:rPr>
      </w:pPr>
    </w:p>
    <w:p w14:paraId="5141B68E" w14:textId="77777777" w:rsidR="008D46A4" w:rsidRDefault="008D46A4" w:rsidP="008D46A4">
      <w:pPr>
        <w:tabs>
          <w:tab w:val="left" w:pos="1200"/>
        </w:tabs>
        <w:jc w:val="center"/>
        <w:rPr>
          <w:b/>
          <w:bCs/>
          <w:sz w:val="44"/>
          <w:szCs w:val="44"/>
          <w:lang w:bidi="ar-KW"/>
        </w:rPr>
      </w:pPr>
    </w:p>
    <w:p w14:paraId="61054771" w14:textId="77777777" w:rsidR="002B7CC7" w:rsidRDefault="002B7CC7" w:rsidP="0080086A">
      <w:pPr>
        <w:tabs>
          <w:tab w:val="left" w:pos="1200"/>
        </w:tabs>
        <w:rPr>
          <w:b/>
          <w:bCs/>
          <w:sz w:val="44"/>
          <w:szCs w:val="44"/>
          <w:lang w:bidi="ar-KW"/>
        </w:rPr>
      </w:pPr>
    </w:p>
    <w:p w14:paraId="2292AAD2" w14:textId="77777777" w:rsidR="004C7370" w:rsidRDefault="004C7370" w:rsidP="004C7370">
      <w:pPr>
        <w:tabs>
          <w:tab w:val="left" w:pos="1200"/>
        </w:tabs>
        <w:spacing w:line="240" w:lineRule="auto"/>
        <w:rPr>
          <w:b/>
          <w:bCs/>
          <w:sz w:val="32"/>
          <w:szCs w:val="32"/>
          <w:lang w:bidi="ar-KW"/>
        </w:rPr>
      </w:pPr>
    </w:p>
    <w:p w14:paraId="6FAFFBEC" w14:textId="77777777" w:rsidR="004C7370" w:rsidRPr="004C7370" w:rsidRDefault="004C7370" w:rsidP="004C7370">
      <w:pPr>
        <w:tabs>
          <w:tab w:val="left" w:pos="1200"/>
        </w:tabs>
        <w:spacing w:line="240" w:lineRule="auto"/>
        <w:rPr>
          <w:b/>
          <w:bCs/>
          <w:sz w:val="48"/>
          <w:szCs w:val="48"/>
          <w:lang w:bidi="ar-KW"/>
        </w:rPr>
      </w:pPr>
      <w:r w:rsidRPr="004C7370">
        <w:rPr>
          <w:b/>
          <w:bCs/>
          <w:sz w:val="48"/>
          <w:szCs w:val="48"/>
          <w:lang w:bidi="ar-KW"/>
        </w:rPr>
        <w:t>Department of Syriac</w:t>
      </w:r>
    </w:p>
    <w:p w14:paraId="4D60916F" w14:textId="77777777" w:rsidR="004C7370" w:rsidRPr="004C7370" w:rsidRDefault="004C7370" w:rsidP="004C7370">
      <w:pPr>
        <w:tabs>
          <w:tab w:val="left" w:pos="1200"/>
        </w:tabs>
        <w:spacing w:line="240" w:lineRule="auto"/>
        <w:rPr>
          <w:b/>
          <w:bCs/>
          <w:sz w:val="48"/>
          <w:szCs w:val="48"/>
          <w:lang w:bidi="ar-KW"/>
        </w:rPr>
      </w:pPr>
      <w:r w:rsidRPr="004C7370">
        <w:rPr>
          <w:b/>
          <w:bCs/>
          <w:sz w:val="48"/>
          <w:szCs w:val="48"/>
          <w:lang w:bidi="ar-KW"/>
        </w:rPr>
        <w:t>College of Education</w:t>
      </w:r>
    </w:p>
    <w:p w14:paraId="0CB81D2E" w14:textId="77777777" w:rsidR="004C7370" w:rsidRPr="004C7370" w:rsidRDefault="004C7370" w:rsidP="004C7370">
      <w:pPr>
        <w:tabs>
          <w:tab w:val="left" w:pos="1200"/>
        </w:tabs>
        <w:spacing w:line="240" w:lineRule="auto"/>
        <w:rPr>
          <w:b/>
          <w:bCs/>
          <w:sz w:val="48"/>
          <w:szCs w:val="48"/>
          <w:lang w:bidi="ar-KW"/>
        </w:rPr>
      </w:pPr>
      <w:r w:rsidRPr="004C7370">
        <w:rPr>
          <w:b/>
          <w:bCs/>
          <w:sz w:val="48"/>
          <w:szCs w:val="48"/>
          <w:lang w:bidi="ar-KW"/>
        </w:rPr>
        <w:t xml:space="preserve">Salahaddin University </w:t>
      </w:r>
    </w:p>
    <w:p w14:paraId="0E4416A0" w14:textId="77777777" w:rsidR="004C7370" w:rsidRPr="004C7370" w:rsidRDefault="004C7370" w:rsidP="004C7370">
      <w:pPr>
        <w:tabs>
          <w:tab w:val="left" w:pos="1200"/>
        </w:tabs>
        <w:spacing w:line="240" w:lineRule="auto"/>
        <w:rPr>
          <w:b/>
          <w:bCs/>
          <w:sz w:val="48"/>
          <w:szCs w:val="48"/>
          <w:lang w:bidi="ar-KW"/>
        </w:rPr>
      </w:pPr>
      <w:r w:rsidRPr="004C7370">
        <w:rPr>
          <w:b/>
          <w:bCs/>
          <w:sz w:val="48"/>
          <w:szCs w:val="48"/>
          <w:lang w:bidi="ar-KW"/>
        </w:rPr>
        <w:t xml:space="preserve">Subject: </w:t>
      </w:r>
      <w:r>
        <w:rPr>
          <w:b/>
          <w:bCs/>
          <w:sz w:val="48"/>
          <w:szCs w:val="48"/>
          <w:lang w:bidi="ar-KW"/>
        </w:rPr>
        <w:t>Linguistics</w:t>
      </w:r>
    </w:p>
    <w:p w14:paraId="6524B258" w14:textId="77777777" w:rsidR="004C7370" w:rsidRPr="004C7370" w:rsidRDefault="002F5DA2" w:rsidP="008E59DA">
      <w:pPr>
        <w:tabs>
          <w:tab w:val="left" w:pos="1200"/>
        </w:tabs>
        <w:spacing w:line="240" w:lineRule="auto"/>
        <w:rPr>
          <w:b/>
          <w:bCs/>
          <w:sz w:val="48"/>
          <w:szCs w:val="48"/>
          <w:lang w:bidi="ar-KW"/>
        </w:rPr>
      </w:pPr>
      <w:r>
        <w:rPr>
          <w:b/>
          <w:bCs/>
          <w:sz w:val="48"/>
          <w:szCs w:val="48"/>
          <w:lang w:bidi="ar-KW"/>
        </w:rPr>
        <w:t>Courseb</w:t>
      </w:r>
      <w:r w:rsidR="004C7370" w:rsidRPr="004C7370">
        <w:rPr>
          <w:b/>
          <w:bCs/>
          <w:sz w:val="48"/>
          <w:szCs w:val="48"/>
          <w:lang w:bidi="ar-KW"/>
        </w:rPr>
        <w:t xml:space="preserve">ook – </w:t>
      </w:r>
      <w:r w:rsidR="004C7370">
        <w:rPr>
          <w:b/>
          <w:bCs/>
          <w:sz w:val="48"/>
          <w:szCs w:val="48"/>
          <w:lang w:bidi="ar-KW"/>
        </w:rPr>
        <w:t>4th</w:t>
      </w:r>
      <w:r w:rsidR="000872D9">
        <w:rPr>
          <w:b/>
          <w:bCs/>
          <w:sz w:val="48"/>
          <w:szCs w:val="48"/>
          <w:lang w:bidi="ar-KW"/>
        </w:rPr>
        <w:t xml:space="preserve">  Year-First </w:t>
      </w:r>
      <w:r w:rsidR="008E59DA">
        <w:rPr>
          <w:b/>
          <w:bCs/>
          <w:sz w:val="48"/>
          <w:szCs w:val="48"/>
          <w:lang w:bidi="ar-KW"/>
        </w:rPr>
        <w:t>semester</w:t>
      </w:r>
    </w:p>
    <w:p w14:paraId="4BDAB8FA" w14:textId="77777777" w:rsidR="004C7370" w:rsidRPr="006E2E4A" w:rsidRDefault="008E59DA" w:rsidP="004C7370">
      <w:pPr>
        <w:tabs>
          <w:tab w:val="left" w:pos="1200"/>
        </w:tabs>
        <w:spacing w:line="240" w:lineRule="auto"/>
        <w:rPr>
          <w:b/>
          <w:bCs/>
          <w:sz w:val="44"/>
          <w:szCs w:val="44"/>
          <w:lang w:bidi="ar-KW"/>
        </w:rPr>
      </w:pPr>
      <w:r w:rsidRPr="006E2E4A">
        <w:rPr>
          <w:b/>
          <w:bCs/>
          <w:sz w:val="44"/>
          <w:szCs w:val="44"/>
          <w:lang w:bidi="ar-KW"/>
        </w:rPr>
        <w:t>Lecturer's name: Asst. Prof. Dr Salam Hakeem</w:t>
      </w:r>
    </w:p>
    <w:p w14:paraId="20F734F3" w14:textId="0A424519" w:rsidR="004C7370" w:rsidRPr="004C7370" w:rsidRDefault="004C7370" w:rsidP="0099584A">
      <w:pPr>
        <w:tabs>
          <w:tab w:val="left" w:pos="1200"/>
        </w:tabs>
        <w:spacing w:line="240" w:lineRule="auto"/>
        <w:rPr>
          <w:b/>
          <w:bCs/>
          <w:sz w:val="48"/>
          <w:szCs w:val="48"/>
          <w:lang w:bidi="ar-KW"/>
        </w:rPr>
      </w:pPr>
      <w:r w:rsidRPr="004C7370">
        <w:rPr>
          <w:b/>
          <w:bCs/>
          <w:sz w:val="48"/>
          <w:szCs w:val="48"/>
          <w:lang w:bidi="ar-KW"/>
        </w:rPr>
        <w:t>Academic Year: 20</w:t>
      </w:r>
      <w:r w:rsidR="00381CB4">
        <w:rPr>
          <w:b/>
          <w:bCs/>
          <w:sz w:val="48"/>
          <w:szCs w:val="48"/>
          <w:lang w:bidi="ar-KW"/>
        </w:rPr>
        <w:t>2</w:t>
      </w:r>
      <w:r w:rsidR="008951B4">
        <w:rPr>
          <w:b/>
          <w:bCs/>
          <w:sz w:val="48"/>
          <w:szCs w:val="48"/>
          <w:lang w:bidi="ar-KW"/>
        </w:rPr>
        <w:t>4</w:t>
      </w:r>
      <w:r w:rsidRPr="004C7370">
        <w:rPr>
          <w:b/>
          <w:bCs/>
          <w:sz w:val="48"/>
          <w:szCs w:val="48"/>
          <w:lang w:bidi="ar-KW"/>
        </w:rPr>
        <w:t>-202</w:t>
      </w:r>
      <w:r w:rsidR="008951B4">
        <w:rPr>
          <w:b/>
          <w:bCs/>
          <w:sz w:val="48"/>
          <w:szCs w:val="48"/>
          <w:lang w:bidi="ar-KW"/>
        </w:rPr>
        <w:t>5</w:t>
      </w:r>
    </w:p>
    <w:p w14:paraId="46B717DB" w14:textId="77777777" w:rsidR="00C46D58" w:rsidRDefault="00C46D58" w:rsidP="008D46A4">
      <w:pPr>
        <w:tabs>
          <w:tab w:val="left" w:pos="1200"/>
        </w:tabs>
        <w:jc w:val="center"/>
        <w:rPr>
          <w:b/>
          <w:bCs/>
          <w:sz w:val="44"/>
          <w:szCs w:val="44"/>
          <w:lang w:bidi="ar-KW"/>
        </w:rPr>
      </w:pPr>
    </w:p>
    <w:p w14:paraId="791B14A1" w14:textId="77777777" w:rsidR="00C857AF" w:rsidRDefault="00C857AF" w:rsidP="008D46A4">
      <w:pPr>
        <w:tabs>
          <w:tab w:val="left" w:pos="1200"/>
        </w:tabs>
        <w:jc w:val="center"/>
        <w:rPr>
          <w:b/>
          <w:bCs/>
          <w:sz w:val="44"/>
          <w:szCs w:val="44"/>
          <w:lang w:bidi="ar-KW"/>
        </w:rPr>
      </w:pPr>
    </w:p>
    <w:p w14:paraId="1EF37028" w14:textId="77777777" w:rsidR="00C857AF" w:rsidRDefault="00C857AF" w:rsidP="008D46A4">
      <w:pPr>
        <w:tabs>
          <w:tab w:val="left" w:pos="1200"/>
        </w:tabs>
        <w:jc w:val="center"/>
        <w:rPr>
          <w:b/>
          <w:bCs/>
          <w:sz w:val="44"/>
          <w:szCs w:val="44"/>
          <w:lang w:bidi="ar-KW"/>
        </w:rPr>
      </w:pPr>
    </w:p>
    <w:p w14:paraId="7C22782F" w14:textId="77777777" w:rsidR="002B7CC7" w:rsidRDefault="002B7CC7" w:rsidP="008D46A4">
      <w:pPr>
        <w:tabs>
          <w:tab w:val="left" w:pos="1200"/>
        </w:tabs>
        <w:jc w:val="center"/>
        <w:rPr>
          <w:b/>
          <w:bCs/>
          <w:sz w:val="44"/>
          <w:szCs w:val="44"/>
          <w:lang w:bidi="ar-KW"/>
        </w:rPr>
      </w:pPr>
    </w:p>
    <w:p w14:paraId="5169921E" w14:textId="77777777" w:rsidR="002B7CC7" w:rsidRDefault="002B7CC7" w:rsidP="008D46A4">
      <w:pPr>
        <w:tabs>
          <w:tab w:val="left" w:pos="1200"/>
        </w:tabs>
        <w:jc w:val="center"/>
        <w:rPr>
          <w:b/>
          <w:bCs/>
          <w:sz w:val="44"/>
          <w:szCs w:val="44"/>
          <w:lang w:bidi="ar-KW"/>
        </w:rPr>
      </w:pPr>
    </w:p>
    <w:p w14:paraId="5A176A3B" w14:textId="77777777" w:rsidR="008D46A4" w:rsidRPr="001975DC" w:rsidRDefault="008D46A4" w:rsidP="008D46A4">
      <w:pPr>
        <w:tabs>
          <w:tab w:val="left" w:pos="1200"/>
        </w:tabs>
        <w:jc w:val="center"/>
        <w:rPr>
          <w:sz w:val="28"/>
          <w:szCs w:val="28"/>
          <w:lang w:bidi="ar-KW"/>
        </w:rPr>
      </w:pPr>
      <w:r w:rsidRPr="001975DC">
        <w:rPr>
          <w:b/>
          <w:bCs/>
          <w:sz w:val="44"/>
          <w:szCs w:val="44"/>
          <w:lang w:bidi="ar-KW"/>
        </w:rPr>
        <w:lastRenderedPageBreak/>
        <w:t>Course Book</w:t>
      </w:r>
    </w:p>
    <w:tbl>
      <w:tblPr>
        <w:tblW w:w="9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008"/>
      </w:tblGrid>
      <w:tr w:rsidR="008D46A4" w:rsidRPr="00747A9A" w14:paraId="655C2591" w14:textId="77777777" w:rsidTr="00CF5475">
        <w:tc>
          <w:tcPr>
            <w:tcW w:w="3085" w:type="dxa"/>
          </w:tcPr>
          <w:p w14:paraId="4F533166" w14:textId="77777777" w:rsidR="008D46A4" w:rsidRPr="006766CD" w:rsidRDefault="00CF5475" w:rsidP="00CF5475">
            <w:pPr>
              <w:spacing w:after="0" w:line="240" w:lineRule="auto"/>
              <w:rPr>
                <w:b/>
                <w:bCs/>
                <w:sz w:val="24"/>
                <w:szCs w:val="24"/>
                <w:rtl/>
                <w:lang w:bidi="ar-KW"/>
              </w:rPr>
            </w:pPr>
            <w:r w:rsidRPr="006766CD">
              <w:rPr>
                <w:b/>
                <w:bCs/>
                <w:sz w:val="24"/>
                <w:szCs w:val="24"/>
                <w:lang w:val="en-US" w:bidi="ar-KW"/>
              </w:rPr>
              <w:t xml:space="preserve">1. </w:t>
            </w:r>
            <w:r w:rsidR="008D46A4" w:rsidRPr="006766CD">
              <w:rPr>
                <w:b/>
                <w:bCs/>
                <w:sz w:val="24"/>
                <w:szCs w:val="24"/>
                <w:lang w:bidi="ar-KW"/>
              </w:rPr>
              <w:t>Course name</w:t>
            </w:r>
          </w:p>
        </w:tc>
        <w:tc>
          <w:tcPr>
            <w:tcW w:w="6008" w:type="dxa"/>
          </w:tcPr>
          <w:p w14:paraId="459AF956" w14:textId="77777777" w:rsidR="008D46A4" w:rsidRPr="006766CD" w:rsidRDefault="00365B2C" w:rsidP="00097929">
            <w:pPr>
              <w:spacing w:after="0" w:line="240" w:lineRule="auto"/>
              <w:rPr>
                <w:b/>
                <w:bCs/>
                <w:sz w:val="24"/>
                <w:szCs w:val="24"/>
                <w:lang w:bidi="ar-KW"/>
              </w:rPr>
            </w:pPr>
            <w:r>
              <w:rPr>
                <w:b/>
                <w:bCs/>
                <w:sz w:val="24"/>
                <w:szCs w:val="24"/>
                <w:lang w:bidi="ar-KW"/>
              </w:rPr>
              <w:t>Linguistics</w:t>
            </w:r>
          </w:p>
        </w:tc>
      </w:tr>
      <w:tr w:rsidR="004C7370" w:rsidRPr="00747A9A" w14:paraId="74A14C25" w14:textId="77777777" w:rsidTr="00CF5475">
        <w:tc>
          <w:tcPr>
            <w:tcW w:w="3085" w:type="dxa"/>
          </w:tcPr>
          <w:p w14:paraId="1B1A16E7" w14:textId="77777777" w:rsidR="004C7370" w:rsidRPr="006766CD" w:rsidRDefault="004C7370" w:rsidP="00CF5475">
            <w:pPr>
              <w:spacing w:after="0" w:line="240" w:lineRule="auto"/>
              <w:rPr>
                <w:b/>
                <w:bCs/>
                <w:sz w:val="24"/>
                <w:szCs w:val="24"/>
                <w:rtl/>
                <w:lang w:val="en-US" w:bidi="ar-KW"/>
              </w:rPr>
            </w:pPr>
            <w:r w:rsidRPr="006766CD">
              <w:rPr>
                <w:b/>
                <w:bCs/>
                <w:sz w:val="24"/>
                <w:szCs w:val="24"/>
                <w:lang w:bidi="ar-KW"/>
              </w:rPr>
              <w:t>2. Lecturer in charge</w:t>
            </w:r>
          </w:p>
        </w:tc>
        <w:tc>
          <w:tcPr>
            <w:tcW w:w="6008" w:type="dxa"/>
          </w:tcPr>
          <w:p w14:paraId="52ED4C9F" w14:textId="77777777" w:rsidR="004C7370" w:rsidRPr="006766CD" w:rsidRDefault="004C7370" w:rsidP="003A7DA9">
            <w:pPr>
              <w:spacing w:after="0" w:line="240" w:lineRule="auto"/>
              <w:rPr>
                <w:b/>
                <w:bCs/>
                <w:sz w:val="24"/>
                <w:szCs w:val="24"/>
                <w:lang w:bidi="ar-KW"/>
              </w:rPr>
            </w:pPr>
            <w:r w:rsidRPr="00107E49">
              <w:rPr>
                <w:b/>
                <w:bCs/>
                <w:sz w:val="24"/>
                <w:szCs w:val="24"/>
                <w:lang w:bidi="ar-KW"/>
              </w:rPr>
              <w:t>Salam N. H. Hakeem</w:t>
            </w:r>
          </w:p>
        </w:tc>
      </w:tr>
      <w:tr w:rsidR="004C7370" w:rsidRPr="00747A9A" w14:paraId="0E3DD5D8" w14:textId="77777777" w:rsidTr="00CF5475">
        <w:tc>
          <w:tcPr>
            <w:tcW w:w="3085" w:type="dxa"/>
          </w:tcPr>
          <w:p w14:paraId="6AF32638" w14:textId="77777777" w:rsidR="004C7370" w:rsidRPr="006766CD" w:rsidRDefault="004C7370" w:rsidP="00CF5475">
            <w:pPr>
              <w:spacing w:after="0" w:line="240" w:lineRule="auto"/>
              <w:rPr>
                <w:b/>
                <w:bCs/>
                <w:sz w:val="24"/>
                <w:szCs w:val="24"/>
                <w:lang w:bidi="ar-KW"/>
              </w:rPr>
            </w:pPr>
            <w:r w:rsidRPr="006766CD">
              <w:rPr>
                <w:b/>
                <w:bCs/>
                <w:sz w:val="24"/>
                <w:szCs w:val="24"/>
                <w:lang w:bidi="ar-KW"/>
              </w:rPr>
              <w:t>3. Department/ College</w:t>
            </w:r>
          </w:p>
        </w:tc>
        <w:tc>
          <w:tcPr>
            <w:tcW w:w="6008" w:type="dxa"/>
          </w:tcPr>
          <w:p w14:paraId="0D0E1913" w14:textId="77777777" w:rsidR="004C7370" w:rsidRPr="00107E49" w:rsidRDefault="004C7370" w:rsidP="003A7DA9">
            <w:pPr>
              <w:spacing w:after="0" w:line="240" w:lineRule="auto"/>
              <w:rPr>
                <w:b/>
                <w:bCs/>
                <w:sz w:val="24"/>
                <w:szCs w:val="24"/>
                <w:lang w:bidi="ar-KW"/>
              </w:rPr>
            </w:pPr>
            <w:r>
              <w:rPr>
                <w:b/>
                <w:bCs/>
                <w:sz w:val="24"/>
                <w:szCs w:val="24"/>
                <w:lang w:bidi="ar-KW"/>
              </w:rPr>
              <w:t>Syriac</w:t>
            </w:r>
            <w:r w:rsidRPr="00107E49">
              <w:rPr>
                <w:b/>
                <w:bCs/>
                <w:sz w:val="24"/>
                <w:szCs w:val="24"/>
                <w:lang w:bidi="ar-KW"/>
              </w:rPr>
              <w:t xml:space="preserve">- College of </w:t>
            </w:r>
            <w:r w:rsidRPr="00831A54">
              <w:rPr>
                <w:b/>
                <w:bCs/>
                <w:sz w:val="24"/>
                <w:szCs w:val="24"/>
                <w:lang w:bidi="ar-KW"/>
              </w:rPr>
              <w:t>Education</w:t>
            </w:r>
          </w:p>
          <w:p w14:paraId="70E4A293" w14:textId="77777777" w:rsidR="004C7370" w:rsidRPr="006766CD" w:rsidRDefault="004C7370" w:rsidP="003A7DA9">
            <w:pPr>
              <w:spacing w:after="0" w:line="240" w:lineRule="auto"/>
              <w:rPr>
                <w:b/>
                <w:bCs/>
                <w:sz w:val="24"/>
                <w:szCs w:val="24"/>
                <w:lang w:bidi="ar-KW"/>
              </w:rPr>
            </w:pPr>
          </w:p>
        </w:tc>
      </w:tr>
      <w:tr w:rsidR="004C7370" w:rsidRPr="00747A9A" w14:paraId="25792688" w14:textId="77777777" w:rsidTr="00CF5475">
        <w:trPr>
          <w:trHeight w:val="352"/>
        </w:trPr>
        <w:tc>
          <w:tcPr>
            <w:tcW w:w="3085" w:type="dxa"/>
          </w:tcPr>
          <w:p w14:paraId="75417D6E" w14:textId="77777777" w:rsidR="004C7370" w:rsidRPr="006766CD" w:rsidRDefault="004C7370" w:rsidP="00CF5475">
            <w:pPr>
              <w:spacing w:after="0" w:line="240" w:lineRule="auto"/>
              <w:rPr>
                <w:b/>
                <w:bCs/>
                <w:sz w:val="24"/>
                <w:szCs w:val="24"/>
                <w:lang w:bidi="ar-KW"/>
              </w:rPr>
            </w:pPr>
            <w:r w:rsidRPr="006766CD">
              <w:rPr>
                <w:b/>
                <w:bCs/>
                <w:sz w:val="24"/>
                <w:szCs w:val="24"/>
                <w:lang w:bidi="ar-KW"/>
              </w:rPr>
              <w:t>4. Contact</w:t>
            </w:r>
          </w:p>
        </w:tc>
        <w:tc>
          <w:tcPr>
            <w:tcW w:w="6008" w:type="dxa"/>
          </w:tcPr>
          <w:p w14:paraId="6C75ED7A" w14:textId="77777777" w:rsidR="004C7370" w:rsidRPr="00355A4F" w:rsidRDefault="004C7370" w:rsidP="003A7DA9">
            <w:pPr>
              <w:spacing w:after="0" w:line="240" w:lineRule="auto"/>
              <w:rPr>
                <w:b/>
                <w:bCs/>
                <w:sz w:val="24"/>
                <w:szCs w:val="24"/>
                <w:lang w:val="de-DE" w:bidi="ar-KW"/>
              </w:rPr>
            </w:pPr>
            <w:r w:rsidRPr="00355A4F">
              <w:rPr>
                <w:b/>
                <w:bCs/>
                <w:sz w:val="24"/>
                <w:szCs w:val="24"/>
                <w:lang w:val="de-DE" w:bidi="ar-KW"/>
              </w:rPr>
              <w:t>e-mail</w:t>
            </w:r>
            <w:r w:rsidRPr="006766CD">
              <w:rPr>
                <w:rFonts w:hint="cs"/>
                <w:b/>
                <w:bCs/>
                <w:sz w:val="24"/>
                <w:szCs w:val="24"/>
                <w:rtl/>
                <w:lang w:bidi="ar-KW"/>
              </w:rPr>
              <w:t>:</w:t>
            </w:r>
            <w:r w:rsidRPr="00355A4F">
              <w:rPr>
                <w:b/>
                <w:bCs/>
                <w:sz w:val="24"/>
                <w:szCs w:val="24"/>
                <w:lang w:val="de-DE" w:bidi="ar-KW"/>
              </w:rPr>
              <w:t xml:space="preserve"> </w:t>
            </w:r>
            <w:r w:rsidRPr="00355A4F">
              <w:rPr>
                <w:rFonts w:cs="Times New Roman"/>
                <w:sz w:val="28"/>
                <w:szCs w:val="28"/>
                <w:lang w:val="de-DE" w:bidi="ar-IQ"/>
              </w:rPr>
              <w:t>salam.hakeem@su.edu.krd</w:t>
            </w:r>
          </w:p>
          <w:p w14:paraId="03245FBA" w14:textId="77777777" w:rsidR="004C7370" w:rsidRPr="006766CD" w:rsidRDefault="004C7370" w:rsidP="003A7DA9">
            <w:pPr>
              <w:spacing w:after="0" w:line="240" w:lineRule="auto"/>
              <w:rPr>
                <w:b/>
                <w:bCs/>
                <w:sz w:val="24"/>
                <w:szCs w:val="24"/>
                <w:lang w:val="en-US" w:bidi="ar-KW"/>
              </w:rPr>
            </w:pPr>
            <w:r w:rsidRPr="006766CD">
              <w:rPr>
                <w:b/>
                <w:bCs/>
                <w:sz w:val="24"/>
                <w:szCs w:val="24"/>
                <w:lang w:val="en-US" w:bidi="ar-KW"/>
              </w:rPr>
              <w:t>Tel:</w:t>
            </w:r>
            <w:r>
              <w:rPr>
                <w:b/>
                <w:bCs/>
                <w:sz w:val="24"/>
                <w:szCs w:val="24"/>
                <w:lang w:val="en-US" w:bidi="ar-KW"/>
              </w:rPr>
              <w:t xml:space="preserve"> (optional) </w:t>
            </w:r>
          </w:p>
        </w:tc>
      </w:tr>
      <w:tr w:rsidR="004C7370" w:rsidRPr="00747A9A" w14:paraId="4838341B" w14:textId="77777777" w:rsidTr="00CF5475">
        <w:tc>
          <w:tcPr>
            <w:tcW w:w="3085" w:type="dxa"/>
          </w:tcPr>
          <w:p w14:paraId="33C7FF95" w14:textId="77777777" w:rsidR="004C7370" w:rsidRPr="006766CD" w:rsidRDefault="004C7370" w:rsidP="00CF5475">
            <w:pPr>
              <w:spacing w:after="0" w:line="240" w:lineRule="auto"/>
              <w:rPr>
                <w:b/>
                <w:bCs/>
                <w:sz w:val="24"/>
                <w:szCs w:val="24"/>
                <w:lang w:bidi="ar-KW"/>
              </w:rPr>
            </w:pPr>
            <w:r w:rsidRPr="006766CD">
              <w:rPr>
                <w:b/>
                <w:bCs/>
                <w:sz w:val="24"/>
                <w:szCs w:val="24"/>
                <w:lang w:bidi="ar-KW"/>
              </w:rPr>
              <w:t xml:space="preserve">5. Time (in hours) per week </w:t>
            </w:r>
          </w:p>
        </w:tc>
        <w:tc>
          <w:tcPr>
            <w:tcW w:w="6008" w:type="dxa"/>
          </w:tcPr>
          <w:p w14:paraId="1AA4CF3F" w14:textId="77777777" w:rsidR="004C7370" w:rsidRPr="006766CD" w:rsidRDefault="004C7370" w:rsidP="00CD2FA0">
            <w:pPr>
              <w:spacing w:after="0" w:line="240" w:lineRule="auto"/>
              <w:rPr>
                <w:b/>
                <w:bCs/>
                <w:sz w:val="24"/>
                <w:szCs w:val="24"/>
                <w:lang w:bidi="ar-KW"/>
              </w:rPr>
            </w:pPr>
            <w:r w:rsidRPr="006766CD">
              <w:rPr>
                <w:b/>
                <w:bCs/>
                <w:sz w:val="24"/>
                <w:szCs w:val="24"/>
                <w:lang w:bidi="ar-KW"/>
              </w:rPr>
              <w:t>Theor</w:t>
            </w:r>
            <w:r>
              <w:rPr>
                <w:b/>
                <w:bCs/>
                <w:sz w:val="24"/>
                <w:szCs w:val="24"/>
                <w:lang w:bidi="ar-KW"/>
              </w:rPr>
              <w:t>etical</w:t>
            </w:r>
            <w:r w:rsidRPr="006766CD">
              <w:rPr>
                <w:b/>
                <w:bCs/>
                <w:sz w:val="24"/>
                <w:szCs w:val="24"/>
                <w:lang w:bidi="ar-KW"/>
              </w:rPr>
              <w:t xml:space="preserve">:    </w:t>
            </w:r>
            <w:r w:rsidR="00CD2FA0">
              <w:rPr>
                <w:b/>
                <w:bCs/>
                <w:sz w:val="24"/>
                <w:szCs w:val="24"/>
                <w:lang w:bidi="ar-KW"/>
              </w:rPr>
              <w:t>3</w:t>
            </w:r>
            <w:r w:rsidRPr="006766CD">
              <w:rPr>
                <w:b/>
                <w:bCs/>
                <w:sz w:val="24"/>
                <w:szCs w:val="24"/>
                <w:lang w:bidi="ar-KW"/>
              </w:rPr>
              <w:t xml:space="preserve"> </w:t>
            </w:r>
          </w:p>
          <w:p w14:paraId="3FAF6EBE" w14:textId="77777777" w:rsidR="004C7370" w:rsidRPr="006766CD" w:rsidRDefault="004C7370" w:rsidP="00CD2FA0">
            <w:pPr>
              <w:spacing w:after="0" w:line="240" w:lineRule="auto"/>
              <w:rPr>
                <w:b/>
                <w:bCs/>
                <w:sz w:val="24"/>
                <w:szCs w:val="24"/>
                <w:lang w:bidi="ar-KW"/>
              </w:rPr>
            </w:pPr>
            <w:r>
              <w:rPr>
                <w:b/>
                <w:bCs/>
                <w:sz w:val="24"/>
                <w:szCs w:val="24"/>
                <w:lang w:bidi="ar-KW"/>
              </w:rPr>
              <w:t xml:space="preserve">Practical: </w:t>
            </w:r>
            <w:r w:rsidRPr="006766CD">
              <w:rPr>
                <w:b/>
                <w:bCs/>
                <w:sz w:val="24"/>
                <w:szCs w:val="24"/>
                <w:lang w:bidi="ar-KW"/>
              </w:rPr>
              <w:t xml:space="preserve">  </w:t>
            </w:r>
          </w:p>
        </w:tc>
      </w:tr>
      <w:tr w:rsidR="008D46A4" w:rsidRPr="00747A9A" w14:paraId="10C787C1" w14:textId="77777777" w:rsidTr="00CF5475">
        <w:tc>
          <w:tcPr>
            <w:tcW w:w="3085" w:type="dxa"/>
          </w:tcPr>
          <w:p w14:paraId="2F33DBC8" w14:textId="77777777" w:rsidR="008D46A4" w:rsidRPr="006766CD" w:rsidRDefault="00CF5475" w:rsidP="00CF5475">
            <w:pPr>
              <w:spacing w:after="0" w:line="240" w:lineRule="auto"/>
              <w:rPr>
                <w:b/>
                <w:bCs/>
                <w:sz w:val="24"/>
                <w:szCs w:val="24"/>
                <w:lang w:val="en-US" w:bidi="ar-KW"/>
              </w:rPr>
            </w:pPr>
            <w:r w:rsidRPr="006766CD">
              <w:rPr>
                <w:b/>
                <w:bCs/>
                <w:sz w:val="24"/>
                <w:szCs w:val="24"/>
                <w:lang w:val="en-US" w:bidi="ar-KW"/>
              </w:rPr>
              <w:t xml:space="preserve">6. </w:t>
            </w:r>
            <w:r w:rsidR="008D46A4" w:rsidRPr="006766CD">
              <w:rPr>
                <w:b/>
                <w:bCs/>
                <w:sz w:val="24"/>
                <w:szCs w:val="24"/>
                <w:lang w:val="en-US" w:bidi="ar-KW"/>
              </w:rPr>
              <w:t>Office hours</w:t>
            </w:r>
          </w:p>
        </w:tc>
        <w:tc>
          <w:tcPr>
            <w:tcW w:w="6008" w:type="dxa"/>
          </w:tcPr>
          <w:p w14:paraId="738357AD" w14:textId="77777777" w:rsidR="008D46A4" w:rsidRPr="006766CD" w:rsidRDefault="004C7370" w:rsidP="00CF5475">
            <w:pPr>
              <w:spacing w:after="0" w:line="240" w:lineRule="auto"/>
              <w:rPr>
                <w:b/>
                <w:bCs/>
                <w:sz w:val="24"/>
                <w:szCs w:val="24"/>
                <w:lang w:bidi="ar-KW"/>
              </w:rPr>
            </w:pPr>
            <w:r>
              <w:rPr>
                <w:b/>
                <w:bCs/>
                <w:sz w:val="24"/>
                <w:szCs w:val="24"/>
                <w:lang w:bidi="ar-KW"/>
              </w:rPr>
              <w:t>6</w:t>
            </w:r>
          </w:p>
        </w:tc>
      </w:tr>
      <w:tr w:rsidR="008D46A4" w:rsidRPr="00747A9A" w14:paraId="2C2934EF" w14:textId="77777777" w:rsidTr="00CF5475">
        <w:tc>
          <w:tcPr>
            <w:tcW w:w="3085" w:type="dxa"/>
          </w:tcPr>
          <w:p w14:paraId="51AFACFC" w14:textId="77777777" w:rsidR="008D46A4" w:rsidRPr="006766CD" w:rsidRDefault="00CF5475" w:rsidP="00CF5475">
            <w:pPr>
              <w:spacing w:after="0" w:line="240" w:lineRule="auto"/>
              <w:rPr>
                <w:b/>
                <w:bCs/>
                <w:sz w:val="24"/>
                <w:szCs w:val="24"/>
                <w:lang w:val="en-US" w:bidi="ar-KW"/>
              </w:rPr>
            </w:pPr>
            <w:r w:rsidRPr="006766CD">
              <w:rPr>
                <w:b/>
                <w:bCs/>
                <w:sz w:val="24"/>
                <w:szCs w:val="24"/>
                <w:lang w:val="en-US" w:bidi="ar-KW"/>
              </w:rPr>
              <w:t xml:space="preserve">7. </w:t>
            </w:r>
            <w:r w:rsidR="008D46A4" w:rsidRPr="006766CD">
              <w:rPr>
                <w:b/>
                <w:bCs/>
                <w:sz w:val="24"/>
                <w:szCs w:val="24"/>
                <w:lang w:val="en-US" w:bidi="ar-KW"/>
              </w:rPr>
              <w:t>Course code</w:t>
            </w:r>
          </w:p>
        </w:tc>
        <w:tc>
          <w:tcPr>
            <w:tcW w:w="6008" w:type="dxa"/>
          </w:tcPr>
          <w:p w14:paraId="5B8C3063" w14:textId="77777777" w:rsidR="008D46A4" w:rsidRPr="006766CD" w:rsidRDefault="004C7370" w:rsidP="00CF5475">
            <w:pPr>
              <w:spacing w:after="0" w:line="240" w:lineRule="auto"/>
              <w:rPr>
                <w:b/>
                <w:bCs/>
                <w:sz w:val="24"/>
                <w:szCs w:val="24"/>
                <w:lang w:bidi="ar-KW"/>
              </w:rPr>
            </w:pPr>
            <w:r>
              <w:rPr>
                <w:b/>
                <w:bCs/>
                <w:sz w:val="24"/>
                <w:szCs w:val="24"/>
                <w:lang w:bidi="ar-KW"/>
              </w:rPr>
              <w:t>None</w:t>
            </w:r>
          </w:p>
        </w:tc>
      </w:tr>
      <w:tr w:rsidR="008D46A4" w:rsidRPr="00747A9A" w14:paraId="37A065EF" w14:textId="77777777" w:rsidTr="00CF5475">
        <w:tc>
          <w:tcPr>
            <w:tcW w:w="3085" w:type="dxa"/>
          </w:tcPr>
          <w:p w14:paraId="43E08F0A" w14:textId="77777777" w:rsidR="008D46A4" w:rsidRPr="006766CD" w:rsidRDefault="00CF5475" w:rsidP="00CF5475">
            <w:pPr>
              <w:spacing w:after="0" w:line="240" w:lineRule="auto"/>
              <w:rPr>
                <w:b/>
                <w:bCs/>
                <w:sz w:val="24"/>
                <w:szCs w:val="24"/>
                <w:rtl/>
                <w:lang w:val="en-US" w:bidi="ar-KW"/>
              </w:rPr>
            </w:pPr>
            <w:r w:rsidRPr="006766CD">
              <w:rPr>
                <w:b/>
                <w:bCs/>
                <w:sz w:val="24"/>
                <w:szCs w:val="24"/>
                <w:lang w:val="en-US" w:bidi="ar-KW"/>
              </w:rPr>
              <w:t xml:space="preserve">8. </w:t>
            </w:r>
            <w:r w:rsidR="008D46A4" w:rsidRPr="006766CD">
              <w:rPr>
                <w:b/>
                <w:bCs/>
                <w:sz w:val="24"/>
                <w:szCs w:val="24"/>
                <w:lang w:val="en-US" w:bidi="ar-KW"/>
              </w:rPr>
              <w:t>Teacher's academic profile</w:t>
            </w:r>
            <w:r w:rsidR="00650580">
              <w:rPr>
                <w:b/>
                <w:bCs/>
                <w:sz w:val="24"/>
                <w:szCs w:val="24"/>
                <w:lang w:val="en-US" w:bidi="ar-KW"/>
              </w:rPr>
              <w:t>.</w:t>
            </w:r>
            <w:r w:rsidR="008D46A4" w:rsidRPr="006766CD">
              <w:rPr>
                <w:b/>
                <w:bCs/>
                <w:sz w:val="24"/>
                <w:szCs w:val="24"/>
                <w:lang w:val="en-US" w:bidi="ar-KW"/>
              </w:rPr>
              <w:t xml:space="preserve"> </w:t>
            </w:r>
          </w:p>
        </w:tc>
        <w:tc>
          <w:tcPr>
            <w:tcW w:w="6008" w:type="dxa"/>
          </w:tcPr>
          <w:p w14:paraId="18DC40C9" w14:textId="77777777" w:rsidR="00314ECC" w:rsidRDefault="004C7370" w:rsidP="00854B50">
            <w:pPr>
              <w:spacing w:after="0" w:line="240" w:lineRule="auto"/>
              <w:rPr>
                <w:b/>
                <w:bCs/>
                <w:sz w:val="24"/>
                <w:szCs w:val="24"/>
                <w:lang w:val="en-US" w:bidi="ar-KW"/>
              </w:rPr>
            </w:pPr>
            <w:r w:rsidRPr="00F43C95">
              <w:rPr>
                <w:sz w:val="24"/>
                <w:szCs w:val="24"/>
              </w:rPr>
              <w:t>Salam Hakeem graduated from the English Department of the College of Languages, Salahaddin University-Hawler in 1996. He</w:t>
            </w:r>
            <w:r>
              <w:rPr>
                <w:sz w:val="24"/>
                <w:szCs w:val="24"/>
              </w:rPr>
              <w:t xml:space="preserve"> got his MA in 2002 and his Ph</w:t>
            </w:r>
            <w:r w:rsidRPr="00F43C95">
              <w:rPr>
                <w:sz w:val="24"/>
                <w:szCs w:val="24"/>
              </w:rPr>
              <w:t xml:space="preserve">D in 2010 in English Language and Linguistics from the same university. </w:t>
            </w:r>
            <w:r w:rsidRPr="00DF2D18">
              <w:rPr>
                <w:sz w:val="24"/>
                <w:szCs w:val="24"/>
              </w:rPr>
              <w:t>His MA thesis tackled the syntactic and semantic properties of idiomatic expressions. His PhD dissertation, which was entitled ‘Politeness in English and Syriac’, focused on showing how people from different cultures and/or speaking different languages may use different politeness strategies in their interaction with one another.</w:t>
            </w:r>
          </w:p>
          <w:p w14:paraId="54AE23CE" w14:textId="77777777" w:rsidR="00314ECC" w:rsidRPr="006766CD" w:rsidRDefault="00314ECC" w:rsidP="00854B50">
            <w:pPr>
              <w:spacing w:after="0" w:line="240" w:lineRule="auto"/>
              <w:rPr>
                <w:b/>
                <w:bCs/>
                <w:sz w:val="24"/>
                <w:szCs w:val="24"/>
                <w:rtl/>
                <w:lang w:val="en-US" w:bidi="ar-KW"/>
              </w:rPr>
            </w:pPr>
          </w:p>
        </w:tc>
      </w:tr>
      <w:tr w:rsidR="008D46A4" w:rsidRPr="00747A9A" w14:paraId="3E64D79F" w14:textId="77777777" w:rsidTr="00CF5475">
        <w:tc>
          <w:tcPr>
            <w:tcW w:w="3085" w:type="dxa"/>
          </w:tcPr>
          <w:p w14:paraId="1F736256" w14:textId="77777777" w:rsidR="008D46A4" w:rsidRPr="006766CD" w:rsidRDefault="00CF5475" w:rsidP="00CF5475">
            <w:pPr>
              <w:spacing w:after="0" w:line="240" w:lineRule="auto"/>
              <w:rPr>
                <w:b/>
                <w:bCs/>
                <w:sz w:val="24"/>
                <w:szCs w:val="24"/>
                <w:lang w:val="en-US" w:bidi="ar-KW"/>
              </w:rPr>
            </w:pPr>
            <w:r w:rsidRPr="006766CD">
              <w:rPr>
                <w:b/>
                <w:bCs/>
                <w:sz w:val="24"/>
                <w:szCs w:val="24"/>
                <w:lang w:val="en-US" w:bidi="ar-KW"/>
              </w:rPr>
              <w:t xml:space="preserve">9. </w:t>
            </w:r>
            <w:r w:rsidR="008D46A4" w:rsidRPr="006766CD">
              <w:rPr>
                <w:b/>
                <w:bCs/>
                <w:sz w:val="24"/>
                <w:szCs w:val="24"/>
                <w:lang w:val="en-US" w:bidi="ar-KW"/>
              </w:rPr>
              <w:t>Keywords</w:t>
            </w:r>
          </w:p>
        </w:tc>
        <w:tc>
          <w:tcPr>
            <w:tcW w:w="6008" w:type="dxa"/>
          </w:tcPr>
          <w:p w14:paraId="28902EEC" w14:textId="77777777" w:rsidR="008D46A4" w:rsidRPr="006766CD" w:rsidRDefault="00C502E8" w:rsidP="00733587">
            <w:pPr>
              <w:spacing w:after="0" w:line="240" w:lineRule="auto"/>
              <w:rPr>
                <w:b/>
                <w:bCs/>
                <w:sz w:val="24"/>
                <w:szCs w:val="24"/>
                <w:lang w:val="en-US" w:bidi="ar-KW"/>
              </w:rPr>
            </w:pPr>
            <w:r w:rsidRPr="00CD2FA0">
              <w:rPr>
                <w:sz w:val="24"/>
                <w:szCs w:val="24"/>
                <w:lang w:val="en-US" w:bidi="ar-KW"/>
              </w:rPr>
              <w:t>L</w:t>
            </w:r>
            <w:r w:rsidR="004C7370" w:rsidRPr="00CD2FA0">
              <w:rPr>
                <w:sz w:val="24"/>
                <w:szCs w:val="24"/>
                <w:lang w:val="en-US" w:bidi="ar-KW"/>
              </w:rPr>
              <w:t>inguistics</w:t>
            </w:r>
            <w:r w:rsidR="004C7370">
              <w:rPr>
                <w:b/>
                <w:bCs/>
                <w:sz w:val="24"/>
                <w:szCs w:val="24"/>
                <w:lang w:val="en-US" w:bidi="ar-KW"/>
              </w:rPr>
              <w:t xml:space="preserve">, </w:t>
            </w:r>
            <w:r w:rsidR="00733587">
              <w:rPr>
                <w:color w:val="333333"/>
                <w:sz w:val="24"/>
                <w:szCs w:val="24"/>
              </w:rPr>
              <w:t>language</w:t>
            </w:r>
            <w:r w:rsidR="004C7370">
              <w:rPr>
                <w:b/>
                <w:bCs/>
                <w:sz w:val="24"/>
                <w:szCs w:val="24"/>
                <w:lang w:val="en-US" w:bidi="ar-KW"/>
              </w:rPr>
              <w:t>,</w:t>
            </w:r>
            <w:r w:rsidR="00733587">
              <w:rPr>
                <w:b/>
                <w:bCs/>
                <w:sz w:val="24"/>
                <w:szCs w:val="24"/>
                <w:lang w:val="en-US" w:bidi="ar-KW"/>
              </w:rPr>
              <w:t xml:space="preserve"> </w:t>
            </w:r>
            <w:r w:rsidR="00733587">
              <w:rPr>
                <w:color w:val="333333"/>
                <w:sz w:val="24"/>
                <w:szCs w:val="24"/>
              </w:rPr>
              <w:t>design features, animal communication</w:t>
            </w:r>
            <w:r>
              <w:rPr>
                <w:b/>
                <w:bCs/>
                <w:sz w:val="24"/>
                <w:szCs w:val="24"/>
                <w:lang w:val="en-US" w:bidi="ar-KW"/>
              </w:rPr>
              <w:t>.</w:t>
            </w:r>
          </w:p>
        </w:tc>
      </w:tr>
      <w:tr w:rsidR="008D46A4" w:rsidRPr="00747A9A" w14:paraId="5591EC0F" w14:textId="77777777" w:rsidTr="00097929">
        <w:trPr>
          <w:trHeight w:val="1125"/>
        </w:trPr>
        <w:tc>
          <w:tcPr>
            <w:tcW w:w="9093" w:type="dxa"/>
            <w:gridSpan w:val="2"/>
          </w:tcPr>
          <w:p w14:paraId="3DB0B7F8" w14:textId="77777777" w:rsidR="008D46A4" w:rsidRPr="006766CD" w:rsidRDefault="00CF5475" w:rsidP="00097929">
            <w:pPr>
              <w:spacing w:after="0" w:line="240" w:lineRule="auto"/>
              <w:rPr>
                <w:b/>
                <w:bCs/>
                <w:sz w:val="24"/>
                <w:szCs w:val="24"/>
                <w:lang w:val="en-US" w:bidi="ar-KW"/>
              </w:rPr>
            </w:pPr>
            <w:r w:rsidRPr="006766CD">
              <w:rPr>
                <w:b/>
                <w:bCs/>
                <w:sz w:val="24"/>
                <w:szCs w:val="24"/>
                <w:lang w:bidi="ar-KW"/>
              </w:rPr>
              <w:t xml:space="preserve">10.  </w:t>
            </w:r>
            <w:r w:rsidR="008D46A4" w:rsidRPr="006766CD">
              <w:rPr>
                <w:b/>
                <w:bCs/>
                <w:sz w:val="24"/>
                <w:szCs w:val="24"/>
                <w:lang w:bidi="ar-KW"/>
              </w:rPr>
              <w:t>Course overview:</w:t>
            </w:r>
          </w:p>
          <w:p w14:paraId="3F8E6A54" w14:textId="77777777" w:rsidR="008D46A4" w:rsidRPr="003B5276" w:rsidRDefault="004C7370" w:rsidP="006C6DD2">
            <w:pPr>
              <w:spacing w:line="240" w:lineRule="auto"/>
              <w:rPr>
                <w:color w:val="333333"/>
                <w:sz w:val="24"/>
                <w:szCs w:val="24"/>
                <w:rtl/>
              </w:rPr>
            </w:pPr>
            <w:r>
              <w:rPr>
                <w:color w:val="333333"/>
                <w:sz w:val="24"/>
                <w:szCs w:val="24"/>
              </w:rPr>
              <w:t>This course is designed for 4</w:t>
            </w:r>
            <w:r w:rsidRPr="004C7370">
              <w:rPr>
                <w:color w:val="333333"/>
                <w:sz w:val="24"/>
                <w:szCs w:val="24"/>
                <w:vertAlign w:val="superscript"/>
              </w:rPr>
              <w:t>th</w:t>
            </w:r>
            <w:r>
              <w:rPr>
                <w:color w:val="333333"/>
                <w:sz w:val="24"/>
                <w:szCs w:val="24"/>
              </w:rPr>
              <w:t xml:space="preserve"> year students of Syriac </w:t>
            </w:r>
            <w:r w:rsidR="003A7DA9">
              <w:rPr>
                <w:color w:val="333333"/>
                <w:sz w:val="24"/>
                <w:szCs w:val="24"/>
              </w:rPr>
              <w:t xml:space="preserve">department. It </w:t>
            </w:r>
            <w:r w:rsidR="003A7DA9">
              <w:rPr>
                <w:color w:val="333333"/>
                <w:sz w:val="24"/>
                <w:szCs w:val="24"/>
                <w:lang w:val="en-US"/>
              </w:rPr>
              <w:t>i</w:t>
            </w:r>
            <w:r w:rsidR="008C7149">
              <w:rPr>
                <w:color w:val="333333"/>
                <w:sz w:val="24"/>
                <w:szCs w:val="24"/>
              </w:rPr>
              <w:t xml:space="preserve">s a general </w:t>
            </w:r>
            <w:r w:rsidR="00C16016">
              <w:rPr>
                <w:color w:val="333333"/>
                <w:sz w:val="24"/>
                <w:szCs w:val="24"/>
              </w:rPr>
              <w:t xml:space="preserve"> </w:t>
            </w:r>
            <w:r w:rsidR="00847585">
              <w:rPr>
                <w:color w:val="333333"/>
                <w:sz w:val="24"/>
                <w:szCs w:val="24"/>
              </w:rPr>
              <w:t xml:space="preserve"> </w:t>
            </w:r>
            <w:r w:rsidR="008C7149">
              <w:rPr>
                <w:color w:val="333333"/>
                <w:sz w:val="24"/>
                <w:szCs w:val="24"/>
              </w:rPr>
              <w:t>introduction to</w:t>
            </w:r>
            <w:r w:rsidR="003A7DA9">
              <w:rPr>
                <w:color w:val="333333"/>
                <w:sz w:val="24"/>
                <w:szCs w:val="24"/>
              </w:rPr>
              <w:t xml:space="preserve"> </w:t>
            </w:r>
            <w:r>
              <w:rPr>
                <w:color w:val="333333"/>
                <w:sz w:val="24"/>
                <w:szCs w:val="24"/>
              </w:rPr>
              <w:t xml:space="preserve">linguistics, and it attempts </w:t>
            </w:r>
            <w:r w:rsidR="00847585">
              <w:rPr>
                <w:color w:val="333333"/>
                <w:sz w:val="24"/>
                <w:szCs w:val="24"/>
              </w:rPr>
              <w:t xml:space="preserve">to answer </w:t>
            </w:r>
            <w:r w:rsidR="008C7149">
              <w:rPr>
                <w:color w:val="333333"/>
                <w:sz w:val="24"/>
                <w:szCs w:val="24"/>
              </w:rPr>
              <w:t>two fundamental questions: wh</w:t>
            </w:r>
            <w:r w:rsidR="006C6DD2">
              <w:rPr>
                <w:color w:val="333333"/>
                <w:sz w:val="24"/>
                <w:szCs w:val="24"/>
              </w:rPr>
              <w:t>at is language</w:t>
            </w:r>
            <w:r>
              <w:rPr>
                <w:color w:val="333333"/>
                <w:sz w:val="24"/>
                <w:szCs w:val="24"/>
              </w:rPr>
              <w:t xml:space="preserve"> and how does</w:t>
            </w:r>
            <w:r w:rsidR="008C7149">
              <w:rPr>
                <w:color w:val="333333"/>
                <w:sz w:val="24"/>
                <w:szCs w:val="24"/>
              </w:rPr>
              <w:t xml:space="preserve"> language work? </w:t>
            </w:r>
            <w:r w:rsidR="0027015D">
              <w:rPr>
                <w:color w:val="333333"/>
                <w:sz w:val="24"/>
                <w:szCs w:val="24"/>
              </w:rPr>
              <w:t xml:space="preserve"> </w:t>
            </w:r>
            <w:r w:rsidR="008C7149">
              <w:rPr>
                <w:color w:val="333333"/>
                <w:sz w:val="24"/>
                <w:szCs w:val="24"/>
              </w:rPr>
              <w:t>It outlines the</w:t>
            </w:r>
            <w:r w:rsidR="009A2063">
              <w:rPr>
                <w:color w:val="333333"/>
                <w:sz w:val="24"/>
                <w:szCs w:val="24"/>
              </w:rPr>
              <w:t xml:space="preserve"> </w:t>
            </w:r>
            <w:r w:rsidR="008C7149">
              <w:rPr>
                <w:color w:val="333333"/>
                <w:sz w:val="24"/>
                <w:szCs w:val="24"/>
              </w:rPr>
              <w:t>scope of linguistics explaining</w:t>
            </w:r>
            <w:r>
              <w:rPr>
                <w:color w:val="333333"/>
                <w:sz w:val="24"/>
                <w:szCs w:val="24"/>
              </w:rPr>
              <w:t xml:space="preserve"> </w:t>
            </w:r>
            <w:r w:rsidR="006C6DD2">
              <w:rPr>
                <w:color w:val="333333"/>
                <w:sz w:val="24"/>
                <w:szCs w:val="24"/>
              </w:rPr>
              <w:t xml:space="preserve">the </w:t>
            </w:r>
            <w:r>
              <w:rPr>
                <w:color w:val="333333"/>
                <w:sz w:val="24"/>
                <w:szCs w:val="24"/>
              </w:rPr>
              <w:t xml:space="preserve">basic </w:t>
            </w:r>
            <w:r w:rsidR="008C7149">
              <w:rPr>
                <w:color w:val="333333"/>
                <w:sz w:val="24"/>
                <w:szCs w:val="24"/>
              </w:rPr>
              <w:t>con</w:t>
            </w:r>
            <w:r>
              <w:rPr>
                <w:color w:val="333333"/>
                <w:sz w:val="24"/>
                <w:szCs w:val="24"/>
              </w:rPr>
              <w:t>cepts and essential terminology</w:t>
            </w:r>
            <w:r w:rsidR="008C7149">
              <w:rPr>
                <w:color w:val="333333"/>
                <w:sz w:val="24"/>
                <w:szCs w:val="24"/>
              </w:rPr>
              <w:t xml:space="preserve">. It </w:t>
            </w:r>
            <w:r w:rsidR="006C6DD2">
              <w:rPr>
                <w:color w:val="333333"/>
                <w:sz w:val="24"/>
                <w:szCs w:val="24"/>
              </w:rPr>
              <w:t xml:space="preserve">also </w:t>
            </w:r>
            <w:r w:rsidR="008C7149">
              <w:rPr>
                <w:color w:val="333333"/>
                <w:sz w:val="24"/>
                <w:szCs w:val="24"/>
              </w:rPr>
              <w:t xml:space="preserve">discusses </w:t>
            </w:r>
            <w:r w:rsidR="006C6DD2">
              <w:rPr>
                <w:color w:val="333333"/>
                <w:sz w:val="24"/>
                <w:szCs w:val="24"/>
              </w:rPr>
              <w:t>the design features of language in comparison to animal communication systems.</w:t>
            </w:r>
          </w:p>
        </w:tc>
      </w:tr>
      <w:tr w:rsidR="00FD437F" w:rsidRPr="00747A9A" w14:paraId="7754BE58" w14:textId="77777777" w:rsidTr="00634F2B">
        <w:trPr>
          <w:trHeight w:val="850"/>
        </w:trPr>
        <w:tc>
          <w:tcPr>
            <w:tcW w:w="9093" w:type="dxa"/>
            <w:gridSpan w:val="2"/>
          </w:tcPr>
          <w:p w14:paraId="5A19E998" w14:textId="77777777" w:rsidR="00FD437F" w:rsidRPr="006766CD" w:rsidRDefault="00CF5475" w:rsidP="00FD437F">
            <w:pPr>
              <w:spacing w:after="0" w:line="240" w:lineRule="auto"/>
              <w:rPr>
                <w:sz w:val="24"/>
                <w:szCs w:val="24"/>
                <w:lang w:bidi="ar-KW"/>
              </w:rPr>
            </w:pPr>
            <w:r w:rsidRPr="006766CD">
              <w:rPr>
                <w:b/>
                <w:bCs/>
                <w:sz w:val="24"/>
                <w:szCs w:val="24"/>
                <w:lang w:bidi="ar-KW"/>
              </w:rPr>
              <w:t xml:space="preserve">11. </w:t>
            </w:r>
            <w:r w:rsidR="00FD437F" w:rsidRPr="006766CD">
              <w:rPr>
                <w:b/>
                <w:bCs/>
                <w:sz w:val="24"/>
                <w:szCs w:val="24"/>
                <w:lang w:bidi="ar-KW"/>
              </w:rPr>
              <w:t>Course objective:</w:t>
            </w:r>
          </w:p>
          <w:p w14:paraId="2F234682" w14:textId="77777777" w:rsidR="00FD437F" w:rsidRPr="006766CD" w:rsidRDefault="00847585" w:rsidP="006C6DD2">
            <w:pPr>
              <w:spacing w:after="0" w:line="240" w:lineRule="auto"/>
              <w:rPr>
                <w:b/>
                <w:bCs/>
                <w:sz w:val="24"/>
                <w:szCs w:val="24"/>
                <w:u w:val="single"/>
                <w:lang w:bidi="ar-KW"/>
              </w:rPr>
            </w:pPr>
            <w:r>
              <w:rPr>
                <w:sz w:val="24"/>
                <w:szCs w:val="24"/>
                <w:lang w:bidi="ar-KW"/>
              </w:rPr>
              <w:t>The course objective is to familiarize the students with the basic knowledge of linguistics starting</w:t>
            </w:r>
            <w:r w:rsidR="006C6DD2">
              <w:rPr>
                <w:sz w:val="24"/>
                <w:szCs w:val="24"/>
                <w:lang w:bidi="ar-KW"/>
              </w:rPr>
              <w:t xml:space="preserve"> with the general questions</w:t>
            </w:r>
            <w:r>
              <w:rPr>
                <w:sz w:val="24"/>
                <w:szCs w:val="24"/>
                <w:lang w:bidi="ar-KW"/>
              </w:rPr>
              <w:t xml:space="preserve"> in</w:t>
            </w:r>
            <w:r w:rsidR="006C6DD2">
              <w:rPr>
                <w:sz w:val="24"/>
                <w:szCs w:val="24"/>
                <w:lang w:bidi="ar-KW"/>
              </w:rPr>
              <w:t xml:space="preserve"> linguistics and the differences between </w:t>
            </w:r>
            <w:r>
              <w:rPr>
                <w:sz w:val="24"/>
                <w:szCs w:val="24"/>
                <w:lang w:bidi="ar-KW"/>
              </w:rPr>
              <w:t>human la</w:t>
            </w:r>
            <w:r w:rsidR="006C6DD2">
              <w:rPr>
                <w:sz w:val="24"/>
                <w:szCs w:val="24"/>
                <w:lang w:bidi="ar-KW"/>
              </w:rPr>
              <w:t>nguage and animal communication</w:t>
            </w:r>
            <w:r>
              <w:rPr>
                <w:sz w:val="24"/>
                <w:szCs w:val="24"/>
                <w:lang w:bidi="ar-KW"/>
              </w:rPr>
              <w:t>.</w:t>
            </w:r>
          </w:p>
        </w:tc>
      </w:tr>
      <w:tr w:rsidR="008D46A4" w:rsidRPr="00747A9A" w14:paraId="26787608" w14:textId="77777777" w:rsidTr="00097929">
        <w:trPr>
          <w:trHeight w:val="704"/>
        </w:trPr>
        <w:tc>
          <w:tcPr>
            <w:tcW w:w="9093" w:type="dxa"/>
            <w:gridSpan w:val="2"/>
          </w:tcPr>
          <w:p w14:paraId="09171D00" w14:textId="77777777" w:rsidR="008D46A4" w:rsidRPr="006766CD" w:rsidRDefault="00CF5475" w:rsidP="00FE1252">
            <w:pPr>
              <w:spacing w:after="0" w:line="240" w:lineRule="auto"/>
              <w:rPr>
                <w:b/>
                <w:bCs/>
                <w:sz w:val="24"/>
                <w:szCs w:val="24"/>
                <w:lang w:bidi="ar-KW"/>
              </w:rPr>
            </w:pPr>
            <w:r w:rsidRPr="006766CD">
              <w:rPr>
                <w:b/>
                <w:bCs/>
                <w:sz w:val="24"/>
                <w:szCs w:val="24"/>
                <w:lang w:bidi="ar-KW"/>
              </w:rPr>
              <w:t xml:space="preserve">12.  </w:t>
            </w:r>
            <w:r w:rsidR="00FE1252" w:rsidRPr="006766CD">
              <w:rPr>
                <w:b/>
                <w:bCs/>
                <w:sz w:val="24"/>
                <w:szCs w:val="24"/>
                <w:lang w:bidi="ar-KW"/>
              </w:rPr>
              <w:t>Student's obligation</w:t>
            </w:r>
          </w:p>
          <w:p w14:paraId="56C0332F" w14:textId="77777777" w:rsidR="00B916A8" w:rsidRPr="006766CD" w:rsidRDefault="006C6DD2" w:rsidP="006C6DD2">
            <w:pPr>
              <w:spacing w:after="0" w:line="240" w:lineRule="auto"/>
              <w:rPr>
                <w:sz w:val="24"/>
                <w:szCs w:val="24"/>
                <w:rtl/>
                <w:lang w:bidi="ar-KW"/>
              </w:rPr>
            </w:pPr>
            <w:r w:rsidRPr="00123CDD">
              <w:rPr>
                <w:sz w:val="24"/>
                <w:szCs w:val="24"/>
                <w:lang w:bidi="ar-KW"/>
              </w:rPr>
              <w:t>All students are expected to attend the scheduled class meetings and to be on time. Attendance is essential because a lot of the work will be done in class through exercises, discussions and presentations. Absence without prior permission from the instructor will result in penalty. In case of emergency, students are expected to provide supporting documents from appropriate sources.</w:t>
            </w:r>
          </w:p>
        </w:tc>
      </w:tr>
      <w:tr w:rsidR="008D46A4" w:rsidRPr="00747A9A" w14:paraId="5B10FD01" w14:textId="77777777" w:rsidTr="00097929">
        <w:trPr>
          <w:trHeight w:val="704"/>
        </w:trPr>
        <w:tc>
          <w:tcPr>
            <w:tcW w:w="9093" w:type="dxa"/>
            <w:gridSpan w:val="2"/>
          </w:tcPr>
          <w:p w14:paraId="7654D038" w14:textId="77777777" w:rsidR="006C6DD2" w:rsidRPr="00123CDD" w:rsidRDefault="00CF5475" w:rsidP="006C6DD2">
            <w:pPr>
              <w:spacing w:after="0" w:line="240" w:lineRule="auto"/>
              <w:rPr>
                <w:sz w:val="24"/>
                <w:szCs w:val="24"/>
                <w:lang w:bidi="ar-KW"/>
              </w:rPr>
            </w:pPr>
            <w:r>
              <w:rPr>
                <w:b/>
                <w:bCs/>
                <w:sz w:val="28"/>
                <w:szCs w:val="28"/>
                <w:lang w:bidi="ar-KW"/>
              </w:rPr>
              <w:t xml:space="preserve">13. </w:t>
            </w:r>
            <w:r w:rsidR="006C6DD2">
              <w:rPr>
                <w:sz w:val="24"/>
                <w:szCs w:val="24"/>
                <w:lang w:bidi="ar-KW"/>
              </w:rPr>
              <w:t xml:space="preserve">The course </w:t>
            </w:r>
            <w:r w:rsidR="006C6DD2" w:rsidRPr="00123CDD">
              <w:rPr>
                <w:sz w:val="24"/>
                <w:szCs w:val="24"/>
                <w:lang w:bidi="ar-KW"/>
              </w:rPr>
              <w:t>include</w:t>
            </w:r>
            <w:r w:rsidR="006C6DD2">
              <w:rPr>
                <w:sz w:val="24"/>
                <w:szCs w:val="24"/>
                <w:lang w:bidi="ar-KW"/>
              </w:rPr>
              <w:t>s</w:t>
            </w:r>
            <w:r w:rsidR="006C6DD2" w:rsidRPr="00123CDD">
              <w:rPr>
                <w:sz w:val="24"/>
                <w:szCs w:val="24"/>
                <w:lang w:bidi="ar-KW"/>
              </w:rPr>
              <w:t xml:space="preserve"> the following student-centred activities:</w:t>
            </w:r>
          </w:p>
          <w:p w14:paraId="2EC4E0D7" w14:textId="77777777" w:rsidR="006C6DD2" w:rsidRPr="002F69EE" w:rsidRDefault="006C6DD2" w:rsidP="006C6DD2">
            <w:pPr>
              <w:pStyle w:val="ListParagraph"/>
              <w:numPr>
                <w:ilvl w:val="0"/>
                <w:numId w:val="13"/>
              </w:numPr>
              <w:spacing w:after="0" w:line="240" w:lineRule="auto"/>
              <w:rPr>
                <w:sz w:val="24"/>
                <w:szCs w:val="24"/>
                <w:lang w:bidi="ar-KW"/>
              </w:rPr>
            </w:pPr>
            <w:r w:rsidRPr="002F69EE">
              <w:rPr>
                <w:sz w:val="24"/>
                <w:szCs w:val="24"/>
                <w:lang w:bidi="ar-KW"/>
              </w:rPr>
              <w:t>In-class Group discussions</w:t>
            </w:r>
          </w:p>
          <w:p w14:paraId="51F2728B" w14:textId="77777777" w:rsidR="004F19C6" w:rsidRDefault="006C6DD2" w:rsidP="004F19C6">
            <w:pPr>
              <w:pStyle w:val="ListParagraph"/>
              <w:numPr>
                <w:ilvl w:val="0"/>
                <w:numId w:val="13"/>
              </w:numPr>
              <w:spacing w:after="0" w:line="240" w:lineRule="auto"/>
              <w:rPr>
                <w:sz w:val="24"/>
                <w:szCs w:val="24"/>
                <w:lang w:bidi="ar-KW"/>
              </w:rPr>
            </w:pPr>
            <w:r w:rsidRPr="002F69EE">
              <w:rPr>
                <w:sz w:val="24"/>
                <w:szCs w:val="24"/>
                <w:lang w:bidi="ar-KW"/>
              </w:rPr>
              <w:lastRenderedPageBreak/>
              <w:t>Individual assignments and presentations</w:t>
            </w:r>
          </w:p>
          <w:p w14:paraId="5D21218D" w14:textId="77777777" w:rsidR="007F0899" w:rsidRPr="004F19C6" w:rsidRDefault="006C6DD2" w:rsidP="004F19C6">
            <w:pPr>
              <w:pStyle w:val="ListParagraph"/>
              <w:numPr>
                <w:ilvl w:val="0"/>
                <w:numId w:val="13"/>
              </w:numPr>
              <w:spacing w:after="0" w:line="240" w:lineRule="auto"/>
              <w:rPr>
                <w:sz w:val="24"/>
                <w:szCs w:val="24"/>
                <w:rtl/>
                <w:lang w:bidi="ar-KW"/>
              </w:rPr>
            </w:pPr>
            <w:r w:rsidRPr="004F19C6">
              <w:rPr>
                <w:sz w:val="24"/>
                <w:szCs w:val="24"/>
                <w:lang w:bidi="ar-KW"/>
              </w:rPr>
              <w:t>Group work activities</w:t>
            </w:r>
            <w:r w:rsidRPr="004F19C6">
              <w:rPr>
                <w:sz w:val="24"/>
                <w:szCs w:val="24"/>
                <w:rtl/>
                <w:lang w:val="en-US" w:bidi="ar-KW"/>
              </w:rPr>
              <w:t xml:space="preserve"> </w:t>
            </w:r>
          </w:p>
        </w:tc>
      </w:tr>
      <w:tr w:rsidR="008D46A4" w:rsidRPr="00747A9A" w14:paraId="7DD3D558" w14:textId="77777777" w:rsidTr="00097929">
        <w:trPr>
          <w:trHeight w:val="704"/>
        </w:trPr>
        <w:tc>
          <w:tcPr>
            <w:tcW w:w="9093" w:type="dxa"/>
            <w:gridSpan w:val="2"/>
          </w:tcPr>
          <w:p w14:paraId="35C706F3" w14:textId="77777777" w:rsidR="008D46A4" w:rsidRPr="00634F2B" w:rsidRDefault="00CF5475" w:rsidP="00097929">
            <w:pPr>
              <w:spacing w:after="0" w:line="240" w:lineRule="auto"/>
              <w:rPr>
                <w:b/>
                <w:bCs/>
                <w:sz w:val="28"/>
                <w:szCs w:val="28"/>
                <w:lang w:bidi="ar-KW"/>
              </w:rPr>
            </w:pPr>
            <w:r>
              <w:rPr>
                <w:b/>
                <w:bCs/>
                <w:sz w:val="28"/>
                <w:szCs w:val="28"/>
                <w:lang w:bidi="ar-KW"/>
              </w:rPr>
              <w:lastRenderedPageBreak/>
              <w:t xml:space="preserve">14. </w:t>
            </w:r>
            <w:r w:rsidR="008D46A4" w:rsidRPr="00634F2B">
              <w:rPr>
                <w:b/>
                <w:bCs/>
                <w:sz w:val="28"/>
                <w:szCs w:val="28"/>
                <w:lang w:bidi="ar-KW"/>
              </w:rPr>
              <w:t>Assessment scheme</w:t>
            </w:r>
          </w:p>
          <w:p w14:paraId="2F626E39" w14:textId="77777777" w:rsidR="006C6DD2" w:rsidRPr="001263D8" w:rsidRDefault="006C6DD2" w:rsidP="006C6DD2">
            <w:pPr>
              <w:spacing w:line="480" w:lineRule="atLeast"/>
              <w:ind w:firstLine="720"/>
              <w:rPr>
                <w:rFonts w:cs="Times New Roman"/>
                <w:sz w:val="24"/>
                <w:szCs w:val="24"/>
                <w:lang w:bidi="ar-IQ"/>
              </w:rPr>
            </w:pPr>
            <w:r>
              <w:rPr>
                <w:rFonts w:cs="Times New Roman"/>
                <w:sz w:val="24"/>
                <w:szCs w:val="24"/>
                <w:lang w:bidi="ar-IQ"/>
              </w:rPr>
              <w:t xml:space="preserve">Students will be assessed </w:t>
            </w:r>
            <w:r w:rsidRPr="001263D8">
              <w:rPr>
                <w:rFonts w:cs="Times New Roman"/>
                <w:sz w:val="24"/>
                <w:szCs w:val="24"/>
                <w:lang w:bidi="ar-IQ"/>
              </w:rPr>
              <w:t>as follows:</w:t>
            </w:r>
          </w:p>
          <w:p w14:paraId="6E2B414B" w14:textId="77777777" w:rsidR="006C6DD2" w:rsidRPr="000B4F72" w:rsidRDefault="006C6DD2" w:rsidP="00CE75C7">
            <w:pPr>
              <w:numPr>
                <w:ilvl w:val="0"/>
                <w:numId w:val="14"/>
              </w:numPr>
              <w:spacing w:after="0" w:line="240" w:lineRule="auto"/>
              <w:rPr>
                <w:rFonts w:cs="Times New Roman"/>
                <w:sz w:val="24"/>
                <w:szCs w:val="24"/>
                <w:lang w:bidi="ar-IQ"/>
              </w:rPr>
            </w:pPr>
            <w:r w:rsidRPr="000B4F72">
              <w:rPr>
                <w:rFonts w:cs="Times New Roman"/>
                <w:sz w:val="24"/>
                <w:szCs w:val="24"/>
                <w:lang w:bidi="ar-IQ"/>
              </w:rPr>
              <w:t xml:space="preserve">Daily attendance and activities are worth </w:t>
            </w:r>
            <w:r w:rsidR="00CE75C7">
              <w:rPr>
                <w:rFonts w:cs="Times New Roman"/>
                <w:sz w:val="24"/>
                <w:szCs w:val="24"/>
                <w:lang w:bidi="ar-IQ"/>
              </w:rPr>
              <w:t>15</w:t>
            </w:r>
            <w:r w:rsidRPr="000B4F72">
              <w:rPr>
                <w:rFonts w:cs="Times New Roman"/>
                <w:sz w:val="24"/>
                <w:szCs w:val="24"/>
                <w:lang w:bidi="ar-IQ"/>
              </w:rPr>
              <w:t>% of the total grade.</w:t>
            </w:r>
          </w:p>
          <w:p w14:paraId="0C74CA1E" w14:textId="77777777" w:rsidR="006C6DD2" w:rsidRPr="000B4F72" w:rsidRDefault="006C6DD2" w:rsidP="00326874">
            <w:pPr>
              <w:numPr>
                <w:ilvl w:val="0"/>
                <w:numId w:val="14"/>
              </w:numPr>
              <w:spacing w:after="0" w:line="240" w:lineRule="auto"/>
              <w:rPr>
                <w:rFonts w:cs="Times New Roman"/>
                <w:sz w:val="24"/>
                <w:szCs w:val="24"/>
                <w:lang w:bidi="ar-IQ"/>
              </w:rPr>
            </w:pPr>
            <w:r w:rsidRPr="000B4F72">
              <w:rPr>
                <w:rFonts w:cs="Times New Roman"/>
                <w:sz w:val="24"/>
                <w:szCs w:val="24"/>
                <w:lang w:bidi="ar-IQ"/>
              </w:rPr>
              <w:t xml:space="preserve">We will have </w:t>
            </w:r>
            <w:r w:rsidR="00326874">
              <w:rPr>
                <w:rFonts w:cs="Times New Roman"/>
                <w:sz w:val="24"/>
                <w:szCs w:val="24"/>
                <w:lang w:bidi="ar-IQ"/>
              </w:rPr>
              <w:t>one</w:t>
            </w:r>
            <w:r w:rsidRPr="000B4F72">
              <w:rPr>
                <w:rFonts w:cs="Times New Roman"/>
                <w:sz w:val="24"/>
                <w:szCs w:val="24"/>
                <w:lang w:bidi="ar-IQ"/>
              </w:rPr>
              <w:t xml:space="preserve"> midterm exam and a final exam. </w:t>
            </w:r>
          </w:p>
          <w:p w14:paraId="777A9BB7" w14:textId="77777777" w:rsidR="006C6DD2" w:rsidRPr="000B4F72" w:rsidRDefault="006C6DD2" w:rsidP="00326874">
            <w:pPr>
              <w:numPr>
                <w:ilvl w:val="0"/>
                <w:numId w:val="14"/>
              </w:numPr>
              <w:spacing w:after="0" w:line="240" w:lineRule="auto"/>
              <w:rPr>
                <w:rFonts w:cs="Times New Roman"/>
                <w:sz w:val="24"/>
                <w:szCs w:val="24"/>
                <w:lang w:bidi="ar-IQ"/>
              </w:rPr>
            </w:pPr>
            <w:r w:rsidRPr="000B4F72">
              <w:rPr>
                <w:rFonts w:cs="Times New Roman"/>
                <w:sz w:val="24"/>
                <w:szCs w:val="24"/>
                <w:lang w:bidi="ar-IQ"/>
              </w:rPr>
              <w:t xml:space="preserve">The midterm exam will be worth </w:t>
            </w:r>
            <w:r w:rsidR="007E629F">
              <w:rPr>
                <w:rFonts w:cs="Times New Roman"/>
                <w:sz w:val="24"/>
                <w:szCs w:val="24"/>
                <w:lang w:bidi="ar-IQ"/>
              </w:rPr>
              <w:t>25</w:t>
            </w:r>
            <w:r w:rsidRPr="000B4F72">
              <w:rPr>
                <w:rFonts w:cs="Times New Roman"/>
                <w:sz w:val="24"/>
                <w:szCs w:val="24"/>
                <w:lang w:bidi="ar-IQ"/>
              </w:rPr>
              <w:t>%.</w:t>
            </w:r>
          </w:p>
          <w:p w14:paraId="35B4ABE0" w14:textId="77777777" w:rsidR="009B3276" w:rsidRPr="004963E5" w:rsidRDefault="006C6DD2" w:rsidP="00CD2FA0">
            <w:pPr>
              <w:numPr>
                <w:ilvl w:val="0"/>
                <w:numId w:val="14"/>
              </w:numPr>
              <w:spacing w:after="0" w:line="240" w:lineRule="auto"/>
              <w:rPr>
                <w:rFonts w:cs="Times New Roman"/>
                <w:sz w:val="24"/>
                <w:szCs w:val="24"/>
                <w:lang w:bidi="ar-IQ"/>
              </w:rPr>
            </w:pPr>
            <w:r w:rsidRPr="001263D8">
              <w:rPr>
                <w:rFonts w:cs="Times New Roman"/>
                <w:sz w:val="24"/>
                <w:szCs w:val="24"/>
                <w:lang w:bidi="ar-IQ"/>
              </w:rPr>
              <w:t xml:space="preserve">The final exam will be worth </w:t>
            </w:r>
            <w:r w:rsidR="00CD2FA0">
              <w:rPr>
                <w:rFonts w:cs="Times New Roman"/>
                <w:sz w:val="24"/>
                <w:szCs w:val="24"/>
                <w:lang w:bidi="ar-IQ"/>
              </w:rPr>
              <w:t>6</w:t>
            </w:r>
            <w:r w:rsidRPr="001263D8">
              <w:rPr>
                <w:rFonts w:cs="Times New Roman"/>
                <w:sz w:val="24"/>
                <w:szCs w:val="24"/>
                <w:lang w:bidi="ar-IQ"/>
              </w:rPr>
              <w:t>0% of the student’s grade.</w:t>
            </w:r>
          </w:p>
          <w:p w14:paraId="6F327588" w14:textId="77777777" w:rsidR="00262D16" w:rsidRPr="00B916A8" w:rsidRDefault="00262D16" w:rsidP="00262D16">
            <w:pPr>
              <w:spacing w:after="0" w:line="240" w:lineRule="auto"/>
              <w:rPr>
                <w:sz w:val="28"/>
                <w:szCs w:val="28"/>
                <w:rtl/>
                <w:lang w:val="en-US" w:bidi="ar-KW"/>
              </w:rPr>
            </w:pPr>
          </w:p>
        </w:tc>
      </w:tr>
      <w:tr w:rsidR="008D46A4" w:rsidRPr="00747A9A" w14:paraId="7FBAC868" w14:textId="77777777" w:rsidTr="00097929">
        <w:trPr>
          <w:trHeight w:val="704"/>
        </w:trPr>
        <w:tc>
          <w:tcPr>
            <w:tcW w:w="9093" w:type="dxa"/>
            <w:gridSpan w:val="2"/>
          </w:tcPr>
          <w:p w14:paraId="42AC8362" w14:textId="77777777" w:rsidR="007F0899" w:rsidRDefault="00CF5475" w:rsidP="00693B0B">
            <w:pPr>
              <w:spacing w:after="0" w:line="240" w:lineRule="auto"/>
              <w:rPr>
                <w:rFonts w:cs="Times New Roman"/>
                <w:sz w:val="24"/>
                <w:szCs w:val="24"/>
                <w:lang w:val="en-US" w:bidi="ar-KW"/>
              </w:rPr>
            </w:pPr>
            <w:r>
              <w:rPr>
                <w:b/>
                <w:bCs/>
                <w:sz w:val="28"/>
                <w:szCs w:val="28"/>
                <w:lang w:bidi="ar-KW"/>
              </w:rPr>
              <w:t xml:space="preserve">15. </w:t>
            </w:r>
            <w:r w:rsidR="00001B33">
              <w:rPr>
                <w:b/>
                <w:bCs/>
                <w:sz w:val="28"/>
                <w:szCs w:val="28"/>
                <w:lang w:bidi="ar-KW"/>
              </w:rPr>
              <w:t>Student learning</w:t>
            </w:r>
          </w:p>
          <w:p w14:paraId="6F392E86" w14:textId="77777777" w:rsidR="00995161" w:rsidRPr="007F0899" w:rsidRDefault="00AF7A27" w:rsidP="004963E5">
            <w:pPr>
              <w:spacing w:after="0" w:line="240" w:lineRule="auto"/>
              <w:rPr>
                <w:sz w:val="28"/>
                <w:szCs w:val="28"/>
                <w:rtl/>
                <w:lang w:val="en-US" w:bidi="ar-KW"/>
              </w:rPr>
            </w:pPr>
            <w:r>
              <w:rPr>
                <w:sz w:val="28"/>
                <w:szCs w:val="28"/>
                <w:lang w:val="en-US" w:bidi="ar-KW"/>
              </w:rPr>
              <w:t xml:space="preserve">     </w:t>
            </w:r>
            <w:r w:rsidR="001A7AE0">
              <w:rPr>
                <w:sz w:val="28"/>
                <w:szCs w:val="28"/>
                <w:lang w:val="en-US" w:bidi="ar-KW"/>
              </w:rPr>
              <w:t>A</w:t>
            </w:r>
            <w:r w:rsidR="00995161">
              <w:rPr>
                <w:sz w:val="28"/>
                <w:szCs w:val="28"/>
                <w:lang w:val="en-US" w:bidi="ar-KW"/>
              </w:rPr>
              <w:t>fter</w:t>
            </w:r>
            <w:r w:rsidR="007024CF">
              <w:rPr>
                <w:sz w:val="28"/>
                <w:szCs w:val="28"/>
                <w:lang w:val="en-US" w:bidi="ar-KW"/>
              </w:rPr>
              <w:t xml:space="preserve"> </w:t>
            </w:r>
            <w:r w:rsidR="001A7AE0">
              <w:rPr>
                <w:sz w:val="28"/>
                <w:szCs w:val="28"/>
                <w:lang w:val="en-US" w:bidi="ar-KW"/>
              </w:rPr>
              <w:t>taking</w:t>
            </w:r>
            <w:r w:rsidR="000E304F">
              <w:rPr>
                <w:sz w:val="28"/>
                <w:szCs w:val="28"/>
                <w:lang w:val="en-US" w:bidi="ar-KW"/>
              </w:rPr>
              <w:t xml:space="preserve"> </w:t>
            </w:r>
            <w:r w:rsidR="00733587">
              <w:rPr>
                <w:sz w:val="28"/>
                <w:szCs w:val="28"/>
                <w:lang w:val="en-US" w:bidi="ar-KW"/>
              </w:rPr>
              <w:t>this course</w:t>
            </w:r>
            <w:r w:rsidR="001A7AE0">
              <w:rPr>
                <w:sz w:val="28"/>
                <w:szCs w:val="28"/>
                <w:lang w:val="en-US" w:bidi="ar-KW"/>
              </w:rPr>
              <w:t>,</w:t>
            </w:r>
            <w:r w:rsidR="007024CF">
              <w:rPr>
                <w:sz w:val="28"/>
                <w:szCs w:val="28"/>
                <w:lang w:val="en-US" w:bidi="ar-KW"/>
              </w:rPr>
              <w:t xml:space="preserve"> </w:t>
            </w:r>
            <w:r w:rsidR="001A7AE0">
              <w:rPr>
                <w:sz w:val="28"/>
                <w:szCs w:val="28"/>
                <w:lang w:val="en-US" w:bidi="ar-KW"/>
              </w:rPr>
              <w:t xml:space="preserve">the students </w:t>
            </w:r>
            <w:r w:rsidR="004963E5">
              <w:rPr>
                <w:sz w:val="28"/>
                <w:szCs w:val="28"/>
                <w:lang w:val="en-US" w:bidi="ar-KW"/>
              </w:rPr>
              <w:t>are expected to</w:t>
            </w:r>
            <w:r w:rsidR="007024CF">
              <w:rPr>
                <w:sz w:val="28"/>
                <w:szCs w:val="28"/>
                <w:lang w:val="en-US" w:bidi="ar-KW"/>
              </w:rPr>
              <w:t xml:space="preserve"> </w:t>
            </w:r>
            <w:r w:rsidR="00733587">
              <w:rPr>
                <w:sz w:val="28"/>
                <w:szCs w:val="28"/>
                <w:lang w:val="en-US" w:bidi="ar-KW"/>
              </w:rPr>
              <w:t xml:space="preserve">demonstrate </w:t>
            </w:r>
            <w:r w:rsidR="001A7AE0">
              <w:rPr>
                <w:sz w:val="28"/>
                <w:szCs w:val="28"/>
                <w:lang w:val="en-US" w:bidi="ar-KW"/>
              </w:rPr>
              <w:t>basic and essential knowledge about linguistics and would</w:t>
            </w:r>
            <w:r w:rsidR="00733587">
              <w:rPr>
                <w:sz w:val="28"/>
                <w:szCs w:val="28"/>
                <w:lang w:val="en-US" w:bidi="ar-KW"/>
              </w:rPr>
              <w:t xml:space="preserve"> make use of the areas studied </w:t>
            </w:r>
            <w:r w:rsidR="001A7AE0">
              <w:rPr>
                <w:sz w:val="28"/>
                <w:szCs w:val="28"/>
                <w:lang w:val="en-US" w:bidi="ar-KW"/>
              </w:rPr>
              <w:t>when they</w:t>
            </w:r>
            <w:r w:rsidR="004E32A6">
              <w:rPr>
                <w:sz w:val="28"/>
                <w:szCs w:val="28"/>
                <w:lang w:val="en-US" w:bidi="ar-KW"/>
              </w:rPr>
              <w:t xml:space="preserve"> </w:t>
            </w:r>
            <w:r w:rsidR="001A7AE0">
              <w:rPr>
                <w:sz w:val="28"/>
                <w:szCs w:val="28"/>
                <w:lang w:val="en-US" w:bidi="ar-KW"/>
              </w:rPr>
              <w:t>graduate and become teachers or</w:t>
            </w:r>
            <w:r w:rsidR="004E32A6">
              <w:rPr>
                <w:sz w:val="28"/>
                <w:szCs w:val="28"/>
                <w:lang w:val="en-US" w:bidi="ar-KW"/>
              </w:rPr>
              <w:t xml:space="preserve"> to pursue higher studies in</w:t>
            </w:r>
            <w:r w:rsidR="00733587">
              <w:rPr>
                <w:sz w:val="28"/>
                <w:szCs w:val="28"/>
                <w:lang w:val="en-US" w:bidi="ar-KW"/>
              </w:rPr>
              <w:t xml:space="preserve"> the</w:t>
            </w:r>
            <w:r w:rsidR="004E32A6">
              <w:rPr>
                <w:sz w:val="28"/>
                <w:szCs w:val="28"/>
                <w:lang w:val="en-US" w:bidi="ar-KW"/>
              </w:rPr>
              <w:t xml:space="preserve"> future.</w:t>
            </w:r>
            <w:r w:rsidR="001A7AE0">
              <w:rPr>
                <w:sz w:val="28"/>
                <w:szCs w:val="28"/>
                <w:lang w:val="en-US" w:bidi="ar-KW"/>
              </w:rPr>
              <w:t xml:space="preserve"> </w:t>
            </w:r>
          </w:p>
        </w:tc>
      </w:tr>
      <w:tr w:rsidR="008D46A4" w:rsidRPr="00747A9A" w14:paraId="30DB80FF" w14:textId="77777777" w:rsidTr="00097929">
        <w:tc>
          <w:tcPr>
            <w:tcW w:w="9093" w:type="dxa"/>
            <w:gridSpan w:val="2"/>
          </w:tcPr>
          <w:p w14:paraId="3BA73631" w14:textId="77777777" w:rsidR="00001B33" w:rsidRPr="000B4F34" w:rsidRDefault="00CF5475" w:rsidP="006766CD">
            <w:pPr>
              <w:spacing w:after="0" w:line="240" w:lineRule="auto"/>
              <w:rPr>
                <w:rFonts w:asciiTheme="minorHAnsi" w:hAnsiTheme="minorHAnsi" w:cstheme="minorHAnsi"/>
                <w:b/>
                <w:bCs/>
                <w:sz w:val="24"/>
                <w:szCs w:val="24"/>
                <w:lang w:val="en-US" w:bidi="ar-KW"/>
              </w:rPr>
            </w:pPr>
            <w:r w:rsidRPr="000B4F34">
              <w:rPr>
                <w:rFonts w:asciiTheme="minorHAnsi" w:hAnsiTheme="minorHAnsi" w:cstheme="minorHAnsi"/>
                <w:b/>
                <w:bCs/>
                <w:sz w:val="24"/>
                <w:szCs w:val="24"/>
                <w:lang w:bidi="ar-KW"/>
              </w:rPr>
              <w:t xml:space="preserve">16. </w:t>
            </w:r>
            <w:r w:rsidR="008D46A4" w:rsidRPr="000B4F34">
              <w:rPr>
                <w:rFonts w:asciiTheme="minorHAnsi" w:hAnsiTheme="minorHAnsi" w:cstheme="minorHAnsi"/>
                <w:b/>
                <w:bCs/>
                <w:sz w:val="24"/>
                <w:szCs w:val="24"/>
                <w:lang w:bidi="ar-KW"/>
              </w:rPr>
              <w:t>Course Reading List and References</w:t>
            </w:r>
            <w:r w:rsidR="008D46A4" w:rsidRPr="000B4F34">
              <w:rPr>
                <w:rFonts w:asciiTheme="minorHAnsi" w:hAnsiTheme="minorHAnsi" w:cstheme="minorHAnsi"/>
                <w:b/>
                <w:bCs/>
                <w:sz w:val="24"/>
                <w:szCs w:val="24"/>
                <w:rtl/>
                <w:lang w:bidi="ar-KW"/>
              </w:rPr>
              <w:t>‌</w:t>
            </w:r>
            <w:r w:rsidR="008D46A4" w:rsidRPr="000B4F34">
              <w:rPr>
                <w:rFonts w:asciiTheme="minorHAnsi" w:hAnsiTheme="minorHAnsi" w:cstheme="minorHAnsi"/>
                <w:b/>
                <w:bCs/>
                <w:sz w:val="24"/>
                <w:szCs w:val="24"/>
                <w:lang w:bidi="ar-KW"/>
              </w:rPr>
              <w:t>:</w:t>
            </w:r>
          </w:p>
          <w:p w14:paraId="18D6CBBF" w14:textId="77777777" w:rsidR="00CC5CD1" w:rsidRPr="000B4F34" w:rsidRDefault="00001B33" w:rsidP="000B4F34">
            <w:pPr>
              <w:spacing w:after="0" w:line="240" w:lineRule="auto"/>
              <w:ind w:left="720" w:hanging="720"/>
              <w:rPr>
                <w:rFonts w:asciiTheme="minorHAnsi" w:hAnsiTheme="minorHAnsi" w:cstheme="minorHAnsi"/>
                <w:sz w:val="24"/>
                <w:szCs w:val="24"/>
                <w:lang w:bidi="ar-KW"/>
              </w:rPr>
            </w:pPr>
            <w:r w:rsidRPr="000B4F34">
              <w:rPr>
                <w:rFonts w:asciiTheme="minorHAnsi" w:hAnsiTheme="minorHAnsi" w:cstheme="minorHAnsi"/>
                <w:sz w:val="24"/>
                <w:szCs w:val="24"/>
                <w:lang w:bidi="ar-KW"/>
              </w:rPr>
              <w:t>▪</w:t>
            </w:r>
            <w:r w:rsidR="004963E5" w:rsidRPr="000B4F34">
              <w:rPr>
                <w:rFonts w:asciiTheme="minorHAnsi" w:hAnsiTheme="minorHAnsi" w:cstheme="minorHAnsi"/>
                <w:sz w:val="24"/>
                <w:szCs w:val="24"/>
                <w:lang w:bidi="ar-KW"/>
              </w:rPr>
              <w:t>Aitchison, J. (</w:t>
            </w:r>
            <w:r w:rsidR="002C5D04" w:rsidRPr="000B4F34">
              <w:rPr>
                <w:rFonts w:asciiTheme="minorHAnsi" w:hAnsiTheme="minorHAnsi" w:cstheme="minorHAnsi"/>
                <w:sz w:val="24"/>
                <w:szCs w:val="24"/>
                <w:lang w:bidi="ar-KW"/>
              </w:rPr>
              <w:t>2012</w:t>
            </w:r>
            <w:r w:rsidR="004963E5" w:rsidRPr="000B4F34">
              <w:rPr>
                <w:rFonts w:asciiTheme="minorHAnsi" w:hAnsiTheme="minorHAnsi" w:cstheme="minorHAnsi"/>
                <w:sz w:val="24"/>
                <w:szCs w:val="24"/>
                <w:lang w:bidi="ar-KW"/>
              </w:rPr>
              <w:t>)</w:t>
            </w:r>
            <w:r w:rsidR="002C5D04" w:rsidRPr="000B4F34">
              <w:rPr>
                <w:rFonts w:asciiTheme="minorHAnsi" w:hAnsiTheme="minorHAnsi" w:cstheme="minorHAnsi"/>
                <w:sz w:val="24"/>
                <w:szCs w:val="24"/>
                <w:lang w:bidi="ar-KW"/>
              </w:rPr>
              <w:t>.</w:t>
            </w:r>
            <w:r w:rsidR="004963E5" w:rsidRPr="000B4F34">
              <w:rPr>
                <w:rFonts w:asciiTheme="minorHAnsi" w:hAnsiTheme="minorHAnsi" w:cstheme="minorHAnsi"/>
                <w:sz w:val="24"/>
                <w:szCs w:val="24"/>
                <w:lang w:bidi="ar-KW"/>
              </w:rPr>
              <w:t xml:space="preserve"> </w:t>
            </w:r>
            <w:r w:rsidR="004963E5" w:rsidRPr="000B4F34">
              <w:rPr>
                <w:rFonts w:asciiTheme="minorHAnsi" w:hAnsiTheme="minorHAnsi" w:cstheme="minorHAnsi"/>
                <w:i/>
                <w:iCs/>
                <w:sz w:val="24"/>
                <w:szCs w:val="24"/>
                <w:lang w:bidi="ar-KW"/>
              </w:rPr>
              <w:t>Understanding Linguistics</w:t>
            </w:r>
            <w:r w:rsidR="002C5D04" w:rsidRPr="000B4F34">
              <w:rPr>
                <w:rFonts w:asciiTheme="minorHAnsi" w:hAnsiTheme="minorHAnsi" w:cstheme="minorHAnsi"/>
                <w:sz w:val="24"/>
                <w:szCs w:val="24"/>
                <w:lang w:bidi="ar-KW"/>
              </w:rPr>
              <w:t>.</w:t>
            </w:r>
            <w:r w:rsidR="005A36CA" w:rsidRPr="000B4F34">
              <w:rPr>
                <w:rFonts w:asciiTheme="minorHAnsi" w:hAnsiTheme="minorHAnsi" w:cstheme="minorHAnsi"/>
                <w:sz w:val="24"/>
                <w:szCs w:val="24"/>
                <w:lang w:bidi="ar-KW"/>
              </w:rPr>
              <w:t xml:space="preserve"> </w:t>
            </w:r>
            <w:r w:rsidR="004F19C6" w:rsidRPr="000B4F34">
              <w:rPr>
                <w:rFonts w:asciiTheme="minorHAnsi" w:hAnsiTheme="minorHAnsi" w:cstheme="minorHAnsi"/>
                <w:sz w:val="24"/>
                <w:szCs w:val="24"/>
                <w:lang w:bidi="ar-KW"/>
              </w:rPr>
              <w:t xml:space="preserve">London: </w:t>
            </w:r>
            <w:r w:rsidR="002C5D04" w:rsidRPr="000B4F34">
              <w:rPr>
                <w:rFonts w:asciiTheme="minorHAnsi" w:hAnsiTheme="minorHAnsi" w:cstheme="minorHAnsi"/>
                <w:sz w:val="24"/>
                <w:szCs w:val="24"/>
                <w:lang w:bidi="ar-KW"/>
              </w:rPr>
              <w:t>Hodder</w:t>
            </w:r>
            <w:r w:rsidR="005A36CA" w:rsidRPr="000B4F34">
              <w:rPr>
                <w:rFonts w:asciiTheme="minorHAnsi" w:hAnsiTheme="minorHAnsi" w:cstheme="minorHAnsi"/>
                <w:sz w:val="24"/>
                <w:szCs w:val="24"/>
                <w:lang w:bidi="ar-KW"/>
              </w:rPr>
              <w:t xml:space="preserve"> </w:t>
            </w:r>
            <w:r w:rsidR="002C5D04" w:rsidRPr="000B4F34">
              <w:rPr>
                <w:rFonts w:asciiTheme="minorHAnsi" w:hAnsiTheme="minorHAnsi" w:cstheme="minorHAnsi"/>
                <w:sz w:val="24"/>
                <w:szCs w:val="24"/>
                <w:lang w:bidi="ar-KW"/>
              </w:rPr>
              <w:t xml:space="preserve"> Education.</w:t>
            </w:r>
          </w:p>
          <w:p w14:paraId="03531EFB" w14:textId="77777777" w:rsidR="000B4F34" w:rsidRPr="000B4F34" w:rsidRDefault="000B4F34" w:rsidP="000B4F34">
            <w:pPr>
              <w:spacing w:after="0" w:line="240" w:lineRule="auto"/>
              <w:ind w:left="720" w:hanging="720"/>
              <w:rPr>
                <w:rFonts w:asciiTheme="minorHAnsi" w:hAnsiTheme="minorHAnsi" w:cstheme="minorHAnsi"/>
                <w:sz w:val="24"/>
                <w:szCs w:val="24"/>
              </w:rPr>
            </w:pPr>
            <w:r w:rsidRPr="000B4F34">
              <w:rPr>
                <w:rFonts w:asciiTheme="minorHAnsi" w:hAnsiTheme="minorHAnsi" w:cstheme="minorHAnsi"/>
                <w:sz w:val="24"/>
                <w:szCs w:val="24"/>
                <w:lang w:bidi="ar-KW"/>
              </w:rPr>
              <w:t>▪</w:t>
            </w:r>
            <w:r w:rsidRPr="000B4F34">
              <w:rPr>
                <w:rFonts w:asciiTheme="minorHAnsi" w:hAnsiTheme="minorHAnsi" w:cstheme="minorHAnsi"/>
                <w:sz w:val="24"/>
                <w:szCs w:val="24"/>
              </w:rPr>
              <w:t>Akmajian, A., Demers, R., Farmer, A. and Harnish, R. (</w:t>
            </w:r>
            <w:r>
              <w:rPr>
                <w:rFonts w:asciiTheme="minorHAnsi" w:hAnsiTheme="minorHAnsi" w:cstheme="minorHAnsi"/>
                <w:sz w:val="24"/>
                <w:szCs w:val="24"/>
              </w:rPr>
              <w:t>2010</w:t>
            </w:r>
            <w:r w:rsidRPr="000B4F34">
              <w:rPr>
                <w:rFonts w:asciiTheme="minorHAnsi" w:hAnsiTheme="minorHAnsi" w:cstheme="minorHAnsi"/>
                <w:sz w:val="24"/>
                <w:szCs w:val="24"/>
              </w:rPr>
              <w:t xml:space="preserve">). </w:t>
            </w:r>
            <w:r w:rsidRPr="000B4F34">
              <w:rPr>
                <w:rFonts w:asciiTheme="minorHAnsi" w:hAnsiTheme="minorHAnsi" w:cstheme="minorHAnsi"/>
                <w:i/>
                <w:iCs/>
                <w:sz w:val="24"/>
                <w:szCs w:val="24"/>
              </w:rPr>
              <w:t>Linguistics:</w:t>
            </w:r>
            <w:r w:rsidRPr="000B4F34">
              <w:rPr>
                <w:rFonts w:asciiTheme="minorHAnsi" w:hAnsiTheme="minorHAnsi" w:cstheme="minorHAnsi"/>
                <w:sz w:val="24"/>
                <w:szCs w:val="24"/>
              </w:rPr>
              <w:t xml:space="preserve"> </w:t>
            </w:r>
            <w:r w:rsidRPr="000B4F34">
              <w:rPr>
                <w:rFonts w:asciiTheme="minorHAnsi" w:hAnsiTheme="minorHAnsi" w:cstheme="minorHAnsi"/>
                <w:i/>
                <w:iCs/>
                <w:sz w:val="24"/>
                <w:szCs w:val="24"/>
              </w:rPr>
              <w:t xml:space="preserve">An Introduction to Language and communication. </w:t>
            </w:r>
            <w:r>
              <w:rPr>
                <w:rFonts w:asciiTheme="minorHAnsi" w:hAnsiTheme="minorHAnsi" w:cstheme="minorHAnsi"/>
                <w:sz w:val="24"/>
                <w:szCs w:val="24"/>
              </w:rPr>
              <w:t>6</w:t>
            </w:r>
            <w:r w:rsidRPr="000B4F34">
              <w:rPr>
                <w:rFonts w:asciiTheme="minorHAnsi" w:hAnsiTheme="minorHAnsi" w:cstheme="minorHAnsi"/>
                <w:sz w:val="24"/>
                <w:szCs w:val="24"/>
                <w:vertAlign w:val="superscript"/>
              </w:rPr>
              <w:t>th</w:t>
            </w:r>
            <w:r w:rsidRPr="000B4F34">
              <w:rPr>
                <w:rFonts w:asciiTheme="minorHAnsi" w:hAnsiTheme="minorHAnsi" w:cstheme="minorHAnsi"/>
                <w:i/>
                <w:iCs/>
                <w:sz w:val="24"/>
                <w:szCs w:val="24"/>
              </w:rPr>
              <w:t xml:space="preserve"> </w:t>
            </w:r>
            <w:r w:rsidRPr="000B4F34">
              <w:rPr>
                <w:rFonts w:asciiTheme="minorHAnsi" w:hAnsiTheme="minorHAnsi" w:cstheme="minorHAnsi"/>
                <w:sz w:val="24"/>
                <w:szCs w:val="24"/>
              </w:rPr>
              <w:t>ed.</w:t>
            </w:r>
            <w:r w:rsidRPr="000B4F34">
              <w:rPr>
                <w:rFonts w:asciiTheme="minorHAnsi" w:hAnsiTheme="minorHAnsi" w:cstheme="minorHAnsi"/>
                <w:i/>
                <w:iCs/>
                <w:sz w:val="24"/>
                <w:szCs w:val="24"/>
              </w:rPr>
              <w:t xml:space="preserve"> </w:t>
            </w:r>
            <w:r w:rsidRPr="000B4F34">
              <w:rPr>
                <w:rFonts w:asciiTheme="minorHAnsi" w:hAnsiTheme="minorHAnsi" w:cstheme="minorHAnsi"/>
                <w:sz w:val="24"/>
                <w:szCs w:val="24"/>
              </w:rPr>
              <w:t>Cambridge: MIT Press</w:t>
            </w:r>
          </w:p>
          <w:p w14:paraId="26D82654" w14:textId="77777777" w:rsidR="00CC5CD1" w:rsidRPr="000B4F34" w:rsidRDefault="00001B33" w:rsidP="000B4F34">
            <w:pPr>
              <w:spacing w:after="0" w:line="240" w:lineRule="auto"/>
              <w:ind w:left="720" w:hanging="720"/>
              <w:rPr>
                <w:rFonts w:asciiTheme="minorHAnsi" w:hAnsiTheme="minorHAnsi" w:cstheme="minorHAnsi"/>
                <w:sz w:val="24"/>
                <w:szCs w:val="24"/>
                <w:lang w:bidi="ar-KW"/>
              </w:rPr>
            </w:pPr>
            <w:r w:rsidRPr="000B4F34">
              <w:rPr>
                <w:rFonts w:asciiTheme="minorHAnsi" w:hAnsiTheme="minorHAnsi" w:cstheme="minorHAnsi"/>
                <w:sz w:val="24"/>
                <w:szCs w:val="24"/>
                <w:lang w:bidi="ar-KW"/>
              </w:rPr>
              <w:t>▪</w:t>
            </w:r>
            <w:r w:rsidR="002C5D04" w:rsidRPr="000B4F34">
              <w:rPr>
                <w:rFonts w:asciiTheme="minorHAnsi" w:hAnsiTheme="minorHAnsi" w:cstheme="minorHAnsi"/>
                <w:sz w:val="24"/>
                <w:szCs w:val="24"/>
                <w:lang w:bidi="ar-KW"/>
              </w:rPr>
              <w:t>Hudson,</w:t>
            </w:r>
            <w:r w:rsidR="004963E5" w:rsidRPr="000B4F34">
              <w:rPr>
                <w:rFonts w:asciiTheme="minorHAnsi" w:hAnsiTheme="minorHAnsi" w:cstheme="minorHAnsi"/>
                <w:sz w:val="24"/>
                <w:szCs w:val="24"/>
                <w:lang w:bidi="ar-KW"/>
              </w:rPr>
              <w:t xml:space="preserve"> </w:t>
            </w:r>
            <w:r w:rsidR="002C5D04" w:rsidRPr="000B4F34">
              <w:rPr>
                <w:rFonts w:asciiTheme="minorHAnsi" w:hAnsiTheme="minorHAnsi" w:cstheme="minorHAnsi"/>
                <w:sz w:val="24"/>
                <w:szCs w:val="24"/>
                <w:lang w:bidi="ar-KW"/>
              </w:rPr>
              <w:t>G</w:t>
            </w:r>
            <w:r w:rsidR="004963E5" w:rsidRPr="000B4F34">
              <w:rPr>
                <w:rFonts w:asciiTheme="minorHAnsi" w:hAnsiTheme="minorHAnsi" w:cstheme="minorHAnsi"/>
                <w:sz w:val="24"/>
                <w:szCs w:val="24"/>
                <w:lang w:bidi="ar-KW"/>
              </w:rPr>
              <w:t>. (</w:t>
            </w:r>
            <w:r w:rsidR="002C5D04" w:rsidRPr="000B4F34">
              <w:rPr>
                <w:rFonts w:asciiTheme="minorHAnsi" w:hAnsiTheme="minorHAnsi" w:cstheme="minorHAnsi"/>
                <w:sz w:val="24"/>
                <w:szCs w:val="24"/>
                <w:lang w:bidi="ar-KW"/>
              </w:rPr>
              <w:t>2000</w:t>
            </w:r>
            <w:r w:rsidR="004963E5" w:rsidRPr="000B4F34">
              <w:rPr>
                <w:rFonts w:asciiTheme="minorHAnsi" w:hAnsiTheme="minorHAnsi" w:cstheme="minorHAnsi"/>
                <w:sz w:val="24"/>
                <w:szCs w:val="24"/>
                <w:lang w:bidi="ar-KW"/>
              </w:rPr>
              <w:t>)</w:t>
            </w:r>
            <w:r w:rsidR="002C5D04" w:rsidRPr="000B4F34">
              <w:rPr>
                <w:rFonts w:asciiTheme="minorHAnsi" w:hAnsiTheme="minorHAnsi" w:cstheme="minorHAnsi"/>
                <w:sz w:val="24"/>
                <w:szCs w:val="24"/>
                <w:lang w:bidi="ar-KW"/>
              </w:rPr>
              <w:t xml:space="preserve">. </w:t>
            </w:r>
            <w:r w:rsidR="002C5D04" w:rsidRPr="000B4F34">
              <w:rPr>
                <w:rFonts w:asciiTheme="minorHAnsi" w:hAnsiTheme="minorHAnsi" w:cstheme="minorHAnsi"/>
                <w:i/>
                <w:iCs/>
                <w:sz w:val="24"/>
                <w:szCs w:val="24"/>
                <w:lang w:bidi="ar-KW"/>
              </w:rPr>
              <w:t>Essential Introductory</w:t>
            </w:r>
            <w:r w:rsidR="005A36CA" w:rsidRPr="000B4F34">
              <w:rPr>
                <w:rFonts w:asciiTheme="minorHAnsi" w:hAnsiTheme="minorHAnsi" w:cstheme="minorHAnsi"/>
                <w:i/>
                <w:iCs/>
                <w:sz w:val="24"/>
                <w:szCs w:val="24"/>
                <w:lang w:bidi="ar-KW"/>
              </w:rPr>
              <w:t xml:space="preserve"> </w:t>
            </w:r>
            <w:r w:rsidR="002C5D04" w:rsidRPr="000B4F34">
              <w:rPr>
                <w:rFonts w:asciiTheme="minorHAnsi" w:hAnsiTheme="minorHAnsi" w:cstheme="minorHAnsi"/>
                <w:i/>
                <w:iCs/>
                <w:sz w:val="24"/>
                <w:szCs w:val="24"/>
                <w:lang w:bidi="ar-KW"/>
              </w:rPr>
              <w:t>Linguistics</w:t>
            </w:r>
            <w:r w:rsidR="002C5D04" w:rsidRPr="000B4F34">
              <w:rPr>
                <w:rFonts w:asciiTheme="minorHAnsi" w:hAnsiTheme="minorHAnsi" w:cstheme="minorHAnsi"/>
                <w:sz w:val="24"/>
                <w:szCs w:val="24"/>
                <w:lang w:bidi="ar-KW"/>
              </w:rPr>
              <w:t>.</w:t>
            </w:r>
            <w:r w:rsidR="005A36CA" w:rsidRPr="000B4F34">
              <w:rPr>
                <w:rFonts w:asciiTheme="minorHAnsi" w:hAnsiTheme="minorHAnsi" w:cstheme="minorHAnsi"/>
                <w:sz w:val="24"/>
                <w:szCs w:val="24"/>
                <w:lang w:bidi="ar-KW"/>
              </w:rPr>
              <w:t xml:space="preserve"> </w:t>
            </w:r>
            <w:r w:rsidR="004F19C6" w:rsidRPr="000B4F34">
              <w:rPr>
                <w:rFonts w:asciiTheme="minorHAnsi" w:hAnsiTheme="minorHAnsi" w:cstheme="minorHAnsi"/>
                <w:sz w:val="24"/>
                <w:szCs w:val="24"/>
                <w:lang w:bidi="ar-KW"/>
              </w:rPr>
              <w:t xml:space="preserve">London: </w:t>
            </w:r>
            <w:r w:rsidR="002C5D04" w:rsidRPr="000B4F34">
              <w:rPr>
                <w:rFonts w:asciiTheme="minorHAnsi" w:hAnsiTheme="minorHAnsi" w:cstheme="minorHAnsi"/>
                <w:sz w:val="24"/>
                <w:szCs w:val="24"/>
                <w:lang w:bidi="ar-KW"/>
              </w:rPr>
              <w:t>Blackwell.</w:t>
            </w:r>
          </w:p>
          <w:p w14:paraId="4D431F43" w14:textId="77777777" w:rsidR="004F19C6" w:rsidRPr="000B4F34" w:rsidRDefault="004F19C6" w:rsidP="004963E5">
            <w:pPr>
              <w:spacing w:after="0" w:line="240" w:lineRule="auto"/>
              <w:rPr>
                <w:rFonts w:asciiTheme="minorHAnsi" w:hAnsiTheme="minorHAnsi" w:cstheme="minorHAnsi"/>
                <w:sz w:val="24"/>
                <w:szCs w:val="24"/>
                <w:lang w:bidi="ar-KW"/>
              </w:rPr>
            </w:pPr>
          </w:p>
          <w:p w14:paraId="23132768" w14:textId="77777777" w:rsidR="00CC5CD1" w:rsidRPr="000B4F34" w:rsidRDefault="00CC5CD1" w:rsidP="00304B12">
            <w:pPr>
              <w:spacing w:after="0" w:line="240" w:lineRule="auto"/>
              <w:rPr>
                <w:rFonts w:asciiTheme="minorHAnsi" w:hAnsiTheme="minorHAnsi" w:cstheme="minorHAnsi"/>
                <w:b/>
                <w:bCs/>
                <w:sz w:val="24"/>
                <w:szCs w:val="24"/>
                <w:lang w:val="en-US" w:bidi="ar-KW"/>
              </w:rPr>
            </w:pPr>
          </w:p>
        </w:tc>
      </w:tr>
      <w:tr w:rsidR="004F19C6" w:rsidRPr="00747A9A" w14:paraId="5202798C" w14:textId="77777777" w:rsidTr="007D5A08">
        <w:trPr>
          <w:trHeight w:val="6103"/>
        </w:trPr>
        <w:tc>
          <w:tcPr>
            <w:tcW w:w="9093" w:type="dxa"/>
            <w:gridSpan w:val="2"/>
          </w:tcPr>
          <w:p w14:paraId="6FF083A9" w14:textId="77777777" w:rsidR="004F19C6" w:rsidRPr="00747A9A" w:rsidRDefault="004F19C6" w:rsidP="00097929">
            <w:pPr>
              <w:spacing w:after="0" w:line="240" w:lineRule="auto"/>
              <w:rPr>
                <w:b/>
                <w:bCs/>
                <w:sz w:val="28"/>
                <w:szCs w:val="28"/>
                <w:rtl/>
                <w:lang w:bidi="ar-KW"/>
              </w:rPr>
            </w:pPr>
            <w:r>
              <w:rPr>
                <w:b/>
                <w:bCs/>
                <w:sz w:val="28"/>
                <w:szCs w:val="28"/>
                <w:lang w:bidi="ar-KW"/>
              </w:rPr>
              <w:t xml:space="preserve">17. </w:t>
            </w:r>
            <w:r w:rsidRPr="00747A9A">
              <w:rPr>
                <w:b/>
                <w:bCs/>
                <w:sz w:val="28"/>
                <w:szCs w:val="28"/>
                <w:lang w:bidi="ar-KW"/>
              </w:rPr>
              <w:t>The Topics:</w:t>
            </w:r>
          </w:p>
          <w:p w14:paraId="78F7E01B" w14:textId="77777777" w:rsidR="00377342" w:rsidRDefault="004F19C6" w:rsidP="00377342">
            <w:pPr>
              <w:spacing w:after="0" w:line="240" w:lineRule="auto"/>
              <w:rPr>
                <w:sz w:val="24"/>
                <w:szCs w:val="24"/>
                <w:lang w:val="en-US" w:bidi="ar-IQ"/>
              </w:rPr>
            </w:pPr>
            <w:r>
              <w:rPr>
                <w:sz w:val="24"/>
                <w:szCs w:val="24"/>
                <w:lang w:val="en-US" w:bidi="ar-IQ"/>
              </w:rPr>
              <w:t xml:space="preserve"> </w:t>
            </w:r>
            <w:r w:rsidR="00377342">
              <w:rPr>
                <w:sz w:val="24"/>
                <w:szCs w:val="24"/>
                <w:lang w:val="en-US" w:bidi="ar-IQ"/>
              </w:rPr>
              <w:t xml:space="preserve">Using language </w:t>
            </w:r>
          </w:p>
          <w:p w14:paraId="585D536F" w14:textId="77777777" w:rsidR="00377342" w:rsidRDefault="00377342" w:rsidP="00377342">
            <w:pPr>
              <w:spacing w:after="0" w:line="240" w:lineRule="auto"/>
              <w:rPr>
                <w:sz w:val="24"/>
                <w:szCs w:val="24"/>
                <w:lang w:val="en-US" w:bidi="ar-IQ"/>
              </w:rPr>
            </w:pPr>
            <w:r>
              <w:rPr>
                <w:sz w:val="24"/>
                <w:szCs w:val="24"/>
                <w:lang w:val="en-US" w:bidi="ar-IQ"/>
              </w:rPr>
              <w:t>The cooperative principle</w:t>
            </w:r>
          </w:p>
          <w:p w14:paraId="0F56AB42" w14:textId="77777777" w:rsidR="00377342" w:rsidRDefault="00377342" w:rsidP="00377342">
            <w:pPr>
              <w:spacing w:after="0" w:line="240" w:lineRule="auto"/>
              <w:rPr>
                <w:sz w:val="24"/>
                <w:szCs w:val="24"/>
                <w:lang w:val="en-US" w:bidi="ar-IQ"/>
              </w:rPr>
            </w:pPr>
            <w:r>
              <w:rPr>
                <w:sz w:val="24"/>
                <w:szCs w:val="24"/>
                <w:lang w:val="en-US" w:bidi="ar-IQ"/>
              </w:rPr>
              <w:t>Speech acts</w:t>
            </w:r>
          </w:p>
          <w:p w14:paraId="0AF4C5F7" w14:textId="77777777" w:rsidR="00377342" w:rsidRDefault="00377342" w:rsidP="00377342">
            <w:pPr>
              <w:spacing w:after="0" w:line="240" w:lineRule="auto"/>
              <w:rPr>
                <w:sz w:val="24"/>
                <w:szCs w:val="24"/>
                <w:lang w:val="en-US" w:bidi="ar-IQ"/>
              </w:rPr>
            </w:pPr>
            <w:r>
              <w:rPr>
                <w:sz w:val="24"/>
                <w:szCs w:val="24"/>
                <w:lang w:val="en-US" w:bidi="ar-IQ"/>
              </w:rPr>
              <w:t xml:space="preserve">Frames </w:t>
            </w:r>
          </w:p>
          <w:p w14:paraId="58E980A2" w14:textId="77777777" w:rsidR="008951B4" w:rsidRDefault="00377342" w:rsidP="00377342">
            <w:pPr>
              <w:spacing w:after="0" w:line="240" w:lineRule="auto"/>
              <w:rPr>
                <w:sz w:val="24"/>
                <w:szCs w:val="24"/>
                <w:lang w:val="en-US" w:bidi="ar-IQ"/>
              </w:rPr>
            </w:pPr>
            <w:r>
              <w:rPr>
                <w:sz w:val="24"/>
                <w:szCs w:val="24"/>
                <w:lang w:val="en-US" w:bidi="ar-IQ"/>
              </w:rPr>
              <w:t>Discourse analysis</w:t>
            </w:r>
          </w:p>
          <w:p w14:paraId="45DC4565" w14:textId="77777777" w:rsidR="008951B4" w:rsidRDefault="008951B4" w:rsidP="00377342">
            <w:pPr>
              <w:spacing w:after="0" w:line="240" w:lineRule="auto"/>
              <w:rPr>
                <w:sz w:val="24"/>
                <w:szCs w:val="24"/>
                <w:lang w:val="en-US" w:bidi="ar-IQ"/>
              </w:rPr>
            </w:pPr>
            <w:r>
              <w:rPr>
                <w:sz w:val="24"/>
                <w:szCs w:val="24"/>
                <w:lang w:val="en-US" w:bidi="ar-IQ"/>
              </w:rPr>
              <w:t>Taking it in turns</w:t>
            </w:r>
          </w:p>
          <w:p w14:paraId="6B5B570A" w14:textId="55F8E28F" w:rsidR="00377342" w:rsidRDefault="008951B4" w:rsidP="00377342">
            <w:pPr>
              <w:spacing w:after="0" w:line="240" w:lineRule="auto"/>
              <w:rPr>
                <w:sz w:val="24"/>
                <w:szCs w:val="24"/>
                <w:lang w:val="en-US" w:bidi="ar-IQ"/>
              </w:rPr>
            </w:pPr>
            <w:r>
              <w:rPr>
                <w:sz w:val="24"/>
                <w:szCs w:val="24"/>
                <w:lang w:val="en-US" w:bidi="ar-IQ"/>
              </w:rPr>
              <w:t>Repairs</w:t>
            </w:r>
            <w:r w:rsidR="00377342">
              <w:rPr>
                <w:sz w:val="24"/>
                <w:szCs w:val="24"/>
                <w:lang w:val="en-US" w:bidi="ar-IQ"/>
              </w:rPr>
              <w:t xml:space="preserve"> </w:t>
            </w:r>
          </w:p>
          <w:p w14:paraId="2A271152" w14:textId="77777777" w:rsidR="00377342" w:rsidRDefault="00377342" w:rsidP="00377342">
            <w:pPr>
              <w:spacing w:after="0" w:line="240" w:lineRule="auto"/>
              <w:rPr>
                <w:sz w:val="24"/>
                <w:szCs w:val="24"/>
                <w:lang w:val="en-US" w:bidi="ar-IQ"/>
              </w:rPr>
            </w:pPr>
            <w:r>
              <w:rPr>
                <w:sz w:val="24"/>
                <w:szCs w:val="24"/>
                <w:lang w:val="en-US" w:bidi="ar-IQ"/>
              </w:rPr>
              <w:t xml:space="preserve">Politeness </w:t>
            </w:r>
          </w:p>
          <w:p w14:paraId="37D045D7" w14:textId="77777777" w:rsidR="00377342" w:rsidRDefault="00377342" w:rsidP="00377342">
            <w:pPr>
              <w:spacing w:after="0" w:line="240" w:lineRule="auto"/>
              <w:rPr>
                <w:sz w:val="24"/>
                <w:szCs w:val="24"/>
                <w:lang w:val="en-US" w:bidi="ar-IQ"/>
              </w:rPr>
            </w:pPr>
            <w:r>
              <w:rPr>
                <w:sz w:val="24"/>
                <w:szCs w:val="24"/>
                <w:lang w:val="en-US" w:bidi="ar-IQ"/>
              </w:rPr>
              <w:t>Language and society</w:t>
            </w:r>
          </w:p>
          <w:p w14:paraId="4C1414C8" w14:textId="77777777" w:rsidR="00377342" w:rsidRDefault="00377342" w:rsidP="00377342">
            <w:pPr>
              <w:spacing w:after="0" w:line="240" w:lineRule="auto"/>
              <w:rPr>
                <w:sz w:val="24"/>
                <w:szCs w:val="24"/>
                <w:lang w:val="en-US" w:bidi="ar-IQ"/>
              </w:rPr>
            </w:pPr>
            <w:r>
              <w:rPr>
                <w:sz w:val="24"/>
                <w:szCs w:val="24"/>
                <w:lang w:val="en-US" w:bidi="ar-IQ"/>
              </w:rPr>
              <w:t>Dialect and accent</w:t>
            </w:r>
          </w:p>
          <w:p w14:paraId="396E2807" w14:textId="77777777" w:rsidR="004F19C6" w:rsidRPr="007D5A08" w:rsidRDefault="00377342" w:rsidP="00377342">
            <w:pPr>
              <w:spacing w:after="0" w:line="240" w:lineRule="auto"/>
              <w:rPr>
                <w:sz w:val="24"/>
                <w:szCs w:val="24"/>
                <w:rtl/>
                <w:lang w:val="en-US" w:bidi="ar-IQ"/>
              </w:rPr>
            </w:pPr>
            <w:r>
              <w:rPr>
                <w:sz w:val="24"/>
                <w:szCs w:val="24"/>
                <w:lang w:val="en-US" w:bidi="ar-IQ"/>
              </w:rPr>
              <w:t>Speech versus writing</w:t>
            </w:r>
          </w:p>
        </w:tc>
      </w:tr>
    </w:tbl>
    <w:p w14:paraId="43FDC401" w14:textId="77777777" w:rsidR="00E95307" w:rsidRPr="008D46A4" w:rsidRDefault="00E95307" w:rsidP="008D46A4">
      <w:pPr>
        <w:rPr>
          <w:lang w:val="en-US" w:bidi="ar-KW"/>
        </w:rPr>
      </w:pPr>
    </w:p>
    <w:sectPr w:rsidR="00E95307" w:rsidRPr="008D46A4" w:rsidSect="0080086A">
      <w:headerReference w:type="even" r:id="rId8"/>
      <w:headerReference w:type="default" r:id="rId9"/>
      <w:footerReference w:type="even" r:id="rId10"/>
      <w:footerReference w:type="default" r:id="rId11"/>
      <w:headerReference w:type="first" r:id="rId12"/>
      <w:footerReference w:type="first" r:id="rId13"/>
      <w:pgSz w:w="12240" w:h="15840"/>
      <w:pgMar w:top="709"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13ABD" w14:textId="77777777" w:rsidR="00FA47BE" w:rsidRDefault="00FA47BE" w:rsidP="00483DD0">
      <w:pPr>
        <w:spacing w:after="0" w:line="240" w:lineRule="auto"/>
      </w:pPr>
      <w:r>
        <w:separator/>
      </w:r>
    </w:p>
  </w:endnote>
  <w:endnote w:type="continuationSeparator" w:id="0">
    <w:p w14:paraId="26D5354E" w14:textId="77777777" w:rsidR="00FA47BE" w:rsidRDefault="00FA47BE"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85BBD" w14:textId="77777777" w:rsidR="003A7DA9" w:rsidRDefault="003A7D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28919" w14:textId="77777777" w:rsidR="003A7DA9" w:rsidRPr="00483DD0" w:rsidRDefault="003A7DA9"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14:paraId="5422353C" w14:textId="77777777" w:rsidR="003A7DA9" w:rsidRDefault="003A7D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41F01" w14:textId="77777777" w:rsidR="003A7DA9" w:rsidRDefault="003A7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ED7C2" w14:textId="77777777" w:rsidR="00FA47BE" w:rsidRDefault="00FA47BE" w:rsidP="00483DD0">
      <w:pPr>
        <w:spacing w:after="0" w:line="240" w:lineRule="auto"/>
      </w:pPr>
      <w:r>
        <w:separator/>
      </w:r>
    </w:p>
  </w:footnote>
  <w:footnote w:type="continuationSeparator" w:id="0">
    <w:p w14:paraId="095EE903" w14:textId="77777777" w:rsidR="00FA47BE" w:rsidRDefault="00FA47BE" w:rsidP="0048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A29B5" w14:textId="77777777" w:rsidR="003A7DA9" w:rsidRDefault="003A7D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021C0" w14:textId="77777777" w:rsidR="003A7DA9" w:rsidRPr="00441BF4" w:rsidRDefault="003A7DA9" w:rsidP="00441BF4">
    <w:pPr>
      <w:pStyle w:val="Header"/>
      <w:rPr>
        <w:lang w:val="en-US"/>
      </w:rPr>
    </w:pPr>
    <w:r>
      <w:rPr>
        <w:lang w:val="en-US"/>
      </w:rPr>
      <w:t xml:space="preserve">Ministry of Higher Education and Scientific research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0EC8B" w14:textId="77777777" w:rsidR="003A7DA9" w:rsidRDefault="003A7D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16929"/>
    <w:multiLevelType w:val="hybridMultilevel"/>
    <w:tmpl w:val="0A884DA8"/>
    <w:lvl w:ilvl="0" w:tplc="1CE6ED0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48736D"/>
    <w:multiLevelType w:val="hybridMultilevel"/>
    <w:tmpl w:val="7A52FB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66671"/>
    <w:multiLevelType w:val="hybridMultilevel"/>
    <w:tmpl w:val="E7C069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524E89"/>
    <w:multiLevelType w:val="hybridMultilevel"/>
    <w:tmpl w:val="506CA828"/>
    <w:lvl w:ilvl="0" w:tplc="1CE6ED0C">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78705994">
    <w:abstractNumId w:val="0"/>
  </w:num>
  <w:num w:numId="2" w16cid:durableId="280113394">
    <w:abstractNumId w:val="14"/>
  </w:num>
  <w:num w:numId="3" w16cid:durableId="715933580">
    <w:abstractNumId w:val="1"/>
  </w:num>
  <w:num w:numId="4" w16cid:durableId="1463890614">
    <w:abstractNumId w:val="10"/>
  </w:num>
  <w:num w:numId="5" w16cid:durableId="1438335391">
    <w:abstractNumId w:val="11"/>
  </w:num>
  <w:num w:numId="6" w16cid:durableId="1142305105">
    <w:abstractNumId w:val="6"/>
  </w:num>
  <w:num w:numId="7" w16cid:durableId="1401366711">
    <w:abstractNumId w:val="3"/>
  </w:num>
  <w:num w:numId="8" w16cid:durableId="665059620">
    <w:abstractNumId w:val="8"/>
  </w:num>
  <w:num w:numId="9" w16cid:durableId="948926719">
    <w:abstractNumId w:val="2"/>
  </w:num>
  <w:num w:numId="10" w16cid:durableId="47149182">
    <w:abstractNumId w:val="9"/>
  </w:num>
  <w:num w:numId="11" w16cid:durableId="250116972">
    <w:abstractNumId w:val="4"/>
  </w:num>
  <w:num w:numId="12" w16cid:durableId="698354090">
    <w:abstractNumId w:val="12"/>
  </w:num>
  <w:num w:numId="13" w16cid:durableId="1227960748">
    <w:abstractNumId w:val="13"/>
  </w:num>
  <w:num w:numId="14" w16cid:durableId="456679250">
    <w:abstractNumId w:val="5"/>
  </w:num>
  <w:num w:numId="15" w16cid:durableId="19919796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2D31"/>
    <w:rsid w:val="00000776"/>
    <w:rsid w:val="00001B33"/>
    <w:rsid w:val="00010DF7"/>
    <w:rsid w:val="000458DF"/>
    <w:rsid w:val="00070C03"/>
    <w:rsid w:val="000872D9"/>
    <w:rsid w:val="00092616"/>
    <w:rsid w:val="00097929"/>
    <w:rsid w:val="000B4F34"/>
    <w:rsid w:val="000C39E7"/>
    <w:rsid w:val="000E304F"/>
    <w:rsid w:val="000E3120"/>
    <w:rsid w:val="000F0683"/>
    <w:rsid w:val="000F1AED"/>
    <w:rsid w:val="000F2337"/>
    <w:rsid w:val="000F7B7B"/>
    <w:rsid w:val="00102D31"/>
    <w:rsid w:val="001271EA"/>
    <w:rsid w:val="00136F42"/>
    <w:rsid w:val="001647A7"/>
    <w:rsid w:val="00164E61"/>
    <w:rsid w:val="00165A14"/>
    <w:rsid w:val="001879CC"/>
    <w:rsid w:val="0019322C"/>
    <w:rsid w:val="001A7AE0"/>
    <w:rsid w:val="001F3CE2"/>
    <w:rsid w:val="0020459C"/>
    <w:rsid w:val="0025284B"/>
    <w:rsid w:val="00262D16"/>
    <w:rsid w:val="0027015D"/>
    <w:rsid w:val="00283B5D"/>
    <w:rsid w:val="00284122"/>
    <w:rsid w:val="00293D86"/>
    <w:rsid w:val="002A6933"/>
    <w:rsid w:val="002B7CC7"/>
    <w:rsid w:val="002C5D04"/>
    <w:rsid w:val="002F44B8"/>
    <w:rsid w:val="002F5DA2"/>
    <w:rsid w:val="00304B12"/>
    <w:rsid w:val="00307C5F"/>
    <w:rsid w:val="00314ECC"/>
    <w:rsid w:val="00326874"/>
    <w:rsid w:val="00337A58"/>
    <w:rsid w:val="00350F41"/>
    <w:rsid w:val="003605A3"/>
    <w:rsid w:val="00365B2C"/>
    <w:rsid w:val="00367616"/>
    <w:rsid w:val="00370593"/>
    <w:rsid w:val="00377342"/>
    <w:rsid w:val="00381CB4"/>
    <w:rsid w:val="0038705D"/>
    <w:rsid w:val="003A7DA9"/>
    <w:rsid w:val="003B5276"/>
    <w:rsid w:val="003B6E41"/>
    <w:rsid w:val="00413C3D"/>
    <w:rsid w:val="00415EBA"/>
    <w:rsid w:val="00421550"/>
    <w:rsid w:val="00441BF4"/>
    <w:rsid w:val="0045643D"/>
    <w:rsid w:val="00466545"/>
    <w:rsid w:val="00483DD0"/>
    <w:rsid w:val="004963E5"/>
    <w:rsid w:val="004B5311"/>
    <w:rsid w:val="004C7370"/>
    <w:rsid w:val="004E32A6"/>
    <w:rsid w:val="004F19C6"/>
    <w:rsid w:val="0055569A"/>
    <w:rsid w:val="00562F69"/>
    <w:rsid w:val="005A36CA"/>
    <w:rsid w:val="005B458D"/>
    <w:rsid w:val="005C2786"/>
    <w:rsid w:val="005D7D07"/>
    <w:rsid w:val="005F7938"/>
    <w:rsid w:val="00634A1B"/>
    <w:rsid w:val="00634F2B"/>
    <w:rsid w:val="00650580"/>
    <w:rsid w:val="00672AF7"/>
    <w:rsid w:val="006766CD"/>
    <w:rsid w:val="00693B0B"/>
    <w:rsid w:val="00695411"/>
    <w:rsid w:val="00695467"/>
    <w:rsid w:val="006A57BA"/>
    <w:rsid w:val="006B7DD4"/>
    <w:rsid w:val="006C3B09"/>
    <w:rsid w:val="006C5CB0"/>
    <w:rsid w:val="006C6DD2"/>
    <w:rsid w:val="006D0B7E"/>
    <w:rsid w:val="006E2E4A"/>
    <w:rsid w:val="006E3900"/>
    <w:rsid w:val="006F5726"/>
    <w:rsid w:val="007024CF"/>
    <w:rsid w:val="00733587"/>
    <w:rsid w:val="00744CBE"/>
    <w:rsid w:val="007A66A5"/>
    <w:rsid w:val="007B7CB3"/>
    <w:rsid w:val="007D5A08"/>
    <w:rsid w:val="007E629F"/>
    <w:rsid w:val="007F0899"/>
    <w:rsid w:val="0080086A"/>
    <w:rsid w:val="00811AB4"/>
    <w:rsid w:val="00823D7C"/>
    <w:rsid w:val="00830718"/>
    <w:rsid w:val="00830EE6"/>
    <w:rsid w:val="00847585"/>
    <w:rsid w:val="00854B50"/>
    <w:rsid w:val="00881962"/>
    <w:rsid w:val="008951B4"/>
    <w:rsid w:val="008A2EB0"/>
    <w:rsid w:val="008B4275"/>
    <w:rsid w:val="008C7149"/>
    <w:rsid w:val="008D1A8E"/>
    <w:rsid w:val="008D46A4"/>
    <w:rsid w:val="008D5C88"/>
    <w:rsid w:val="008E2F0B"/>
    <w:rsid w:val="008E59DA"/>
    <w:rsid w:val="00901C7E"/>
    <w:rsid w:val="00953E06"/>
    <w:rsid w:val="00961D90"/>
    <w:rsid w:val="00995161"/>
    <w:rsid w:val="00995691"/>
    <w:rsid w:val="0099584A"/>
    <w:rsid w:val="009A2063"/>
    <w:rsid w:val="009B3276"/>
    <w:rsid w:val="009D5CA1"/>
    <w:rsid w:val="009F7BEC"/>
    <w:rsid w:val="00A07561"/>
    <w:rsid w:val="00A310AF"/>
    <w:rsid w:val="00A43995"/>
    <w:rsid w:val="00A50239"/>
    <w:rsid w:val="00A7182B"/>
    <w:rsid w:val="00AD4505"/>
    <w:rsid w:val="00AD68F9"/>
    <w:rsid w:val="00AF7A27"/>
    <w:rsid w:val="00B06B06"/>
    <w:rsid w:val="00B23284"/>
    <w:rsid w:val="00B2353A"/>
    <w:rsid w:val="00B33109"/>
    <w:rsid w:val="00B341B9"/>
    <w:rsid w:val="00B37A12"/>
    <w:rsid w:val="00B916A8"/>
    <w:rsid w:val="00BB705B"/>
    <w:rsid w:val="00C16016"/>
    <w:rsid w:val="00C25BAC"/>
    <w:rsid w:val="00C26D96"/>
    <w:rsid w:val="00C31563"/>
    <w:rsid w:val="00C46D58"/>
    <w:rsid w:val="00C4715A"/>
    <w:rsid w:val="00C502E8"/>
    <w:rsid w:val="00C525DA"/>
    <w:rsid w:val="00C753F8"/>
    <w:rsid w:val="00C857AF"/>
    <w:rsid w:val="00CA2942"/>
    <w:rsid w:val="00CC5CD1"/>
    <w:rsid w:val="00CD1849"/>
    <w:rsid w:val="00CD2FA0"/>
    <w:rsid w:val="00CD5265"/>
    <w:rsid w:val="00CE10BB"/>
    <w:rsid w:val="00CE75C7"/>
    <w:rsid w:val="00CF5475"/>
    <w:rsid w:val="00D44D37"/>
    <w:rsid w:val="00D57811"/>
    <w:rsid w:val="00D73D49"/>
    <w:rsid w:val="00D95501"/>
    <w:rsid w:val="00DA1862"/>
    <w:rsid w:val="00DA23C0"/>
    <w:rsid w:val="00DB6EE0"/>
    <w:rsid w:val="00DC453E"/>
    <w:rsid w:val="00DD5BA5"/>
    <w:rsid w:val="00DE6533"/>
    <w:rsid w:val="00E17BAD"/>
    <w:rsid w:val="00E33C8E"/>
    <w:rsid w:val="00E35577"/>
    <w:rsid w:val="00E515C8"/>
    <w:rsid w:val="00E56D2F"/>
    <w:rsid w:val="00E61AD2"/>
    <w:rsid w:val="00E743F6"/>
    <w:rsid w:val="00E873BC"/>
    <w:rsid w:val="00E95307"/>
    <w:rsid w:val="00EB4DBA"/>
    <w:rsid w:val="00EB5FC8"/>
    <w:rsid w:val="00ED3387"/>
    <w:rsid w:val="00ED7471"/>
    <w:rsid w:val="00EE4892"/>
    <w:rsid w:val="00EE60FC"/>
    <w:rsid w:val="00EF4719"/>
    <w:rsid w:val="00EF6C3A"/>
    <w:rsid w:val="00F133B2"/>
    <w:rsid w:val="00F20ECF"/>
    <w:rsid w:val="00F55FDA"/>
    <w:rsid w:val="00F63723"/>
    <w:rsid w:val="00FA47BE"/>
    <w:rsid w:val="00FB7AFF"/>
    <w:rsid w:val="00FB7C7A"/>
    <w:rsid w:val="00FD437F"/>
    <w:rsid w:val="00FE125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789A0"/>
  <w15:docId w15:val="{EA6875AA-0AB3-4FC0-864A-13FCAD088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QDAD\Downloads\New%20coursebook%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 coursebook form</Template>
  <TotalTime>5</TotalTime>
  <Pages>3</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MiQDAD</dc:creator>
  <cp:lastModifiedBy>king</cp:lastModifiedBy>
  <cp:revision>4</cp:revision>
  <dcterms:created xsi:type="dcterms:W3CDTF">2023-02-03T17:12:00Z</dcterms:created>
  <dcterms:modified xsi:type="dcterms:W3CDTF">2025-03-02T06:27:00Z</dcterms:modified>
</cp:coreProperties>
</file>